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Qué vamos a cambiar en el sistema de la farmacia</w:t>
      </w:r>
    </w:p>
    <w:p>
      <w:pPr>
        <w:spacing w:after="100" w:before="0" w:line="252" w:lineRule="auto"/>
      </w:pPr>
      <w:r>
        <w:rPr>
          <w:rFonts w:ascii="Calibri" w:cs="Calibri" w:eastAsia="Calibri" w:hAnsi="Calibri"/>
          <w:b w:val="false"/>
          <w:bCs w:val="false"/>
          <w:color w:val="595959"/>
          <w:sz w:val="20"/>
          <w:szCs w:val="20"/>
        </w:rPr>
        <w:t xml:space="preserve">Documento para la dirección. Explica en qué consiste el trabajo, qué gana la farmacia, qué cuesta y qué necesitamos de ustedes.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Qué le vamos a hacer al sistema y qué no cambia</w:t>
      </w:r>
    </w:p>
    <w:p>
      <w:pPr>
        <w:spacing w:after="100" w:before="0" w:line="252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No reemplazamos el sistema ni cambiamos la forma de usarlo. Quien atiende el mostrador va a ver exactamente las mismas pantallas, los mismos mensajes y los mismos totales que ve hoy.</w:t>
      </w:r>
    </w:p>
    <w:p>
      <w:pPr>
        <w:spacing w:after="100" w:before="0" w:line="252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Lo que cambia está por dentro: reorganizamos cómo está armado el programa para que agregar cosas nuevas cueste menos. Lo comprobamos corriendo las mismas doce operaciones de siempre antes y después del trabajo, y comparando el resultado línea por línea. Sale idéntico.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Dónde se está yendo hoy el tiempo</w:t>
      </w:r>
    </w:p>
    <w:p>
      <w:pPr>
        <w:spacing w:after="100" w:before="0" w:line="252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Lo medimos contando cuántos lugares distintos del programa hay que abrir y revisar para hacer cada cambio:</w:t>
      </w:r>
    </w:p>
    <w:p>
      <w:pPr>
        <w:spacing w:after="70" w:before="0" w:line="252" w:lineRule="auto"/>
        <w:ind w:left="340" w:hanging="200"/>
      </w:pPr>
      <w:r>
        <w:rPr>
          <w:rFonts w:ascii="Calibri" w:cs="Calibri" w:eastAsia="Calibri" w:hAnsi="Calibri"/>
          <w:sz w:val="21"/>
          <w:szCs w:val="21"/>
        </w:rPr>
        <w:t xml:space="preserve">–  Poner a la venta una categoría de producto nueva obliga a tocar ocho lugares, y cada uno de ellos interpreta por su cuenta el archivo donde están los precios. Si ese archivo cambia de forma, hay que revisar los ocho y que ninguno se quede atrás.</w:t>
      </w:r>
    </w:p>
    <w:p>
      <w:pPr>
        <w:spacing w:after="70" w:before="0" w:line="252" w:lineRule="auto"/>
        <w:ind w:left="340" w:hanging="200"/>
      </w:pPr>
      <w:r>
        <w:rPr>
          <w:rFonts w:ascii="Calibri" w:cs="Calibri" w:eastAsia="Calibri" w:hAnsi="Calibri"/>
          <w:sz w:val="21"/>
          <w:szCs w:val="21"/>
        </w:rPr>
        <w:t xml:space="preserve">–  Sumar un acuerdo con una entidad nueva obliga a crear una pieza casi vacía y tocar cuatro lugares, aunque lo único que cambie de verdad sea el porcentaje pactado.</w:t>
      </w:r>
    </w:p>
    <w:p>
      <w:pPr>
        <w:spacing w:after="70" w:before="0" w:line="252" w:lineRule="auto"/>
        <w:ind w:left="340" w:hanging="200"/>
      </w:pPr>
      <w:r>
        <w:rPr>
          <w:rFonts w:ascii="Calibri" w:cs="Calibri" w:eastAsia="Calibri" w:hAnsi="Calibri"/>
          <w:sz w:val="21"/>
          <w:szCs w:val="21"/>
        </w:rPr>
        <w:t xml:space="preserve">–  Cambiar la forma en que el sistema avisa algo, por ejemplo una alerta de producto por agotarse, obliga a tocar cinco lugares, porque el aviso está pegado a quien lo genera.</w:t>
      </w:r>
    </w:p>
    <w:p>
      <w:pPr>
        <w:spacing w:after="100" w:before="0" w:line="252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El costo no está en el trabajo en sí, sino en que cada uno de esos lugares es una oportunidad de olvidar algo. Y cuando se olvida, el problema aparece en el mostrador, no en la revisión.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Qué gana el negocio</w:t>
      </w:r>
    </w:p>
    <w:p>
      <w:pPr>
        <w:spacing w:after="70" w:before="0" w:line="252" w:lineRule="auto"/>
        <w:ind w:left="340" w:hanging="200"/>
      </w:pPr>
      <w:r>
        <w:rPr>
          <w:rFonts w:ascii="Calibri" w:cs="Calibri" w:eastAsia="Calibri" w:hAnsi="Calibri"/>
          <w:sz w:val="21"/>
          <w:szCs w:val="21"/>
        </w:rPr>
        <w:t xml:space="preserve">–  Tiempo de respuesta a una solicitud: agregar una categoría de producto pasa a ser crear la pieza nueva y anotarla en el sitio donde se arma el sistema. Ya no hay que repasar los siete lugares que antes interpretaban el archivo de precios cada uno a su manera.</w:t>
      </w:r>
    </w:p>
    <w:p>
      <w:pPr>
        <w:spacing w:after="70" w:before="0" w:line="252" w:lineRule="auto"/>
        <w:ind w:left="340" w:hanging="200"/>
      </w:pPr>
      <w:r>
        <w:rPr>
          <w:rFonts w:ascii="Calibri" w:cs="Calibri" w:eastAsia="Calibri" w:hAnsi="Calibri"/>
          <w:sz w:val="21"/>
          <w:szCs w:val="21"/>
        </w:rPr>
        <w:t xml:space="preserve">–  Cambiar el porcentaje de un acuerdo ya no exige modificar el programa ni volver a instalarlo: se edita el archivo de parámetros y se vuelve a abrir. Eso lo puede hacer quien administra, sin esperar turno de desarrollo.</w:t>
      </w:r>
    </w:p>
    <w:p>
      <w:pPr>
        <w:spacing w:after="70" w:before="0" w:line="252" w:lineRule="auto"/>
        <w:ind w:left="340" w:hanging="200"/>
      </w:pPr>
      <w:r>
        <w:rPr>
          <w:rFonts w:ascii="Calibri" w:cs="Calibri" w:eastAsia="Calibri" w:hAnsi="Calibri"/>
          <w:sz w:val="21"/>
          <w:szCs w:val="21"/>
        </w:rPr>
        <w:t xml:space="preserve">–  Riesgo de romper algo: la decisión de qué pieza se usa quedó concentrada en un solo sitio. Antes estaba repartida por el programa, y cada sitio podía quedar desactualizado por separado.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Qué cuesta</w:t>
      </w:r>
    </w:p>
    <w:p>
      <w:pPr>
        <w:spacing w:after="70" w:before="0" w:line="252" w:lineRule="auto"/>
        <w:ind w:left="340" w:hanging="200"/>
      </w:pPr>
      <w:r>
        <w:rPr>
          <w:rFonts w:ascii="Calibri" w:cs="Calibri" w:eastAsia="Calibri" w:hAnsi="Calibri"/>
          <w:sz w:val="21"/>
          <w:szCs w:val="21"/>
        </w:rPr>
        <w:t xml:space="preserve">–  El sistema tiene cinco piezas nuevas, y desaparecieron tres que ya no hacían falta. Más piezas es más que leer para alguien que entra nuevo al equipo.</w:t>
      </w:r>
    </w:p>
    <w:p>
      <w:pPr>
        <w:spacing w:after="70" w:before="0" w:line="252" w:lineRule="auto"/>
        <w:ind w:left="340" w:hanging="200"/>
      </w:pPr>
      <w:r>
        <w:rPr>
          <w:rFonts w:ascii="Calibri" w:cs="Calibri" w:eastAsia="Calibri" w:hAnsi="Calibri"/>
          <w:sz w:val="21"/>
          <w:szCs w:val="21"/>
        </w:rPr>
        <w:t xml:space="preserve">–  Seguir un error en vivo toma un paso más: antes se veía de una vez dónde se creaba cada cosa, ahora hay que pasar por el sitio donde se arma el sistema.</w:t>
      </w:r>
    </w:p>
    <w:p>
      <w:pPr>
        <w:spacing w:after="70" w:before="0" w:line="252" w:lineRule="auto"/>
        <w:ind w:left="340" w:hanging="200"/>
      </w:pPr>
      <w:r>
        <w:rPr>
          <w:rFonts w:ascii="Calibri" w:cs="Calibri" w:eastAsia="Calibri" w:hAnsi="Calibri"/>
          <w:sz w:val="21"/>
          <w:szCs w:val="21"/>
        </w:rPr>
        <w:t xml:space="preserve">–  El trabajo ya está hecho y comprobado. Quedan anotados tres ajustes menores que no impiden usar el sistema y que están documentados para quien siga.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Qué riesgos hay y cómo nos damos cuenta</w:t>
      </w:r>
    </w:p>
    <w:p>
      <w:pPr>
        <w:spacing w:after="70" w:before="0" w:line="252" w:lineRule="auto"/>
        <w:ind w:left="340" w:hanging="200"/>
      </w:pPr>
      <w:r>
        <w:rPr>
          <w:rFonts w:ascii="Calibri" w:cs="Calibri" w:eastAsia="Calibri" w:hAnsi="Calibri"/>
          <w:sz w:val="21"/>
          <w:szCs w:val="21"/>
        </w:rPr>
        <w:t xml:space="preserve">–  Que un cambio futuro altere sin querer lo que ve el vendedor. Señal de alerta: la comparación automática de las doce operaciones deja de dar idéntica. Se corre en minutos y conviene correrla antes de cada entrega.</w:t>
      </w:r>
    </w:p>
    <w:p>
      <w:pPr>
        <w:spacing w:after="70" w:before="0" w:line="252" w:lineRule="auto"/>
        <w:ind w:left="340" w:hanging="200"/>
      </w:pPr>
      <w:r>
        <w:rPr>
          <w:rFonts w:ascii="Calibri" w:cs="Calibri" w:eastAsia="Calibri" w:hAnsi="Calibri"/>
          <w:sz w:val="21"/>
          <w:szCs w:val="21"/>
        </w:rPr>
        <w:t xml:space="preserve">–  Que al agregar un servicio nuevo alguien lo anote en unos sitios y no en todos. Señal de alerta: el servicio no aparece en el listado de venta aunque se haya cargado.</w:t>
      </w:r>
    </w:p>
    <w:p>
      <w:pPr>
        <w:spacing w:after="70" w:before="0" w:line="252" w:lineRule="auto"/>
        <w:ind w:left="340" w:hanging="200"/>
      </w:pPr>
      <w:r>
        <w:rPr>
          <w:rFonts w:ascii="Calibri" w:cs="Calibri" w:eastAsia="Calibri" w:hAnsi="Calibri"/>
          <w:sz w:val="21"/>
          <w:szCs w:val="21"/>
        </w:rPr>
        <w:t xml:space="preserve">–  Que se pierda el aviso de un producto por agotarse o por vencer. Señal de alerta: dejan de verse las alertas de colores al abrir el programa.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Qué necesitamos del negocio</w:t>
      </w:r>
    </w:p>
    <w:p>
      <w:pPr>
        <w:spacing w:after="70" w:before="0" w:line="252" w:lineRule="auto"/>
        <w:ind w:left="340" w:hanging="200"/>
      </w:pPr>
      <w:r>
        <w:rPr>
          <w:rFonts w:ascii="Calibri" w:cs="Calibri" w:eastAsia="Calibri" w:hAnsi="Calibri"/>
          <w:sz w:val="21"/>
          <w:szCs w:val="21"/>
        </w:rPr>
        <w:t xml:space="preserve">–  Que confirmen que los porcentajes de los acuerdos y las entidades con las que están vigentes son los correctos. Ahora viven en un archivo editable, así que quien lo edite manda sobre el descuento que se aplica.</w:t>
      </w:r>
    </w:p>
    <w:p>
      <w:pPr>
        <w:spacing w:after="70" w:before="0" w:line="252" w:lineRule="auto"/>
        <w:ind w:left="340" w:hanging="200"/>
      </w:pPr>
      <w:r>
        <w:rPr>
          <w:rFonts w:ascii="Calibri" w:cs="Calibri" w:eastAsia="Calibri" w:hAnsi="Calibri"/>
          <w:sz w:val="21"/>
          <w:szCs w:val="21"/>
        </w:rPr>
        <w:t xml:space="preserve">–  Media hora para instalar la versión nueva y correr la comparación delante de ustedes.</w:t>
      </w:r>
    </w:p>
    <w:p>
      <w:pPr>
        <w:spacing w:after="70" w:before="0" w:line="252" w:lineRule="auto"/>
        <w:ind w:left="340" w:hanging="200"/>
      </w:pPr>
      <w:r>
        <w:rPr>
          <w:rFonts w:ascii="Calibri" w:cs="Calibri" w:eastAsia="Calibri" w:hAnsi="Calibri"/>
          <w:sz w:val="21"/>
          <w:szCs w:val="21"/>
        </w:rPr>
        <w:t xml:space="preserve">–  Que nos digan qué categoría o qué servicio piensan agregar en los próximos meses, para confirmar con un caso real que el costo efectivamente bajó.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Qué pasa si no se hace</w:t>
      </w:r>
    </w:p>
    <w:p>
      <w:pPr>
        <w:spacing w:after="100" w:before="0" w:line="252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El sistema sigue funcionando; no hay una falla que corregir. Lo que no baja es el costo de cada cosa nueva que quieran vender: cada categoría y cada acuerdo van a seguir costando lo mismo que hoy, y ese costo crece a medida que crece el catálogo.</w:t>
      </w:r>
    </w:p>
    <w:p>
      <w:pPr>
        <w:spacing w:after="100" w:before="0" w:line="252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La consecuencia práctica es que una decisión comercial que debería tomar días termina tomando semanas, y la respuesta a la pregunta "¿cuánto cuesta agregar esto?" va a seguir siendo "hay que revisar todo primero".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2026-09-07T03:20:51.822Z</dcterms:created>
  <dcterms:modified xsi:type="dcterms:W3CDTF">2026-09-07T03:20:51.823Z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