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Project Report</w:t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Multi-Tenant SaaS Data Isolation on AWS</w:t>
      </w:r>
    </w:p>
    <w:p>
      <w:pPr>
        <w:spacing w:after="100"/>
        <w:jc w:val="center"/>
      </w:pPr>
      <w:r>
        <w:rPr>
          <w:i/>
          <w:iCs/>
          <w:color w:val="555555"/>
          <w:sz w:val="22"/>
          <w:szCs w:val="22"/>
        </w:rPr>
        <w:t xml:space="preserve">Cognito Identity Pool Principal Tags · IAM ABAC · DynamoDB LeadingKeys</w:t>
      </w:r>
    </w:p>
    <w:p>
      <w:pPr>
        <w:spacing w:before="600"/>
        <w:jc w:val="center"/>
      </w:pPr>
      <w:r>
        <w:rPr>
          <w:sz w:val="22"/>
          <w:szCs w:val="22"/>
        </w:rPr>
        <w:t xml:space="preserve">Prepared by: Lokesh</w:t>
      </w:r>
    </w:p>
    <w:p>
      <w:pPr>
        <w:jc w:val="center"/>
      </w:pPr>
      <w:r>
        <w:rPr>
          <w:sz w:val="22"/>
          <w:szCs w:val="22"/>
        </w:rPr>
        <w:t xml:space="preserve">Role: Cloud &amp; AI Engineer (AWS / GCP)</w:t>
      </w:r>
    </w:p>
    <w:p>
      <w:pPr>
        <w:spacing w:after="600"/>
        <w:jc w:val="center"/>
      </w:pPr>
      <w:r>
        <w:rPr>
          <w:sz w:val="22"/>
          <w:szCs w:val="22"/>
        </w:rPr>
        <w:t xml:space="preserve">Exam Target: AWS Certified Developer – Associate (DVA-C02)</w:t>
      </w:r>
    </w:p>
    <w:p>
      <w:pPr>
        <w:jc w:val="center"/>
      </w:pPr>
      <w:r>
        <w:rPr>
          <w:color w:val="777777"/>
          <w:sz w:val="20"/>
          <w:szCs w:val="20"/>
        </w:rPr>
        <w:t xml:space="preserve">Environment: us-east-1 · Deployed via CloudFormation · Cost: $0.00–$0.05 (Free Tier)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This project implements and validates a pooled, single-table multi-tenant data isolation pattern on AWS — the architecture most SaaS companies use in production to serve many customers (tenants) from shared infrastructure without building per-tenant resources.</w:t>
      </w:r>
    </w:p>
    <w:p>
      <w:pPr>
        <w:spacing w:after="120"/>
      </w:pPr>
      <w:r>
        <w:t xml:space="preserve">Rather than isolating tenants with separate tables, accounts, or VPCs, isolation is enforced entirely by IAM policy conditions evaluated at request time. Each tenant's identity is tagged with their tenant_id via Cognito Identity Pool Principal Tags, and a single IAM role uses Attribute-Based Access Control (ABAC) to restrict every DynamoDB call to that tenant's own partition.</w:t>
      </w:r>
    </w:p>
    <w:p>
      <w:pPr>
        <w:spacing w:after="120"/>
      </w:pPr>
      <w:r>
        <w:t xml:space="preserve">The build was deployed with CloudFormation, seeded with two simulated tenants sharing colliding sort keys, and tested end-to-end using real temporary AWS credentials — proving that same-tenant access succeeds and cross-tenant access is rejected with AccessDeniedException.</w:t>
      </w:r>
    </w:p>
    <w:p>
      <w:pPr>
        <w:spacing w:after="120"/>
      </w:pPr>
      <w:r>
        <w:t xml:space="preserve">Several real deployment issues were hit and resolved during this project (see Section 5), each directly mapping to DVA-C02 exam objectives around security, IAM, and troubleshooting.</w:t>
      </w:r>
    </w:p>
    <w:p>
      <w:pPr>
        <w:pStyle w:val="Heading1"/>
        <w:spacing w:after="150" w:before="300"/>
      </w:pPr>
      <w:r>
        <w:t xml:space="preserve">2. Project Objective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Simulate a production-grade multi-tenant SaaS data isolation pattern at near-zero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Gain hands-on, verifiable experience with the exact services and IAM mechanisms tested on DVA-C02: Cognito, IAM policy conditions, DynamoDB fine-grained access control, 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a reproducible, version-controlled artifact (CloudFormation + scripts) usable both as exam study material and as a portfolio piece.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real troubleshooting — the debugging process itself mirrors DVA-C02's scenario-based "why did this API call fail" question style.</w:t>
      </w:r>
    </w:p>
    <w:p>
      <w:pPr>
        <w:pStyle w:val="Heading1"/>
        <w:spacing w:after="150" w:before="300"/>
      </w:pPr>
      <w:r>
        <w:t xml:space="preserve">3. Architecture</w:t>
      </w:r>
    </w:p>
    <w:p>
      <w:pPr>
        <w:spacing w:after="120"/>
      </w:pPr>
      <w:r>
        <w:t xml:space="preserve">Single shared table, single shared IAM role — isolation is enforced by policy, not by infrastructure duplication:</w:t>
      </w:r>
    </w:p>
    <w:p>
      <w:pPr>
        <w:spacing w:after="100" w:before="100"/>
      </w:pPr>
      <w:r>
        <w:rPr>
          <w:i/>
          <w:iCs/>
        </w:rPr>
        <w:t xml:space="preserve">Cognito User Pool (custom:tenant_id) → Cognito Identity Pool (Principal Tag mapping) → IAM Role (ABAC condition on dynamodb:LeadingKeys) → DynamoDB table (pk = tenant_id, sk = entity)</w:t>
      </w:r>
    </w:p>
    <w:p>
      <w:pPr>
        <w:pStyle w:val="Heading2"/>
        <w:spacing w:after="120" w:before="250"/>
      </w:pPr>
      <w:r>
        <w:t xml:space="preserve">3.1 Components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Cognito User Pool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Authenticates users; stores tenant_id as a custom attribute per user.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Cognito Identity Pool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Exchanges a verified ID token for temporary AWS credentials; maps the tenant_id claim to a Principal Tag on the STS session.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IAM Role (ABAC)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One shared role assumed by all authenticated users; a policy condition restricts DynamoDB access to rows whose partition key equals the caller's own tenant_id tag.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DynamoDB Table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Single pooled table; pk = tenant_id (exact match), sk = entity type/id. PAY_PER_REQUEST billing.</w:t>
            </w:r>
          </w:p>
        </w:tc>
      </w:tr>
    </w:tbl>
    <w:p>
      <w:pPr>
        <w:pStyle w:val="Heading2"/>
        <w:spacing w:after="120" w:before="250"/>
      </w:pPr>
      <w:r>
        <w:t xml:space="preserve">3.2 Why ABAC instead of per-tenant IAM roles</w:t>
      </w:r>
    </w:p>
    <w:p>
      <w:pPr>
        <w:spacing w:after="120"/>
      </w:pPr>
      <w:r>
        <w:t xml:space="preserve">A naive design creates one IAM role per tenant — this doesn't scale past a few hundred tenants and requires infrastructure changes for every new signup. ABAC keeps one role and one policy for all tenants; the isolation boundary is data (a tag value) rather than infrastructure. This is the pattern AWS explicitly recommends in its SaaS Factory guidance and is a recurring theme in DVA-C02's security domain.</w:t>
      </w:r>
    </w:p>
    <w:p>
      <w:pPr>
        <w:pStyle w:val="Heading1"/>
        <w:spacing w:after="150" w:before="300"/>
      </w:pPr>
      <w:r>
        <w:t xml:space="preserve">4. Implementation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Defined a CloudFormation template provisioning: Cognito User Pool + Client, Identity Pool, IdentityPoolPrincipalTag mapping, DynamoDB table, IAM role + role attachment.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Deployed with aws cloudformation deploy --capabilities CAPABILITY_NAMED_IAM.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 two simulated tenant users (tenant-1, tenant-2) via admin-create-user, tagging each with a distinct custom:tenant_id.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Seeded DynamoDB with intentionally colliding sort keys (ORDER#1001 in both tenants) — the critical test case, since a broken isolation policy would let tenant-1 read tenant-2's ORDER#1001.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Authenticated as each user via InitiateAuth (USER_PASSWORD_AUTH), exchanged the ID token for an Identity ID via GetId, then for tagged temporary credentials via GetCredentialsForIdentity.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Queried DynamoDB with each tenant's temporary credentials against both its own and the other tenant's partition key.</w:t>
      </w:r>
    </w:p>
    <w:p>
      <w:pPr>
        <w:pStyle w:val="Heading1"/>
        <w:spacing w:after="150" w:before="300"/>
      </w:pPr>
      <w:r>
        <w:t xml:space="preserve">5. Troubleshooting Log</w:t>
      </w:r>
    </w:p>
    <w:p>
      <w:pPr>
        <w:spacing w:after="120"/>
      </w:pPr>
      <w:r>
        <w:t xml:space="preserve">Real issues encountered during deployment, in order — each is a self-contained "root cause a failed AWS API call" exercise, which is precisely the skill DVA-C02 scenario questions test.</w:t>
      </w:r>
    </w:p>
    <w:p>
      <w:pPr>
        <w:pStyle w:val="Heading2"/>
        <w:spacing w:after="120" w:before="250"/>
      </w:pPr>
      <w:r>
        <w:t xml:space="preserve">5.1 Broken AWS CLI (local environment)</w:t>
      </w:r>
    </w:p>
    <w:p>
      <w:pPr>
        <w:spacing w:after="120"/>
      </w:pPr>
      <w:r>
        <w:t xml:space="preserve">Symptom: aws commands crashed with a Python dlopen/pyexpat ImportError before reaching AWS at all.</w:t>
      </w:r>
    </w:p>
    <w:p>
      <w:pPr>
        <w:spacing w:after="120"/>
      </w:pPr>
      <w:r>
        <w:t xml:space="preserve">Root cause: Homebrew's python@3.14 was linked against a libexpat missing an expected symbol, after a library upgrade desynced from the CLI's expectations.</w:t>
      </w:r>
    </w:p>
    <w:p>
      <w:pPr>
        <w:spacing w:after="120"/>
      </w:pPr>
      <w:r>
        <w:t xml:space="preserve">Fix: Replaced the Homebrew-installed CLI with AWS's official .pkg installer, which bundles its own isolated runtime and isn't affected by system Python/library churn.</w:t>
      </w:r>
    </w:p>
    <w:p>
      <w:pPr>
        <w:spacing w:after="120"/>
      </w:pPr>
      <w:r>
        <w:t xml:space="preserve">Exam relevance: Recognizing environment/tooling failures vs. AWS-side API errors — DVA-C02 expects you to distinguish local SDK/CLI issues from service-side responses.</w:t>
      </w:r>
    </w:p>
    <w:p>
      <w:pPr>
        <w:pStyle w:val="Heading2"/>
        <w:spacing w:after="120" w:before="250"/>
      </w:pPr>
      <w:r>
        <w:t xml:space="preserve">5.2 UserNotFoundException on InitiateAuth</w:t>
      </w:r>
    </w:p>
    <w:p>
      <w:pPr>
        <w:spacing w:after="120"/>
      </w:pPr>
      <w:r>
        <w:t xml:space="preserve">Symptom: Cognito rejected sign-in with "User does not exist", despite the seed script reporting success.</w:t>
      </w:r>
    </w:p>
    <w:p>
      <w:pPr>
        <w:spacing w:after="120"/>
      </w:pPr>
      <w:r>
        <w:t xml:space="preserve">Root cause: the seed script's admin-create-user call was wrapped in "|| echo (user may already exist)", which silently swallowed a real failure, not just an idempotency conflict.</w:t>
      </w:r>
    </w:p>
    <w:p>
      <w:pPr>
        <w:spacing w:after="120"/>
      </w:pPr>
      <w:r>
        <w:t xml:space="preserve">Fix: re-ran user creation without error suppression to surface the actual failure, then created the user explicitly.</w:t>
      </w:r>
    </w:p>
    <w:p>
      <w:pPr>
        <w:spacing w:after="120"/>
      </w:pPr>
      <w:r>
        <w:t xml:space="preserve">Exam relevance: shell-level error suppression hiding root cause — a reminder that DVA-C02's "why is this failing" questions require reading the actual API error, not assuming success.</w:t>
      </w:r>
    </w:p>
    <w:p>
      <w:pPr>
        <w:pStyle w:val="Heading2"/>
        <w:spacing w:after="120" w:before="250"/>
      </w:pPr>
      <w:r>
        <w:t xml:space="preserve">5.3 NotAuthorizedException: Incorrect username or password</w:t>
      </w:r>
    </w:p>
    <w:p>
      <w:pPr>
        <w:spacing w:after="120"/>
      </w:pPr>
      <w:r>
        <w:t xml:space="preserve">Symptom: sign-in failed even after the user existed.</w:t>
      </w:r>
    </w:p>
    <w:p>
      <w:pPr>
        <w:spacing w:after="120"/>
      </w:pPr>
      <w:r>
        <w:t xml:space="preserve">Root cause: the temporary password from admin-create-user had never been finalized with admin-set-user-password --permanent; the account was still in FORCE_CHANGE_PASSWORD status.</w:t>
      </w:r>
    </w:p>
    <w:p>
      <w:pPr>
        <w:spacing w:after="120"/>
      </w:pPr>
      <w:r>
        <w:t xml:space="preserve">Fix: explicitly set a permanent password and re-verified UserStatus == CONFIRMED.</w:t>
      </w:r>
    </w:p>
    <w:p>
      <w:pPr>
        <w:spacing w:after="120"/>
      </w:pPr>
      <w:r>
        <w:t xml:space="preserve">Exam relevance: Cognito's user lifecycle states (FORCE_CHANGE_PASSWORD, CONFIRMED, UNCONFIRMED) are directly testable — DVA-C02 expects familiarity with admin-* Cognito API flows.</w:t>
      </w:r>
    </w:p>
    <w:p>
      <w:pPr>
        <w:pStyle w:val="Heading2"/>
        <w:spacing w:after="120" w:before="250"/>
      </w:pPr>
      <w:r>
        <w:t xml:space="preserve">5.4 InvalidIdentityPoolConfigurationException on GetCredentialsForIdentity</w:t>
      </w:r>
    </w:p>
    <w:p>
      <w:pPr>
        <w:spacing w:after="120"/>
      </w:pPr>
      <w:r>
        <w:t xml:space="preserve">Symptom: authentication succeeded and GetId succeeded, but exchanging for temporary credentials failed.</w:t>
      </w:r>
    </w:p>
    <w:p>
      <w:pPr>
        <w:spacing w:after="120"/>
      </w:pPr>
      <w:r>
        <w:t xml:space="preserve">Root cause: the IAM role's trust policy only allowed sts:AssumeRoleWithWebIdentity. When an Identity Pool is configured with Principal Tags (ABAC), STS also needs to tag the session — which requires sts:TagSession to be explicitly allowed in the same trust policy statement.</w:t>
      </w:r>
    </w:p>
    <w:p>
      <w:pPr>
        <w:spacing w:after="120"/>
      </w:pPr>
      <w:r>
        <w:t xml:space="preserve">Fix: added sts:TagSession alongside sts:AssumeRoleWithWebIdentity in the role's AssumeRolePolicyDocument, both via a direct update-assume-role-policy patch and in the CloudFormation source so future deploys are correct.</w:t>
      </w:r>
    </w:p>
    <w:p>
      <w:pPr>
        <w:spacing w:after="120"/>
      </w:pPr>
      <w:r>
        <w:t xml:space="preserve">Exam relevance: this is a genuinely high-value, under-documented gotcha — ABAC via Identity Pools silently fails without sts:TagSession, and the error message doesn't name the missing permission. Strong candidate for active-recall review before the exam.</w:t>
      </w:r>
    </w:p>
    <w:p>
      <w:pPr>
        <w:pStyle w:val="Heading1"/>
        <w:spacing w:after="150" w:before="300"/>
      </w:pPr>
      <w:r>
        <w:t xml:space="preserve">6. Testing &amp; Validation Results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700"/>
      </w:tblGrid>
      <w:tr>
        <w:tc>
          <w:tcPr>
            <w:tcW w:type="dxa" w:w="4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Expected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tenant-1 queries pk=tenant-1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PASS — returned ORDER#1001, PROFILE#001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tenant-1 queries pk=tenant-2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AccessDeniedException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PASS — denied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tenant-2 queries pk=tenant-2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PASS — returned ORDER#1001, PROFILE#001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tenant-2 queries pk=tenant-1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AccessDeniedException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PASS — denied</w:t>
            </w:r>
          </w:p>
        </w:tc>
      </w:tr>
    </w:tbl>
    <w:p>
      <w:pPr>
        <w:spacing w:after="120"/>
      </w:pPr>
      <w:r>
        <w:rPr>
          <w:b/>
          <w:bCs/>
        </w:rPr>
        <w:t xml:space="preserve">Conclusion: cross-tenant access is rejected purely by IAM policy evaluation — no application-layer filtering was involved. This confirms the isolation boundary sits at the correct layer for a production SaaS system.</w:t>
      </w:r>
    </w:p>
    <w:p>
      <w:pPr>
        <w:pStyle w:val="Heading1"/>
        <w:spacing w:after="150" w:before="300"/>
      </w:pPr>
      <w:r>
        <w:t xml:space="preserve">7. Cost Analysis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800"/>
      </w:tblGrid>
      <w:tr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33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  <w:tc>
          <w:tcPr>
            <w:tcW w:type="dxa" w:w="3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Cost driver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DynamoDB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PAY_PER_REQUEST, PITR off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Free tier covers all lab traffic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Cognito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User Pool + Identity Pool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Free under 10,000 MAUs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IAM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Roles &amp; policies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Always free</w:t>
            </w:r>
          </w:p>
        </w:tc>
      </w:tr>
    </w:tbl>
    <w:p>
      <w:pPr>
        <w:spacing w:after="120"/>
      </w:pPr>
      <w:r>
        <w:t xml:space="preserve">Total cost for the full build-test-debug cycle: under $0.05.</w:t>
      </w:r>
    </w:p>
    <w:p>
      <w:pPr>
        <w:pStyle w:val="Heading1"/>
        <w:spacing w:after="150" w:before="300"/>
      </w:pPr>
      <w:r>
        <w:t xml:space="preserve">8. AWS DVA-C02 Domain Mapping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Exam Domain</w:t>
            </w:r>
          </w:p>
        </w:tc>
        <w:tc>
          <w:tcPr>
            <w:tcW w:type="dxa" w:w="63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Covered by this project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Domain 1 — Development with AWS Services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Cognito User Pools vs. Identity Pools, custom attributes, DynamoDB single-table design with composite keys.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Domain 2 — Security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IAM policy conditions, ABAC via Principal Tags, dynamodb:LeadingKeys, the Null condition operator, STS AssumeRoleWithWebIdentity vs. TagSession.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Domain 3 — Deployment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CloudFormation with CAPABILITY_NAMED_IAM, idempotent deploy, stack outputs, resource-level troubleshooting.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Domain 4 — Troubleshooting &amp; Optimization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Reading AccessDeniedException/InvalidIdentityPoolConfigurationException messages, CLI vs. service-side failure triage, CloudTrail root-causing.</w:t>
            </w:r>
          </w:p>
        </w:tc>
      </w:tr>
    </w:tbl>
    <w:p>
      <w:pPr>
        <w:pStyle w:val="Heading1"/>
        <w:spacing w:after="150" w:before="300"/>
      </w:pPr>
      <w:r>
        <w:t xml:space="preserve">9. Key Learnings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ABAC with Cognito Identity Pools requires sts:TagSession in the role trust policy — not just sts:AssumeRoleWithWebIdentity.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dynamodb:LeadingKeys performs an exact match on the partition key value, not a prefix match — table key design must account for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Cognito's admin-* user lifecycle (FORCE_CHANGE_PASSWORD → CONFIRMED) must be completed explicitly; a temporary password alone will not authenticate.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Shell scripts that suppress errors (|| echo ...) can hide real failures during automated seeding — always verify state independently (list-users, get-item) rather than trusting script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pooled table + single IAM role scales far better than per-tenant infrastructure, and keeps this exact lab inside the AWS Free Tier.</w:t>
      </w:r>
    </w:p>
    <w:p>
      <w:pPr>
        <w:pStyle w:val="Heading1"/>
        <w:spacing w:after="150" w:before="300"/>
      </w:pPr>
      <w:r>
        <w:t xml:space="preserve">10. Conclusion &amp; Next Steps</w:t>
      </w:r>
    </w:p>
    <w:p>
      <w:pPr>
        <w:spacing w:after="120"/>
      </w:pPr>
      <w:r>
        <w:t xml:space="preserve">This project delivered a working, tested, low-cost multi-tenant isolation pattern and, more importantly, a documented troubleshooting trail across four real AWS errors — turning abstract DVA-C02 objectives (IAM conditions, Cognito federation, STS) into concrete, first-hand experience.</w:t>
      </w:r>
    </w:p>
    <w:p>
      <w:pPr>
        <w:pStyle w:val="Heading2"/>
        <w:spacing w:after="120" w:before="250"/>
      </w:pPr>
      <w:r>
        <w:t xml:space="preserve">Suggested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second DynamoDB Global Secondary Index and repeat the isolation test against it (GSI condition keys are a separate exam nuance).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Lambda-backed API Gateway in front of this pattern to test tenant-scoped access at the API layer (Domain 1 + Domain 3 crossover).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 this into the Cloud Ascension portfolio site as a case study, using this report as the source content.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2026-07-12T13:18:29.504Z</dcterms:created>
  <dcterms:modified xsi:type="dcterms:W3CDTF">2026-07-12T13:18:29.526Z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