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p w:rsidR="00A17804" w:rsidP="10F36A77" w:rsidRDefault="00A17804" w14:paraId="362265BE" w14:textId="77777777" w14:noSpellErr="1">
      <w:pPr>
        <w:rPr>
          <w:rFonts w:ascii="Tahoma" w:hAnsi="Tahoma" w:eastAsia="Tahoma" w:cs="Tahoma"/>
          <w:b w:val="1"/>
          <w:bCs w:val="1"/>
          <w:sz w:val="24"/>
          <w:szCs w:val="24"/>
        </w:rPr>
      </w:pPr>
      <w:r w:rsidRPr="10F36A77" w:rsidR="10F36A77">
        <w:rPr>
          <w:rFonts w:ascii="Tahoma" w:hAnsi="Tahoma" w:eastAsia="Tahoma" w:cs="Tahoma"/>
          <w:b w:val="1"/>
          <w:bCs w:val="1"/>
          <w:sz w:val="24"/>
          <w:szCs w:val="24"/>
        </w:rPr>
        <w:t>Ocelot .Net Core API Gateway (Load balancer)</w:t>
      </w:r>
    </w:p>
    <w:p w:rsidR="00A17804" w:rsidP="10F36A77" w:rsidRDefault="00A17804" w14:paraId="60A5FFAA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A17804" w:rsidP="10F36A77" w:rsidRDefault="00A17804" w14:paraId="5B4E0E33" w14:textId="77777777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 xml:space="preserve">API Gateway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เป็น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services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ตัวหนึ่งที่ทำหน้าที่รับ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request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จากผู้ใช้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แล้ว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ส่งต่อ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request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ไปยัง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service providers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พอได้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response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กลับมา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ก็ส่ง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response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กลับไปยังผู้ใช้</w:t>
      </w:r>
      <w:proofErr w:type="spellEnd"/>
    </w:p>
    <w:p w:rsidR="00A17804" w:rsidP="10F36A77" w:rsidRDefault="00A17804" w14:paraId="5C839484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A17804" w:rsidP="10F36A77" w:rsidRDefault="00A17804" w14:paraId="025C4477" w14:textId="1AEEA007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>ข้อดี</w:t>
      </w:r>
    </w:p>
    <w:p w:rsidR="00A17804" w:rsidP="10F36A77" w:rsidRDefault="00A17804" w14:paraId="28BB31D8" w14:textId="77777777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 xml:space="preserve">-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ควบคุมจัดการการเข้าใช้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WEB API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ที่จุดเดียว</w:t>
      </w:r>
      <w:proofErr w:type="spellEnd"/>
    </w:p>
    <w:p w:rsidR="00A17804" w:rsidP="10F36A77" w:rsidRDefault="00A17804" w14:paraId="3073F02E" w14:textId="77777777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 xml:space="preserve">-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ทำ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load-balance, fail-over WEB API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ได้</w:t>
      </w:r>
      <w:proofErr w:type="spellEnd"/>
    </w:p>
    <w:p w:rsidR="00A17804" w:rsidP="10F36A77" w:rsidRDefault="00A17804" w14:paraId="6AD1F4D7" w14:textId="77777777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 xml:space="preserve">-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ควบคุมจัดการ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version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ของ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WEB API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โดยไม่ต้องเปลี่ยนแปลงที่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client</w:t>
      </w:r>
    </w:p>
    <w:p w:rsidR="00A17804" w:rsidP="10F36A77" w:rsidRDefault="00A17804" w14:paraId="13AADE09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A17804" w:rsidP="10F36A77" w:rsidRDefault="00A17804" w14:paraId="3DEC1D21" w14:textId="796EB8FC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>ข้อเสีย</w:t>
      </w:r>
    </w:p>
    <w:p w:rsidR="00A17804" w:rsidP="10F36A77" w:rsidRDefault="00A17804" w14:paraId="25E1EE17" w14:textId="657ED700">
      <w:pPr>
        <w:rPr>
          <w:rFonts w:ascii="Tahoma" w:hAnsi="Tahoma" w:eastAsia="Tahoma" w:cs="Tahoma"/>
          <w:sz w:val="24"/>
          <w:szCs w:val="24"/>
        </w:rPr>
      </w:pPr>
      <w:r w:rsidRPr="10F36A77" w:rsidR="10F36A77">
        <w:rPr>
          <w:rFonts w:ascii="Tahoma" w:hAnsi="Tahoma" w:eastAsia="Tahoma" w:cs="Tahoma"/>
          <w:sz w:val="24"/>
          <w:szCs w:val="24"/>
        </w:rPr>
        <w:t xml:space="preserve">API Gateway server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เป็นด่านแรกเพื่อเข้าถึงทุกบริการ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ดังนั้นถ้ามันตายไป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ก็คือทั้งระบบเสีย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การแก้ก็คือ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ให้เราสร้าง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cluster </w:t>
      </w:r>
      <w:proofErr w:type="spellStart"/>
      <w:r w:rsidRPr="10F36A77" w:rsidR="10F36A77">
        <w:rPr>
          <w:rFonts w:ascii="Tahoma" w:hAnsi="Tahoma" w:eastAsia="Tahoma" w:cs="Tahoma"/>
          <w:sz w:val="24"/>
          <w:szCs w:val="24"/>
        </w:rPr>
        <w:t>สำหรับ</w:t>
      </w:r>
      <w:proofErr w:type="spellEnd"/>
      <w:r w:rsidRPr="10F36A77" w:rsidR="10F36A77">
        <w:rPr>
          <w:rFonts w:ascii="Tahoma" w:hAnsi="Tahoma" w:eastAsia="Tahoma" w:cs="Tahoma"/>
          <w:sz w:val="24"/>
          <w:szCs w:val="24"/>
        </w:rPr>
        <w:t xml:space="preserve"> API Gateway server </w:t>
      </w:r>
      <w:r w:rsidRPr="10F36A77" w:rsidR="10F36A77">
        <w:rPr>
          <w:rFonts w:ascii="Tahoma" w:hAnsi="Tahoma" w:eastAsia="Tahoma" w:cs="Tahoma"/>
          <w:sz w:val="24"/>
          <w:szCs w:val="24"/>
        </w:rPr>
        <w:t>อีกที</w:t>
      </w:r>
    </w:p>
    <w:p w:rsidR="00A17804" w:rsidP="10F36A77" w:rsidRDefault="00B85540" w14:paraId="73378553" w14:textId="27E447E0" w14:noSpellErr="1">
      <w:pPr>
        <w:rPr>
          <w:rFonts w:ascii="Tahoma" w:hAnsi="Tahoma" w:eastAsia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20D56D" wp14:editId="31249D0B">
            <wp:simplePos x="0" y="0"/>
            <wp:positionH relativeFrom="column">
              <wp:posOffset>-635</wp:posOffset>
            </wp:positionH>
            <wp:positionV relativeFrom="paragraph">
              <wp:posOffset>811530</wp:posOffset>
            </wp:positionV>
            <wp:extent cx="5731510" cy="3352800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1EF4" w:rsidP="10F36A77" w:rsidRDefault="000F29E4" w14:paraId="5E5787A5" w14:textId="056FAA48" w14:noSpellErr="1">
      <w:pPr>
        <w:rPr>
          <w:rFonts w:ascii="Tahoma" w:hAnsi="Tahoma" w:eastAsia="Tahoma" w:cs="Tahom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609CBD9" wp14:editId="1231C043">
            <wp:simplePos x="0" y="0"/>
            <wp:positionH relativeFrom="column">
              <wp:posOffset>104140</wp:posOffset>
            </wp:positionH>
            <wp:positionV relativeFrom="paragraph">
              <wp:posOffset>3874770</wp:posOffset>
            </wp:positionV>
            <wp:extent cx="5731510" cy="306832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D29">
        <w:rPr>
          <w:noProof/>
        </w:rPr>
        <w:drawing>
          <wp:anchor distT="0" distB="0" distL="114300" distR="114300" simplePos="0" relativeHeight="251659264" behindDoc="0" locked="0" layoutInCell="1" allowOverlap="1" wp14:anchorId="6733FCCF" wp14:editId="26496A3F">
            <wp:simplePos x="0" y="0"/>
            <wp:positionH relativeFrom="column">
              <wp:posOffset>0</wp:posOffset>
            </wp:positionH>
            <wp:positionV relativeFrom="paragraph">
              <wp:posOffset>553085</wp:posOffset>
            </wp:positionV>
            <wp:extent cx="5731510" cy="3325495"/>
            <wp:effectExtent l="0" t="0" r="254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47b63c6b1ec846e9">
        <w:r w:rsidRPr="10F36A77" w:rsidR="10F36A77">
          <w:rPr>
            <w:rStyle w:val="Hyperlink"/>
            <w:rFonts w:ascii="Tahoma" w:hAnsi="Tahoma" w:eastAsia="Tahoma" w:cs="Tahoma"/>
            <w:sz w:val="24"/>
            <w:szCs w:val="24"/>
          </w:rPr>
          <w:t>https://wk-j.medium.com/%E0%B8%AA%E0%B8%A3%E0%B9%89%E0%B8%B2%E0%B8%87-api-gateway-%E0%B8%AA%E0%B8%B3%E0%B8%AB%E0%B8%A3%E0%B8%B1%E0%B8%9A-microservice-%E0%B8%94%E0%B9%89%E0%B8%A7%E0%B8%A2-ocelot-42564360555c</w:t>
        </w:r>
      </w:hyperlink>
    </w:p>
    <w:p w:rsidR="10F36A77" w:rsidP="10F36A77" w:rsidRDefault="10F36A77" w14:paraId="321AE433" w14:textId="688FB1AA">
      <w:pPr>
        <w:rPr>
          <w:rFonts w:ascii="Tahoma" w:hAnsi="Tahoma" w:eastAsia="Tahoma" w:cs="Tahoma"/>
          <w:sz w:val="24"/>
          <w:szCs w:val="24"/>
        </w:rPr>
      </w:pPr>
      <w:hyperlink r:id="Rb9c4c6564e994c60">
        <w:r w:rsidRPr="10F36A77" w:rsidR="10F36A77">
          <w:rPr>
            <w:rStyle w:val="Hyperlink"/>
            <w:rFonts w:ascii="Tahoma" w:hAnsi="Tahoma" w:eastAsia="Tahoma" w:cs="Tahoma"/>
            <w:sz w:val="24"/>
            <w:szCs w:val="24"/>
          </w:rPr>
          <w:t>API Gateway ด้วย Ocelot (.NET Core)</w:t>
        </w:r>
      </w:hyperlink>
    </w:p>
    <w:p w:rsidR="10F36A77" w:rsidRDefault="10F36A77" w14:paraId="52A44510" w14:textId="39B93307">
      <w:r>
        <w:drawing>
          <wp:anchor distT="0" distB="0" distL="114300" distR="114300" simplePos="0" relativeHeight="251658240" behindDoc="0" locked="0" layoutInCell="1" allowOverlap="1" wp14:editId="0EF7EF6F" wp14:anchorId="49D6594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555852593" name="picture" title="Video titled: API Gateway ด้วย Ocelot (.NET Core)"/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d686904a0bd49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MMBVRK9ssb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0F36A77" w:rsidP="10F36A77" w:rsidRDefault="10F36A77" w14:paraId="2EFD5EEE" w14:textId="0FDCAA5B">
      <w:pPr>
        <w:pStyle w:val="Normal"/>
        <w:rPr>
          <w:rFonts w:ascii="Tahoma" w:hAnsi="Tahoma" w:eastAsia="Tahoma" w:cs="Tahoma"/>
          <w:sz w:val="24"/>
          <w:szCs w:val="24"/>
        </w:rPr>
      </w:pPr>
    </w:p>
    <w:p w:rsidR="10F36A77" w:rsidP="10F36A77" w:rsidRDefault="10F36A77" w14:paraId="70730937" w14:textId="1BF07794">
      <w:pPr>
        <w:pStyle w:val="Normal"/>
        <w:rPr>
          <w:rFonts w:ascii="Tahoma" w:hAnsi="Tahoma" w:eastAsia="Tahoma" w:cs="Tahoma"/>
          <w:sz w:val="24"/>
          <w:szCs w:val="24"/>
        </w:rPr>
      </w:pPr>
    </w:p>
    <w:p w:rsidR="10F36A77" w:rsidP="10F36A77" w:rsidRDefault="10F36A77" w14:paraId="72BF2EBE" w14:textId="726BD388">
      <w:pPr>
        <w:pStyle w:val="Normal"/>
        <w:rPr>
          <w:rFonts w:ascii="Tahoma" w:hAnsi="Tahoma" w:eastAsia="Tahoma" w:cs="Tahoma"/>
          <w:sz w:val="24"/>
          <w:szCs w:val="24"/>
        </w:rPr>
      </w:pPr>
    </w:p>
    <w:sectPr w:rsidR="00641E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EF4"/>
    <w:rsid w:val="000F29E4"/>
    <w:rsid w:val="004A0D29"/>
    <w:rsid w:val="00641EF4"/>
    <w:rsid w:val="006935D1"/>
    <w:rsid w:val="00A17804"/>
    <w:rsid w:val="00B85540"/>
    <w:rsid w:val="10F3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7A5"/>
  <w15:chartTrackingRefBased/>
  <w15:docId w15:val="{0A457D91-6F27-8742-A212-AB0D405F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openxmlformats.org/officeDocument/2006/relationships/hyperlink" Target="https://wk-j.medium.com/%E0%B8%AA%E0%B8%A3%E0%B9%89%E0%B8%B2%E0%B8%87-api-gateway-%E0%B8%AA%E0%B8%B3%E0%B8%AB%E0%B8%A3%E0%B8%B1%E0%B8%9A-microservice-%E0%B8%94%E0%B9%89%E0%B8%A7%E0%B8%A2-ocelot-42564360555c" TargetMode="External" Id="R47b63c6b1ec846e9" /><Relationship Type="http://schemas.openxmlformats.org/officeDocument/2006/relationships/hyperlink" Target="https://youtu.be/MMBVRK9ssbQ" TargetMode="External" Id="Rb9c4c6564e994c60" /><Relationship Type="http://schemas.openxmlformats.org/officeDocument/2006/relationships/image" Target="/media/image4.jpg" Id="R0d686904a0bd49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JAKAPAN KANTA</lastModifiedBy>
  <revision>7</revision>
  <dcterms:created xsi:type="dcterms:W3CDTF">2021-07-25T03:34:00.0000000Z</dcterms:created>
  <dcterms:modified xsi:type="dcterms:W3CDTF">2021-07-27T08:58:18.3109979Z</dcterms:modified>
</coreProperties>
</file>