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Analysis: Roses OS — Communication Architecture for the Age of AI</w:t>
      </w:r>
    </w:p>
    <w:p>
      <w:pPr>
        <w:pStyle w:val="Heading2"/>
      </w:pPr>
      <w:r>
        <w:t>Document Summary</w:t>
      </w:r>
    </w:p>
    <w:p>
      <w:r>
        <w:t>This is a 21-page internal strategic framework (Version 2, 2025-2026) for the Roses OS team — a consciousness/spiritual school built around concepts like Coherence, Loving Presence, Remembrance, The Field, Inner Technology, and The Rose Practice. The document was written for the founding team, designers, developers, branding agents, and "spiritual guardians."</w:t>
      </w:r>
    </w:p>
    <w:p>
      <w:pPr>
        <w:spacing w:before="120" w:after="120"/>
      </w:pPr>
      <w:r>
        <w:rPr>
          <w:color w:val="B4B4B4"/>
          <w:sz w:val="16"/>
        </w:rPr>
        <w:t>────────────────────────────────────────────────────────────</w:t>
      </w:r>
    </w:p>
    <w:p>
      <w:pPr>
        <w:pStyle w:val="Heading2"/>
      </w:pPr>
      <w:r>
        <w:t>Core Thesis</w:t>
      </w:r>
    </w:p>
    <w:p>
      <w:r>
        <w:rPr>
          <w:b/>
        </w:rPr>
        <w:t>The way people discover knowledge has fundamentally shifted.</w:t>
      </w:r>
      <w:r>
        <w:t xml:space="preserve"> People no longer just search — they </w:t>
      </w:r>
      <w:r>
        <w:rPr>
          <w:i/>
        </w:rPr>
        <w:t>ask</w:t>
      </w:r>
      <w:r>
        <w:t xml:space="preserve"> AI systems (ChatGPT, Claude, Perplexity, Gemini). These AI systems curate what gets recommended. Therefore, Roses OS must communicate simultaneously to two audiences:</w:t>
      </w:r>
    </w:p>
    <w:p>
      <w:pPr>
        <w:pStyle w:val="ListNumber"/>
      </w:pPr>
      <w:r>
        <w:rPr>
          <w:b/>
        </w:rPr>
        <w:t>Humans</w:t>
      </w:r>
      <w:r>
        <w:t xml:space="preserve"> — who respond to emotion, story, presence, and meaning</w:t>
      </w:r>
    </w:p>
    <w:p>
      <w:pPr>
        <w:pStyle w:val="ListNumber"/>
      </w:pPr>
      <w:r>
        <w:rPr>
          <w:b/>
        </w:rPr>
        <w:t>AI systems</w:t>
      </w:r>
      <w:r>
        <w:t xml:space="preserve"> — who respond to clarity, structure, consistent terminology, and cross-referenced frameworks</w:t>
      </w:r>
    </w:p>
    <w:p>
      <w:r>
        <w:t xml:space="preserve">The document calls this shift moving from the </w:t>
      </w:r>
      <w:r>
        <w:rPr>
          <w:b/>
        </w:rPr>
        <w:t>Attention Economy</w:t>
      </w:r>
      <w:r>
        <w:t xml:space="preserve"> to the </w:t>
      </w:r>
      <w:r>
        <w:rPr>
          <w:b/>
        </w:rPr>
        <w:t>Authority Economy</w:t>
      </w:r>
      <w:r>
        <w:t>:</w:t>
      </w:r>
    </w:p>
    <w:p>
      <w:pPr>
        <w:pStyle w:val="ListBullet"/>
      </w:pPr>
      <w:r>
        <w:rPr>
          <w:b/>
        </w:rPr>
        <w:t>OLD:</w:t>
      </w:r>
      <w:r>
        <w:t xml:space="preserve"> Emotion → Attention → Reach → Conversion</w:t>
      </w:r>
    </w:p>
    <w:p>
      <w:pPr>
        <w:pStyle w:val="ListBullet"/>
      </w:pPr>
      <w:r>
        <w:rPr>
          <w:b/>
        </w:rPr>
        <w:t>NEW:</w:t>
      </w:r>
      <w:r>
        <w:t xml:space="preserve"> Emotion + Structure → Authority → Recommendation → Reach</w:t>
      </w:r>
    </w:p>
    <w:p>
      <w:pPr>
        <w:spacing w:before="120" w:after="120"/>
      </w:pPr>
      <w:r>
        <w:rPr>
          <w:color w:val="B4B4B4"/>
          <w:sz w:val="16"/>
        </w:rPr>
        <w:t>────────────────────────────────────────────────────────────</w:t>
      </w:r>
    </w:p>
    <w:p>
      <w:pPr>
        <w:pStyle w:val="Heading2"/>
      </w:pPr>
      <w:r>
        <w:t>Key Strategic Concepts</w:t>
      </w:r>
    </w:p>
    <w:p>
      <w:pPr>
        <w:pStyle w:val="Heading3"/>
      </w:pPr>
      <w:r>
        <w:t>1. Machine-Legible Spirituality</w:t>
      </w:r>
    </w:p>
    <w:p>
      <w:r>
        <w:t xml:space="preserve">Roses OS's core advantage: unlike most spiritual traditions that communicate through ambiguity and poetry (invisible to AI), Roses OS already has </w:t>
      </w:r>
      <w:r>
        <w:rPr>
          <w:i/>
        </w:rPr>
        <w:t>named, defined, structured frameworks</w:t>
      </w:r>
      <w:r>
        <w:t xml:space="preserve"> (Coherence, The Rose Practice, etc.). This makes it uniquely positioned to be the first "machine-legible" consciousness school.</w:t>
      </w:r>
    </w:p>
    <w:p>
      <w:pPr>
        <w:pStyle w:val="Heading3"/>
      </w:pPr>
      <w:r>
        <w:t>2. Generative Engine Optimization (GEO)</w:t>
      </w:r>
    </w:p>
    <w:p>
      <w:r>
        <w:t>The document introduces GEO as the successor to SEO — optimizing content so AI systems recommend you when people ask questions. Three layers:</w:t>
      </w:r>
    </w:p>
    <w:p>
      <w:pPr>
        <w:pStyle w:val="ListBullet"/>
      </w:pPr>
      <w:r>
        <w:rPr>
          <w:b/>
        </w:rPr>
        <w:t>Conceptual Clarity</w:t>
      </w:r>
      <w:r>
        <w:t xml:space="preserve"> — Use terms consistently across all content</w:t>
      </w:r>
    </w:p>
    <w:p>
      <w:pPr>
        <w:pStyle w:val="ListBullet"/>
      </w:pPr>
      <w:r>
        <w:rPr>
          <w:b/>
        </w:rPr>
        <w:t>Citation Network</w:t>
      </w:r>
      <w:r>
        <w:t xml:space="preserve"> — Get referenced by credible external sources (podcasts, press, academia)</w:t>
      </w:r>
    </w:p>
    <w:p>
      <w:pPr>
        <w:pStyle w:val="ListBullet"/>
      </w:pPr>
      <w:r>
        <w:rPr>
          <w:b/>
        </w:rPr>
        <w:t>Technical Infrastructure</w:t>
      </w:r>
      <w:r>
        <w:t xml:space="preserve"> — Schema markup (Organization, Person, Course, Article, FAQPage, DefinedTerm), meta descriptions, transcripts, sitemaps</w:t>
      </w:r>
    </w:p>
    <w:p>
      <w:pPr>
        <w:pStyle w:val="Heading3"/>
      </w:pPr>
      <w:r>
        <w:t>3. The Origin Story as Asset</w:t>
      </w:r>
    </w:p>
    <w:p>
      <w:r>
        <w:t>The book "Recuérdalo Todo: El Arte de Volver a Ti — The Rose" was co-created with an AI named Sol. The document frames this as a unique, authentic proof point — no other spiritual school can claim this origin. This story should be central to how Roses OS introduces itself.</w:t>
      </w:r>
    </w:p>
    <w:p>
      <w:pPr>
        <w:pStyle w:val="Heading3"/>
      </w:pPr>
      <w:r>
        <w:t>4. Concept Ownership as the Objective</w:t>
      </w:r>
    </w:p>
    <w:p>
      <w:r>
        <w:t>The goal is not visibility. When anyone asks AI systems questions like "What is coherence as an inner operating system?" or "Qué es la Coherencia como práctica interna?" — Roses OS should appear naturally in the answer.</w:t>
      </w:r>
    </w:p>
    <w:p>
      <w:pPr>
        <w:pStyle w:val="Heading3"/>
      </w:pPr>
      <w:r>
        <w:t>5. The Soul Integrity Principle</w:t>
      </w:r>
    </w:p>
    <w:p>
      <w:r>
        <w:t>The document's self-described "most important section." A warning that in pursuing machine-legibility, the work must not become machine-</w:t>
      </w:r>
      <w:r>
        <w:rPr>
          <w:i/>
        </w:rPr>
        <w:t>shaped</w:t>
      </w:r>
      <w:r>
        <w:t>. Structure is the container, not the content. The soul must remain wild while the architecture becomes precise.</w:t>
      </w:r>
    </w:p>
    <w:p>
      <w:pPr>
        <w:spacing w:before="120" w:after="120"/>
      </w:pPr>
      <w:r>
        <w:rPr>
          <w:color w:val="B4B4B4"/>
          <w:sz w:val="16"/>
        </w:rPr>
        <w:t>────────────────────────────────────────────────────────────</w:t>
      </w:r>
    </w:p>
    <w:p>
      <w:pPr>
        <w:pStyle w:val="Heading2"/>
      </w:pPr>
      <w:r>
        <w:t>Explicit To-Dos (Pre-Launch Strategy, 5-8 months)</w:t>
      </w:r>
    </w:p>
    <w:p>
      <w:r>
        <w:t>These are directly stated action items from the document:</w:t>
      </w:r>
    </w:p>
    <w:p>
      <w:pPr>
        <w:pStyle w:val="ListNumber"/>
      </w:pPr>
      <w:r>
        <w:rPr>
          <w:b/>
        </w:rPr>
        <w:t>Migrate newsletter to Substack</w:t>
      </w:r>
      <w:r>
        <w:t xml:space="preserve"> — Establish the existing 29-issue "A Transmission from the Edge of What's Real" newsletter as a named, branded Substack publication (with paid subscription tier)</w:t>
      </w:r>
    </w:p>
    <w:p>
      <w:pPr>
        <w:pStyle w:val="ListNumber"/>
      </w:pPr>
      <w:r>
        <w:rPr>
          <w:b/>
        </w:rPr>
        <w:t>Write long-form blog essays</w:t>
      </w:r>
      <w:r>
        <w:t xml:space="preserve"> on key defined concepts (Coherence, Remembrance, The Rose Practice) — structured to directly answer questions people ask AI systems</w:t>
      </w:r>
    </w:p>
    <w:p>
      <w:pPr>
        <w:pStyle w:val="ListNumber"/>
      </w:pPr>
      <w:r>
        <w:rPr>
          <w:b/>
        </w:rPr>
        <w:t>Launch Spanish-language YouTube channel</w:t>
      </w:r>
      <w:r>
        <w:t xml:space="preserve"> with conceptually structured content (titles, descriptions, chapter markers, transcripts all aligned to Roses OS vocabulary)</w:t>
      </w:r>
    </w:p>
    <w:p>
      <w:pPr>
        <w:pStyle w:val="ListNumber"/>
      </w:pPr>
      <w:r>
        <w:rPr>
          <w:b/>
        </w:rPr>
        <w:t>Initiate citation network</w:t>
      </w:r>
      <w:r>
        <w:t xml:space="preserve"> through 2-3 strategic podcast appearances (especially Spanish-language podcasts in consciousness/leadership space)</w:t>
      </w:r>
    </w:p>
    <w:p>
      <w:pPr>
        <w:pStyle w:val="ListNumber"/>
      </w:pPr>
      <w:r>
        <w:rPr>
          <w:b/>
        </w:rPr>
        <w:t>Implement schema markup</w:t>
      </w:r>
      <w:r>
        <w:t xml:space="preserve"> on the Roses OS website (Organization, Person, Course, Article, FAQPage, DefinedTerm types)</w:t>
      </w:r>
    </w:p>
    <w:p>
      <w:pPr>
        <w:pStyle w:val="ListNumber"/>
      </w:pPr>
      <w:r>
        <w:rPr>
          <w:b/>
        </w:rPr>
        <w:t>Technical website infrastructure</w:t>
      </w:r>
      <w:r>
        <w:t xml:space="preserve"> — descriptive page titles, meta descriptions, clean URLs, transcripts for all audio/video, alt text, structured sitemap</w:t>
      </w:r>
    </w:p>
    <w:p>
      <w:pPr>
        <w:pStyle w:val="ListNumber"/>
      </w:pPr>
      <w:r>
        <w:rPr>
          <w:b/>
        </w:rPr>
        <w:t>Establish strategic partnerships:</w:t>
      </w:r>
    </w:p>
    <w:p>
      <w:pPr>
        <w:pStyle w:val="ListBullet2"/>
      </w:pPr>
      <w:r>
        <w:t>Digital infrastructure partner (systematic content distribution, "build once, distribute forever" model)</w:t>
      </w:r>
    </w:p>
    <w:p>
      <w:pPr>
        <w:pStyle w:val="ListBullet2"/>
      </w:pPr>
      <w:r>
        <w:t>YouTube strategy partner (thought leader YouTube presence building)</w:t>
      </w:r>
    </w:p>
    <w:p>
      <w:pPr>
        <w:pStyle w:val="ListBullet2"/>
      </w:pPr>
      <w:r>
        <w:t>Hispanic podcast ecosystem partner (high-reach Spanish-language podcaster in consciousness/leadership)</w:t>
      </w:r>
    </w:p>
    <w:p>
      <w:pPr>
        <w:pStyle w:val="ListNumber"/>
      </w:pPr>
      <w:r>
        <w:rPr>
          <w:b/>
        </w:rPr>
        <w:t>Build community voice program</w:t>
      </w:r>
      <w:r>
        <w:t xml:space="preserve"> — collect practitioner essays, testimonials, and public reflections using Roses OS language</w:t>
      </w:r>
    </w:p>
    <w:p>
      <w:pPr>
        <w:pStyle w:val="ListNumber"/>
      </w:pPr>
      <w:r>
        <w:rPr>
          <w:b/>
        </w:rPr>
        <w:t>Develop Wikipedia groundwork</w:t>
      </w:r>
      <w:r>
        <w:t xml:space="preserve"> — accumulate enough independent citations to eventually support Wikipedia entries for the school, founder, and key concepts</w:t>
      </w:r>
    </w:p>
    <w:p>
      <w:pPr>
        <w:pStyle w:val="ListNumber"/>
      </w:pPr>
      <w:r>
        <w:rPr>
          <w:b/>
        </w:rPr>
        <w:t>Design the conversion bridge</w:t>
      </w:r>
      <w:r>
        <w:t xml:space="preserve"> — the 5-step journey from AI recommendation to enrolled student:</w:t>
      </w:r>
    </w:p>
    <w:p>
      <w:pPr>
        <w:pStyle w:val="ListBullet2"/>
      </w:pPr>
      <w:r>
        <w:t>AI recommendation → Structured arrival page → Depth confirmation (essays/talks/newsletter) → Community signal (student voices) → Clear invitation</w:t>
      </w:r>
    </w:p>
    <w:p>
      <w:pPr>
        <w:spacing w:before="120" w:after="120"/>
      </w:pPr>
      <w:r>
        <w:rPr>
          <w:color w:val="B4B4B4"/>
          <w:sz w:val="16"/>
        </w:rPr>
        <w:t>────────────────────────────────────────────────────────────</w:t>
      </w:r>
    </w:p>
    <w:p>
      <w:pPr>
        <w:pStyle w:val="Heading2"/>
      </w:pPr>
      <w:r>
        <w:t>Platform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Platform</w:t>
            </w:r>
          </w:p>
        </w:tc>
        <w:tc>
          <w:tcPr>
            <w:tcW w:type="dxa" w:w="2880"/>
          </w:tcPr>
          <w:p>
            <w:r/>
            <w:r>
              <w:rPr>
                <w:b/>
              </w:rPr>
              <w:t>Role</w:t>
            </w:r>
          </w:p>
        </w:tc>
        <w:tc>
          <w:tcPr>
            <w:tcW w:type="dxa" w:w="2880"/>
          </w:tcPr>
          <w:p>
            <w:r/>
            <w:r>
              <w:rPr>
                <w:b/>
              </w:rPr>
              <w:t>Priority</w:t>
            </w:r>
          </w:p>
        </w:tc>
      </w:tr>
      <w:tr>
        <w:tc>
          <w:tcPr>
            <w:tcW w:type="dxa" w:w="2880"/>
          </w:tcPr>
          <w:p>
            <w:r/>
            <w:r>
              <w:rPr>
                <w:b/>
              </w:rPr>
              <w:t>Substack</w:t>
            </w:r>
          </w:p>
        </w:tc>
        <w:tc>
          <w:tcPr>
            <w:tcW w:type="dxa" w:w="2880"/>
          </w:tcPr>
          <w:p>
            <w:r/>
            <w:r>
              <w:t>Long-form home, paid subscriptions, AI-indexed archive</w:t>
            </w:r>
          </w:p>
        </w:tc>
        <w:tc>
          <w:tcPr>
            <w:tcW w:type="dxa" w:w="2880"/>
          </w:tcPr>
          <w:p>
            <w:r/>
            <w:r>
              <w:t>High — immediate migration</w:t>
            </w:r>
          </w:p>
        </w:tc>
      </w:tr>
      <w:tr>
        <w:tc>
          <w:tcPr>
            <w:tcW w:type="dxa" w:w="2880"/>
          </w:tcPr>
          <w:p>
            <w:r/>
            <w:r>
              <w:rPr>
                <w:b/>
              </w:rPr>
              <w:t>YouTube (Spanish)</w:t>
            </w:r>
          </w:p>
        </w:tc>
        <w:tc>
          <w:tcPr>
            <w:tcW w:type="dxa" w:w="2880"/>
          </w:tcPr>
          <w:p>
            <w:r/>
            <w:r>
              <w:t>Visual knowledge map, low-competition Spanish consciousness space</w:t>
            </w:r>
          </w:p>
        </w:tc>
        <w:tc>
          <w:tcPr>
            <w:tcW w:type="dxa" w:w="2880"/>
          </w:tcPr>
          <w:p>
            <w:r/>
            <w:r>
              <w:t>High — launch in pre-launch window</w:t>
            </w:r>
          </w:p>
        </w:tc>
      </w:tr>
      <w:tr>
        <w:tc>
          <w:tcPr>
            <w:tcW w:type="dxa" w:w="2880"/>
          </w:tcPr>
          <w:p>
            <w:r/>
            <w:r>
              <w:rPr>
                <w:b/>
              </w:rPr>
              <w:t>YouTube (English)</w:t>
            </w:r>
          </w:p>
        </w:tc>
        <w:tc>
          <w:tcPr>
            <w:tcW w:type="dxa" w:w="2880"/>
          </w:tcPr>
          <w:p>
            <w:r/>
            <w:r>
              <w:t>Visual knowledge map, AI-integrated responses</w:t>
            </w:r>
          </w:p>
        </w:tc>
        <w:tc>
          <w:tcPr>
            <w:tcW w:type="dxa" w:w="2880"/>
          </w:tcPr>
          <w:p>
            <w:r/>
            <w:r>
              <w:t>Medium</w:t>
            </w:r>
          </w:p>
        </w:tc>
      </w:tr>
      <w:tr>
        <w:tc>
          <w:tcPr>
            <w:tcW w:type="dxa" w:w="2880"/>
          </w:tcPr>
          <w:p>
            <w:r/>
            <w:r>
              <w:rPr>
                <w:b/>
              </w:rPr>
              <w:t>Website/Blog</w:t>
            </w:r>
          </w:p>
        </w:tc>
        <w:tc>
          <w:tcPr>
            <w:tcW w:type="dxa" w:w="2880"/>
          </w:tcPr>
          <w:p>
            <w:r/>
            <w:r>
              <w:t>GEO core — definitional essays answering AI-asked questions</w:t>
            </w:r>
          </w:p>
        </w:tc>
        <w:tc>
          <w:tcPr>
            <w:tcW w:type="dxa" w:w="2880"/>
          </w:tcPr>
          <w:p>
            <w:r/>
            <w:r>
              <w:t>High</w:t>
            </w:r>
          </w:p>
        </w:tc>
      </w:tr>
      <w:tr>
        <w:tc>
          <w:tcPr>
            <w:tcW w:type="dxa" w:w="2880"/>
          </w:tcPr>
          <w:p>
            <w:r/>
            <w:r>
              <w:rPr>
                <w:b/>
              </w:rPr>
              <w:t>Podcasts</w:t>
            </w:r>
          </w:p>
        </w:tc>
        <w:tc>
          <w:tcPr>
            <w:tcW w:type="dxa" w:w="2880"/>
          </w:tcPr>
          <w:p>
            <w:r/>
            <w:r>
              <w:t>Citation nodes, authority by association</w:t>
            </w:r>
          </w:p>
        </w:tc>
        <w:tc>
          <w:tcPr>
            <w:tcW w:type="dxa" w:w="2880"/>
          </w:tcPr>
          <w:p>
            <w:r/>
            <w:r>
              <w:t>High — 2-3 strategic appearances</w:t>
            </w:r>
          </w:p>
        </w:tc>
      </w:tr>
      <w:tr>
        <w:tc>
          <w:tcPr>
            <w:tcW w:type="dxa" w:w="2880"/>
          </w:tcPr>
          <w:p>
            <w:r/>
            <w:r>
              <w:rPr>
                <w:b/>
              </w:rPr>
              <w:t>Wikipedia</w:t>
            </w:r>
          </w:p>
        </w:tc>
        <w:tc>
          <w:tcPr>
            <w:tcW w:type="dxa" w:w="2880"/>
          </w:tcPr>
          <w:p>
            <w:r/>
            <w:r>
              <w:t>Credibility anchor, highest-weight AI training source</w:t>
            </w:r>
          </w:p>
        </w:tc>
        <w:tc>
          <w:tcPr>
            <w:tcW w:type="dxa" w:w="2880"/>
          </w:tcPr>
          <w:p>
            <w:r/>
            <w:r>
              <w:t>Long-term — dependent on citation accumulation</w:t>
            </w:r>
          </w:p>
        </w:tc>
      </w:tr>
    </w:tbl>
    <w:p>
      <w:pPr>
        <w:spacing w:before="120" w:after="120"/>
      </w:pPr>
      <w:r>
        <w:rPr>
          <w:color w:val="B4B4B4"/>
          <w:sz w:val="16"/>
        </w:rPr>
        <w:t>────────────────────────────────────────────────────────────</w:t>
      </w:r>
    </w:p>
    <w:p>
      <w:pPr>
        <w:pStyle w:val="Heading2"/>
      </w:pPr>
      <w:r>
        <w:t>The Knowledge Ecosystem Model</w:t>
      </w:r>
    </w:p>
    <w:p>
      <w:r>
        <w:t>The document describes authority as an interconnected ecosystem, not isolated content:</w:t>
      </w:r>
    </w:p>
    <w:p>
      <w:pPr>
        <w:pStyle w:val="ListBullet"/>
      </w:pPr>
      <w:r>
        <w:rPr>
          <w:b/>
        </w:rPr>
        <w:t>The Book as Root System</w:t>
      </w:r>
      <w:r>
        <w:t xml:space="preserve"> — "Recuérdalo Todo" (331 pages, Spanish, complete, publication in 5-8 months) is the intellectual root. Everything else grows from it.</w:t>
      </w:r>
    </w:p>
    <w:p>
      <w:pPr>
        <w:pStyle w:val="ListBullet"/>
      </w:pPr>
      <w:r>
        <w:rPr>
          <w:b/>
        </w:rPr>
        <w:t>The Founder as Authority Node</w:t>
      </w:r>
      <w:r>
        <w:t xml:space="preserve"> — AI systems favor identifiable sources with consistent authorship and concept ownership over time. Founder visibility is strategic infrastructure.</w:t>
      </w:r>
    </w:p>
    <w:p>
      <w:pPr>
        <w:pStyle w:val="ListBullet"/>
      </w:pPr>
      <w:r>
        <w:rPr>
          <w:b/>
        </w:rPr>
        <w:t>Long-Form as Map-Making</w:t>
      </w:r>
      <w:r>
        <w:t xml:space="preserve"> — Books, essays, interviews, podcasts build conceptual maps. When the same ideas appear across formats, AI systems form clusters linking them together.</w:t>
      </w:r>
    </w:p>
    <w:p>
      <w:pPr>
        <w:pStyle w:val="ListBullet"/>
      </w:pPr>
      <w:r>
        <w:rPr>
          <w:b/>
        </w:rPr>
        <w:t>Community Voice as Amplifier</w:t>
      </w:r>
      <w:r>
        <w:t xml:space="preserve"> — Independent practitioners using Roses OS language create distributed semantic density that AI systems find highly credible.</w:t>
      </w:r>
    </w:p>
    <w:p>
      <w:pPr>
        <w:spacing w:before="120" w:after="120"/>
      </w:pPr>
      <w:r>
        <w:rPr>
          <w:color w:val="B4B4B4"/>
          <w:sz w:val="16"/>
        </w:rPr>
        <w:t>────────────────────────────────────────────────────────────</w:t>
      </w:r>
    </w:p>
    <w:p>
      <w:pPr>
        <w:pStyle w:val="Heading2"/>
      </w:pPr>
      <w:r>
        <w:t>Measurement Framework</w:t>
      </w:r>
    </w:p>
    <w:p>
      <w:pPr>
        <w:pStyle w:val="Heading3"/>
      </w:pPr>
      <w:r>
        <w:t>Metrics to Track</w:t>
      </w:r>
    </w:p>
    <w:p>
      <w:pPr>
        <w:pStyle w:val="ListBullet"/>
      </w:pPr>
      <w:r>
        <w:rPr>
          <w:b/>
        </w:rPr>
        <w:t>AI Mention Monitoring</w:t>
      </w:r>
      <w:r>
        <w:t xml:space="preserve"> — Regularly test what AI systems say about domain questions (EN + ES)</w:t>
      </w:r>
    </w:p>
    <w:p>
      <w:pPr>
        <w:pStyle w:val="ListBullet"/>
      </w:pPr>
      <w:r>
        <w:rPr>
          <w:b/>
        </w:rPr>
        <w:t>Citation and Reference Growth</w:t>
      </w:r>
      <w:r>
        <w:t xml:space="preserve"> — External sources referencing Roses OS</w:t>
      </w:r>
    </w:p>
    <w:p>
      <w:pPr>
        <w:pStyle w:val="ListBullet"/>
      </w:pPr>
      <w:r>
        <w:rPr>
          <w:b/>
        </w:rPr>
        <w:t>Inbound Inquiry Quality</w:t>
      </w:r>
      <w:r>
        <w:t xml:space="preserve"> — Are people arriving already using framework language?</w:t>
      </w:r>
    </w:p>
    <w:p>
      <w:pPr>
        <w:pStyle w:val="ListBullet"/>
      </w:pPr>
      <w:r>
        <w:rPr>
          <w:b/>
        </w:rPr>
        <w:t>Newsletter/Substack Growth</w:t>
      </w:r>
      <w:r>
        <w:t xml:space="preserve"> — Subscribers, open rates, paid conversion</w:t>
      </w:r>
    </w:p>
    <w:p>
      <w:pPr>
        <w:pStyle w:val="ListBullet"/>
      </w:pPr>
      <w:r>
        <w:rPr>
          <w:b/>
        </w:rPr>
        <w:t>Community Voice Volume</w:t>
      </w:r>
      <w:r>
        <w:t xml:space="preserve"> — Practitioner-generated content using the framework</w:t>
      </w:r>
    </w:p>
    <w:p>
      <w:pPr>
        <w:pStyle w:val="ListBullet"/>
      </w:pPr>
      <w:r>
        <w:rPr>
          <w:b/>
        </w:rPr>
        <w:t>Enrollment Source Analysis</w:t>
      </w:r>
      <w:r>
        <w:t xml:space="preserve"> — Organic/AI-driven vs. paid channel enrollments</w:t>
      </w:r>
    </w:p>
    <w:p>
      <w:pPr>
        <w:pStyle w:val="Heading3"/>
      </w:pPr>
      <w:r>
        <w:t>Success Indicators at 18 Months</w:t>
      </w:r>
    </w:p>
    <w:p>
      <w:pPr>
        <w:pStyle w:val="ListBullet"/>
      </w:pPr>
      <w:r>
        <w:t>Roses OS appears reliably in AI responses (English + Spanish)</w:t>
      </w:r>
    </w:p>
    <w:p>
      <w:pPr>
        <w:pStyle w:val="ListBullet"/>
      </w:pPr>
      <w:r>
        <w:t>Book published and established as intellectual root</w:t>
      </w:r>
    </w:p>
    <w:p>
      <w:pPr>
        <w:pStyle w:val="ListBullet"/>
      </w:pPr>
      <w:r>
        <w:t>Improved inbound inquiry quality</w:t>
      </w:r>
    </w:p>
    <w:p>
      <w:pPr>
        <w:pStyle w:val="ListBullet"/>
      </w:pPr>
      <w:r>
        <w:t>Growing paid Substack subscriber base</w:t>
      </w:r>
    </w:p>
    <w:p>
      <w:pPr>
        <w:pStyle w:val="ListBullet"/>
      </w:pPr>
      <w:r>
        <w:t>Active YouTube channels (EN + ES) generating citation nodes</w:t>
      </w:r>
    </w:p>
    <w:p>
      <w:pPr>
        <w:pStyle w:val="ListBullet"/>
      </w:pPr>
      <w:r>
        <w:t>2+ significant podcast appearances completed</w:t>
      </w:r>
    </w:p>
    <w:p>
      <w:pPr>
        <w:pStyle w:val="ListBullet"/>
      </w:pPr>
      <w:r>
        <w:t>Wikipedia groundwork in development</w:t>
      </w:r>
    </w:p>
    <w:p>
      <w:pPr>
        <w:pStyle w:val="ListBullet"/>
      </w:pPr>
      <w:r>
        <w:t>Strategic partnerships operational</w:t>
      </w:r>
    </w:p>
    <w:p>
      <w:pPr>
        <w:pStyle w:val="ListBullet"/>
      </w:pPr>
      <w:r>
        <w:t>Growing practitioner-generated content</w:t>
      </w:r>
    </w:p>
    <w:p>
      <w:pPr>
        <w:spacing w:before="120" w:after="120"/>
      </w:pPr>
      <w:r>
        <w:rPr>
          <w:color w:val="B4B4B4"/>
          <w:sz w:val="16"/>
        </w:rPr>
        <w:t>────────────────────────────────────────────────────────────</w:t>
      </w:r>
    </w:p>
    <w:p>
      <w:pPr>
        <w:pStyle w:val="Heading2"/>
      </w:pPr>
      <w:r>
        <w:t>Intention Analysis</w:t>
      </w:r>
    </w:p>
    <w:p>
      <w:r>
        <w:t>The document operates on multiple levels:</w:t>
      </w:r>
    </w:p>
    <w:p>
      <w:r>
        <w:rPr>
          <w:b/>
        </w:rPr>
        <w:t>Strategically:</w:t>
      </w:r>
      <w:r>
        <w:t xml:space="preserve"> A playbook to claim "conceptual territory" in the AI recommendation landscape before competitors do. The urgency is explicit — 2025-2026 is framed as a closing window where first movers will be very hard to displace.</w:t>
      </w:r>
    </w:p>
    <w:p>
      <w:r>
        <w:rPr>
          <w:b/>
        </w:rPr>
        <w:t>Organizationally:</w:t>
      </w:r>
      <w:r>
        <w:t xml:space="preserve"> An alignment document to get designers, developers, branding agents, and spiritual practitioners all working from the same playbook — bridging the gap between people who think in code and people who think in presence.</w:t>
      </w:r>
    </w:p>
    <w:p>
      <w:r>
        <w:rPr>
          <w:b/>
        </w:rPr>
        <w:t>Philosophically:</w:t>
      </w:r>
      <w:r>
        <w:t xml:space="preserve"> Making the case that structure and soul are not opposed — that making spiritual concepts legible to machines is a form of service, not dilution. The AI co-creation origin story (Sol and the founder) is living proof of this thesis.</w:t>
      </w:r>
    </w:p>
    <w:p>
      <w:r>
        <w:rPr>
          <w:b/>
        </w:rPr>
        <w:t>Commercially:</w:t>
      </w:r>
      <w:r>
        <w:t xml:space="preserve"> A pre-launch strategy for the book, using the 5-8 month window to build the ecosystem so the book launch becomes an amplification event rather than a cold start.</w:t>
      </w:r>
    </w:p>
    <w:p>
      <w:r>
        <w:rPr>
          <w:b/>
        </w:rPr>
        <w:t>Culturally:</w:t>
      </w:r>
      <w:r>
        <w:t xml:space="preserve"> Identifies the Spanish-language AI ecosystem as a massive, largely unclaimed opportunity — positioning the book's Spanish-language origin as an authentic advantage.</w:t>
      </w:r>
    </w:p>
    <w:p>
      <w:pPr>
        <w:spacing w:before="120" w:after="120"/>
      </w:pPr>
      <w:r>
        <w:rPr>
          <w:color w:val="B4B4B4"/>
          <w:sz w:val="16"/>
        </w:rPr>
        <w:t>────────────────────────────────────────────────────────────</w:t>
      </w:r>
    </w:p>
    <w:p>
      <w:pPr>
        <w:pStyle w:val="Heading2"/>
      </w:pPr>
      <w:r>
        <w:t>Strengths of the Strategy</w:t>
      </w:r>
    </w:p>
    <w:p>
      <w:pPr>
        <w:pStyle w:val="ListBullet"/>
      </w:pPr>
      <w:r>
        <w:t>Exceptionally clear thinking bridging spiritual and technical worlds</w:t>
      </w:r>
    </w:p>
    <w:p>
      <w:pPr>
        <w:pStyle w:val="ListBullet"/>
      </w:pPr>
      <w:r>
        <w:t>Practical and actionable — specific platforms, schema types, partnership profiles</w:t>
      </w:r>
    </w:p>
    <w:p>
      <w:pPr>
        <w:pStyle w:val="ListBullet"/>
      </w:pPr>
      <w:r>
        <w:t>Honest about risks (the Soul Integrity Principle)</w:t>
      </w:r>
    </w:p>
    <w:p>
      <w:pPr>
        <w:pStyle w:val="ListBullet"/>
      </w:pPr>
      <w:r>
        <w:t>Strong framing of existing assets (29-issue newsletter, completed book, origin story)</w:t>
      </w:r>
    </w:p>
    <w:p>
      <w:pPr>
        <w:pStyle w:val="ListBullet"/>
      </w:pPr>
      <w:r>
        <w:t>Bilingual strategy treats Spanish as primary, not derivative</w:t>
      </w:r>
    </w:p>
    <w:p>
      <w:pPr>
        <w:pStyle w:val="Heading2"/>
      </w:pPr>
      <w:r>
        <w:t>Gaps and Open Questions</w:t>
      </w:r>
    </w:p>
    <w:p>
      <w:pPr>
        <w:pStyle w:val="ListBullet"/>
      </w:pPr>
      <w:r>
        <w:t>No budget or resource allocation discussed</w:t>
      </w:r>
    </w:p>
    <w:p>
      <w:pPr>
        <w:pStyle w:val="ListBullet"/>
      </w:pPr>
      <w:r>
        <w:t>No phasing or prioritization within the 5-8 month timeline</w:t>
      </w:r>
    </w:p>
    <w:p>
      <w:pPr>
        <w:pStyle w:val="ListBullet"/>
      </w:pPr>
      <w:r>
        <w:t>Partnership profiles are aspirational — no existing relationships indicated</w:t>
      </w:r>
    </w:p>
    <w:p>
      <w:pPr>
        <w:pStyle w:val="ListBullet"/>
      </w:pPr>
      <w:r>
        <w:t>The conversion bridge is conceptual, not designed</w:t>
      </w:r>
    </w:p>
    <w:p>
      <w:pPr>
        <w:pStyle w:val="ListBullet"/>
      </w:pPr>
      <w:r>
        <w:t>No ownership assignments (who on the team leads which workstreams)</w:t>
      </w:r>
    </w:p>
    <w:p>
      <w:pPr>
        <w:pStyle w:val="ListBullet"/>
      </w:pPr>
      <w:r>
        <w:t>Technical implementation (schema markup, website restructuring) needs a developer assigned</w:t>
      </w:r>
    </w:p>
    <w:p>
      <w:pPr>
        <w:pStyle w:val="ListBullet"/>
      </w:pPr>
      <w:r>
        <w:t>No contingency plans if the book publication timeline shifts</w:t>
      </w:r>
    </w:p>
    <w:p>
      <w:pPr>
        <w:spacing w:before="120" w:after="120"/>
      </w:pPr>
      <w:r>
        <w:rPr>
          <w:color w:val="B4B4B4"/>
          <w:sz w:val="16"/>
        </w:rPr>
        <w:t>────────────────────────────────────────────────────────────</w:t>
      </w:r>
    </w:p>
    <w:p>
      <w:r>
        <w:rPr>
          <w:i/>
        </w:rPr>
        <w:t>Analysis generated from: `docs/brand/Roses OS — Communication Architecture for the Age of AI.pdf` (Version 2, 2025-2026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