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5D51" w14:textId="77777777" w:rsidR="006363FE" w:rsidRPr="006F2FD3" w:rsidRDefault="0016365E">
      <w:pPr>
        <w:spacing w:after="120"/>
        <w:jc w:val="center"/>
        <w:rPr>
          <w:rFonts w:asciiTheme="minorHAnsi" w:hAnsiTheme="minorHAnsi"/>
          <w:lang w:val="en-US"/>
        </w:rPr>
      </w:pPr>
      <w:r w:rsidRPr="006F2FD3">
        <w:rPr>
          <w:rFonts w:asciiTheme="minorHAnsi" w:eastAsia="Cambria" w:hAnsiTheme="minorHAnsi" w:cs="Cambria"/>
          <w:b/>
          <w:bCs/>
          <w:color w:val="1C2A44"/>
          <w:sz w:val="34"/>
          <w:szCs w:val="34"/>
          <w:lang w:val="en-US"/>
        </w:rPr>
        <w:t>Assignment 2: Creating a Value Proposition as Part of the Business Model Canvas</w:t>
      </w:r>
    </w:p>
    <w:p w14:paraId="2CA6CCB6" w14:textId="77777777" w:rsidR="006363FE" w:rsidRPr="006F2FD3" w:rsidRDefault="0016365E">
      <w:pPr>
        <w:spacing w:after="400"/>
        <w:jc w:val="center"/>
        <w:rPr>
          <w:rFonts w:asciiTheme="minorHAnsi" w:hAnsiTheme="minorHAnsi"/>
          <w:lang w:val="en-US"/>
        </w:rPr>
      </w:pPr>
      <w:r w:rsidRPr="006F2FD3">
        <w:rPr>
          <w:rFonts w:asciiTheme="minorHAnsi" w:hAnsiTheme="minorHAnsi"/>
          <w:i/>
          <w:iCs/>
          <w:color w:val="444444"/>
          <w:sz w:val="24"/>
          <w:szCs w:val="24"/>
          <w:lang w:val="en-US"/>
        </w:rPr>
        <w:t>Business Idea: AnalyMark — Cross-Marketplace Price Analysis Platform</w:t>
      </w:r>
    </w:p>
    <w:p w14:paraId="5189FEDC" w14:textId="77777777" w:rsidR="006363FE" w:rsidRPr="006F2FD3" w:rsidRDefault="0016365E">
      <w:pPr>
        <w:pStyle w:val="2"/>
        <w:spacing w:before="240"/>
        <w:rPr>
          <w:rFonts w:asciiTheme="minorHAnsi" w:hAnsiTheme="minorHAnsi"/>
        </w:rPr>
      </w:pPr>
      <w:r w:rsidRPr="006F2FD3">
        <w:rPr>
          <w:rFonts w:asciiTheme="minorHAnsi" w:hAnsiTheme="minorHAnsi"/>
        </w:rPr>
        <w:t>1. Cover Page</w:t>
      </w:r>
    </w:p>
    <w:p w14:paraId="36032C5E"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Assignment title: </w:t>
      </w:r>
      <w:r w:rsidRPr="006F2FD3">
        <w:rPr>
          <w:rFonts w:asciiTheme="minorHAnsi" w:hAnsiTheme="minorHAnsi"/>
          <w:lang w:val="en-US"/>
        </w:rPr>
        <w:t>Assignment 2 — Creating a Value Proposition as Part of the Business Model Canvas</w:t>
      </w:r>
    </w:p>
    <w:p w14:paraId="32C9E1F3"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Business/Project name: </w:t>
      </w:r>
      <w:r w:rsidRPr="006F2FD3">
        <w:rPr>
          <w:rFonts w:asciiTheme="minorHAnsi" w:hAnsiTheme="minorHAnsi"/>
          <w:lang w:val="en-US"/>
        </w:rPr>
        <w:t>AnalyMark — Cross-Marketplace Price Analysis Platform</w:t>
      </w:r>
    </w:p>
    <w:p w14:paraId="05EDEBEA" w14:textId="77777777" w:rsidR="006363FE" w:rsidRPr="006F2FD3" w:rsidRDefault="0016365E">
      <w:pPr>
        <w:pStyle w:val="a4"/>
        <w:numPr>
          <w:ilvl w:val="0"/>
          <w:numId w:val="2"/>
        </w:numPr>
        <w:spacing w:after="80" w:line="276" w:lineRule="auto"/>
        <w:rPr>
          <w:rFonts w:asciiTheme="minorHAnsi" w:hAnsiTheme="minorHAnsi"/>
        </w:rPr>
      </w:pPr>
      <w:r w:rsidRPr="006F2FD3">
        <w:rPr>
          <w:rFonts w:asciiTheme="minorHAnsi" w:hAnsiTheme="minorHAnsi"/>
          <w:b/>
          <w:bCs/>
        </w:rPr>
        <w:t xml:space="preserve">Group number: </w:t>
      </w:r>
      <w:r w:rsidRPr="006F2FD3">
        <w:rPr>
          <w:rFonts w:asciiTheme="minorHAnsi" w:hAnsiTheme="minorHAnsi"/>
        </w:rPr>
        <w:t>CS-2406</w:t>
      </w:r>
    </w:p>
    <w:p w14:paraId="1380322C"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Group members: </w:t>
      </w:r>
      <w:r w:rsidRPr="006F2FD3">
        <w:rPr>
          <w:rFonts w:asciiTheme="minorHAnsi" w:hAnsiTheme="minorHAnsi"/>
          <w:lang w:val="en-US"/>
        </w:rPr>
        <w:t>Taiyr Beisembay, Yertas Bakhtiyarov, Shavkat Khanezar</w:t>
      </w:r>
    </w:p>
    <w:p w14:paraId="3811845F" w14:textId="77777777" w:rsidR="006363FE" w:rsidRPr="006F2FD3" w:rsidRDefault="0016365E">
      <w:pPr>
        <w:pStyle w:val="a4"/>
        <w:numPr>
          <w:ilvl w:val="0"/>
          <w:numId w:val="2"/>
        </w:numPr>
        <w:spacing w:after="80" w:line="276" w:lineRule="auto"/>
        <w:rPr>
          <w:rFonts w:asciiTheme="minorHAnsi" w:hAnsiTheme="minorHAnsi"/>
        </w:rPr>
      </w:pPr>
      <w:r w:rsidRPr="006F2FD3">
        <w:rPr>
          <w:rFonts w:asciiTheme="minorHAnsi" w:hAnsiTheme="minorHAnsi"/>
          <w:b/>
          <w:bCs/>
        </w:rPr>
        <w:t xml:space="preserve">Course: </w:t>
      </w:r>
      <w:r w:rsidRPr="006F2FD3">
        <w:rPr>
          <w:rFonts w:asciiTheme="minorHAnsi" w:hAnsiTheme="minorHAnsi"/>
        </w:rPr>
        <w:t>Technology Entrepreneurship</w:t>
      </w:r>
    </w:p>
    <w:p w14:paraId="131007CE"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2. Business Idea and Business Model Type</w:t>
      </w:r>
    </w:p>
    <w:p w14:paraId="690834C3" w14:textId="77777777" w:rsidR="006363FE" w:rsidRPr="006F2FD3" w:rsidRDefault="0016365E">
      <w:pPr>
        <w:pStyle w:val="3"/>
        <w:rPr>
          <w:rFonts w:asciiTheme="minorHAnsi" w:hAnsiTheme="minorHAnsi"/>
          <w:lang w:val="en-US"/>
        </w:rPr>
      </w:pPr>
      <w:r w:rsidRPr="006F2FD3">
        <w:rPr>
          <w:rFonts w:asciiTheme="minorHAnsi" w:hAnsiTheme="minorHAnsi"/>
          <w:lang w:val="en-US"/>
        </w:rPr>
        <w:t>Business Idea</w:t>
      </w:r>
    </w:p>
    <w:p w14:paraId="7ADD0F41"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 xml:space="preserve">AnalyMark is a web-based price intelligence platform that aggregates real-time pricing data across Kazakhstan's five major online marketplaces — Kaspi.kz, Halyk Market, Ozon, Wildberries, and Teez — through a single unified interface. Users search for any product and instantly see aggregated listings from all five platforms, together with key price statistics (minimum, maximum, average, and median), sortable and filterable results, and market-level benchmarks. The platform is designed for entrepreneurs and </w:t>
      </w:r>
      <w:r w:rsidRPr="006F2FD3">
        <w:rPr>
          <w:rFonts w:asciiTheme="minorHAnsi" w:hAnsiTheme="minorHAnsi"/>
          <w:lang w:val="en-US"/>
        </w:rPr>
        <w:t>small businesses that sell online and need cross-marketplace data to set competitive prices, monitor rivals, and protect margins.</w:t>
      </w:r>
    </w:p>
    <w:p w14:paraId="0D9F1878" w14:textId="77777777" w:rsidR="006363FE" w:rsidRPr="006F2FD3" w:rsidRDefault="0016365E">
      <w:pPr>
        <w:pStyle w:val="3"/>
        <w:rPr>
          <w:rFonts w:asciiTheme="minorHAnsi" w:hAnsiTheme="minorHAnsi"/>
          <w:lang w:val="en-US"/>
        </w:rPr>
      </w:pPr>
      <w:r w:rsidRPr="006F2FD3">
        <w:rPr>
          <w:rFonts w:asciiTheme="minorHAnsi" w:hAnsiTheme="minorHAnsi"/>
          <w:lang w:val="en-US"/>
        </w:rPr>
        <w:t>Business Model Type: B2B (Business to Business)</w:t>
      </w:r>
    </w:p>
    <w:p w14:paraId="2B7A5DC8"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 operates exclusively under a B2B (Business to Business) model: it sells price intelligence as a work tool to business customers.</w:t>
      </w:r>
    </w:p>
    <w:p w14:paraId="106C7F40" w14:textId="77777777" w:rsidR="006363FE" w:rsidRPr="006F2FD3" w:rsidRDefault="0016365E">
      <w:pPr>
        <w:spacing w:after="100"/>
        <w:rPr>
          <w:rFonts w:asciiTheme="minorHAnsi" w:hAnsiTheme="minorHAnsi"/>
        </w:rPr>
      </w:pPr>
      <w:r w:rsidRPr="006F2FD3">
        <w:rPr>
          <w:rFonts w:asciiTheme="minorHAnsi" w:hAnsiTheme="minorHAnsi"/>
          <w:b/>
          <w:bCs/>
        </w:rPr>
        <w:t>Why B2B:</w:t>
      </w:r>
    </w:p>
    <w:p w14:paraId="2D5A799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Core users are businesses. </w:t>
      </w:r>
      <w:r w:rsidRPr="006F2FD3">
        <w:rPr>
          <w:rFonts w:asciiTheme="minorHAnsi" w:hAnsiTheme="minorHAnsi"/>
          <w:lang w:val="en-US"/>
        </w:rPr>
        <w:t>The product's main value — cross-marketplace pricing intelligence — is built for entrepreneurs and small businesses that sell (or plan to sell) on Kazakh marketplaces. They use AnalyMark as a work tool for pricing decisions, competitor monitoring, and market analysis, not for personal purchases.</w:t>
      </w:r>
    </w:p>
    <w:p w14:paraId="02F675D0"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Revenue comes from businesses. </w:t>
      </w:r>
      <w:r w:rsidRPr="006F2FD3">
        <w:rPr>
          <w:rFonts w:asciiTheme="minorHAnsi" w:hAnsiTheme="minorHAnsi"/>
          <w:lang w:val="en-US"/>
        </w:rPr>
        <w:t>The monetisation path is a freemium subscription: free basic access, paid tiers with advanced analytics (price history, alerts, reports) purchased by business users.</w:t>
      </w:r>
    </w:p>
    <w:p w14:paraId="441260A3"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The market is ready for business adoption. </w:t>
      </w:r>
      <w:r w:rsidRPr="006F2FD3">
        <w:rPr>
          <w:rFonts w:asciiTheme="minorHAnsi" w:hAnsiTheme="minorHAnsi"/>
          <w:lang w:val="en-US"/>
        </w:rPr>
        <w:t>In 2025, 83.1% of Kazakh enterprises used an e-commerce platform (marketplace) to sell goods and services (Bureau of National Statistics, 2026) — a large, digitised base of potential B2B clients.</w:t>
      </w:r>
    </w:p>
    <w:p w14:paraId="10123047"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lastRenderedPageBreak/>
        <w:t xml:space="preserve">Business value is measurable. </w:t>
      </w:r>
      <w:r w:rsidRPr="006F2FD3">
        <w:rPr>
          <w:rFonts w:asciiTheme="minorHAnsi" w:hAnsiTheme="minorHAnsi"/>
          <w:lang w:val="en-US"/>
        </w:rPr>
        <w:t>For a seller, a wrong price means either lost sales or lost margin. AnalyMark directly addresses this trade-off with data, which makes the value proposition concrete and measurable for a business.</w:t>
      </w:r>
    </w:p>
    <w:p w14:paraId="24D2BCDB"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3. Customer Segment</w:t>
      </w:r>
    </w:p>
    <w:p w14:paraId="43A3E5B7" w14:textId="77777777" w:rsidR="006363FE" w:rsidRPr="006F2FD3" w:rsidRDefault="0016365E">
      <w:pPr>
        <w:pStyle w:val="3"/>
        <w:rPr>
          <w:rFonts w:asciiTheme="minorHAnsi" w:hAnsiTheme="minorHAnsi"/>
          <w:lang w:val="en-US"/>
        </w:rPr>
      </w:pPr>
      <w:r w:rsidRPr="006F2FD3">
        <w:rPr>
          <w:rFonts w:asciiTheme="minorHAnsi" w:hAnsiTheme="minorHAnsi"/>
          <w:lang w:val="en-US"/>
        </w:rPr>
        <w:t>Primary Target Customer: Entrepreneurs and Small Online Businesses in Kazakhstan</w:t>
      </w:r>
    </w:p>
    <w:p w14:paraId="01B07440"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AnalyMark's primary segment is Kazakhstani entrepreneurs and small businesses that sell or intend to sell products online — individual entrepreneurs (IP), marketplace sellers, and small e-commerce teams (typically 1–15 people without a dedicated analytics department).</w:t>
      </w:r>
    </w:p>
    <w:p w14:paraId="69687BC3" w14:textId="77777777" w:rsidR="006363FE" w:rsidRPr="006F2FD3" w:rsidRDefault="0016365E">
      <w:pPr>
        <w:pStyle w:val="3"/>
        <w:rPr>
          <w:rFonts w:asciiTheme="minorHAnsi" w:hAnsiTheme="minorHAnsi"/>
        </w:rPr>
      </w:pPr>
      <w:r w:rsidRPr="006F2FD3">
        <w:rPr>
          <w:rFonts w:asciiTheme="minorHAnsi" w:hAnsiTheme="minorHAnsi"/>
        </w:rPr>
        <w:t>Customer Characteristics</w:t>
      </w:r>
    </w:p>
    <w:p w14:paraId="6860D0BD"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Active sellers: </w:t>
      </w:r>
      <w:r w:rsidRPr="006F2FD3">
        <w:rPr>
          <w:rFonts w:asciiTheme="minorHAnsi" w:hAnsiTheme="minorHAnsi"/>
          <w:lang w:val="en-US"/>
        </w:rPr>
        <w:t>List products on one or more of Kaspi.kz, Halyk Market, Ozon, Wildberries, and Teez — or are preparing to enter these platforms.</w:t>
      </w:r>
    </w:p>
    <w:p w14:paraId="6534DEE4"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Hands-on pricing: </w:t>
      </w:r>
      <w:r w:rsidRPr="006F2FD3">
        <w:rPr>
          <w:rFonts w:asciiTheme="minorHAnsi" w:hAnsiTheme="minorHAnsi"/>
          <w:lang w:val="en-US"/>
        </w:rPr>
        <w:t>Set and adjust prices manually, often personally by the owner or a manager.</w:t>
      </w:r>
    </w:p>
    <w:p w14:paraId="3857B0D0"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Digitally literate: </w:t>
      </w:r>
      <w:r w:rsidRPr="006F2FD3">
        <w:rPr>
          <w:rFonts w:asciiTheme="minorHAnsi" w:hAnsiTheme="minorHAnsi"/>
          <w:lang w:val="en-US"/>
        </w:rPr>
        <w:t>Comfortable with web tools, but lack resources for expensive enterprise BI systems.</w:t>
      </w:r>
    </w:p>
    <w:p w14:paraId="1726E93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Geographically distributed: </w:t>
      </w:r>
      <w:r w:rsidRPr="006F2FD3">
        <w:rPr>
          <w:rFonts w:asciiTheme="minorHAnsi" w:hAnsiTheme="minorHAnsi"/>
          <w:lang w:val="en-US"/>
        </w:rPr>
        <w:t>Based across Kazakhstan's major cities (Almaty, Astana, Shymkent, and others).</w:t>
      </w:r>
    </w:p>
    <w:p w14:paraId="4ACCB72B"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Category-diverse: </w:t>
      </w:r>
      <w:r w:rsidRPr="006F2FD3">
        <w:rPr>
          <w:rFonts w:asciiTheme="minorHAnsi" w:hAnsiTheme="minorHAnsi"/>
          <w:lang w:val="en-US"/>
        </w:rPr>
        <w:t>Sell electronics, clothing, household goods, beauty products, and other high-volume categories where price competition is intense.</w:t>
      </w:r>
    </w:p>
    <w:p w14:paraId="2A9BD992"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Needs and Problems</w:t>
      </w:r>
    </w:p>
    <w:p w14:paraId="37F66D90" w14:textId="77777777" w:rsidR="006363FE" w:rsidRPr="006F2FD3" w:rsidRDefault="0016365E">
      <w:pPr>
        <w:spacing w:after="160" w:line="276" w:lineRule="auto"/>
        <w:rPr>
          <w:rFonts w:asciiTheme="minorHAnsi" w:hAnsiTheme="minorHAnsi"/>
        </w:rPr>
      </w:pPr>
      <w:r w:rsidRPr="006F2FD3">
        <w:rPr>
          <w:rFonts w:asciiTheme="minorHAnsi" w:hAnsiTheme="minorHAnsi"/>
          <w:lang w:val="en-US"/>
        </w:rPr>
        <w:t xml:space="preserve">The core problem is competitive pricing without data. Kazakhstan's e-commerce market is fragmented across five dominant platforms, each with its own pricing dynamics and frequent price changes. A seller who wants to stay competitive must constantly know: what is the market price, what are rivals charging, and is my price too high or too low? </w:t>
      </w:r>
      <w:r w:rsidRPr="006F2FD3">
        <w:rPr>
          <w:rFonts w:asciiTheme="minorHAnsi" w:hAnsiTheme="minorHAnsi"/>
        </w:rPr>
        <w:t>Today this means:</w:t>
      </w:r>
    </w:p>
    <w:p w14:paraId="03D5F7A5"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Time-consuming manual work: </w:t>
      </w:r>
      <w:r w:rsidRPr="006F2FD3">
        <w:rPr>
          <w:rFonts w:asciiTheme="minorHAnsi" w:hAnsiTheme="minorHAnsi"/>
          <w:lang w:val="en-US"/>
        </w:rPr>
        <w:t>Employees check competitor listings on five marketplaces daily — hours of routine work per week.</w:t>
      </w:r>
    </w:p>
    <w:p w14:paraId="428A2F9C"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Revenue at risk from both sides: </w:t>
      </w:r>
      <w:r w:rsidRPr="006F2FD3">
        <w:rPr>
          <w:rFonts w:asciiTheme="minorHAnsi" w:hAnsiTheme="minorHAnsi"/>
          <w:lang w:val="en-US"/>
        </w:rPr>
        <w:t>Overpricing leads to silent lost sales; underpricing erodes already thin margins.</w:t>
      </w:r>
    </w:p>
    <w:p w14:paraId="4A51562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Data volatility: </w:t>
      </w:r>
      <w:r w:rsidRPr="006F2FD3">
        <w:rPr>
          <w:rFonts w:asciiTheme="minorHAnsi" w:hAnsiTheme="minorHAnsi"/>
          <w:lang w:val="en-US"/>
        </w:rPr>
        <w:t>Prices and promotions change daily, so any manually collected spreadsheet is outdated within hours.</w:t>
      </w:r>
    </w:p>
    <w:p w14:paraId="2D61FD64"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No affordable local tool: </w:t>
      </w:r>
      <w:r w:rsidRPr="006F2FD3">
        <w:rPr>
          <w:rFonts w:asciiTheme="minorHAnsi" w:hAnsiTheme="minorHAnsi"/>
          <w:lang w:val="en-US"/>
        </w:rPr>
        <w:t>Enterprise analytics platforms are expensive and not tailored to the Kazakh marketplace ecosystem; no tool consolidates all five platforms in one place.</w:t>
      </w:r>
    </w:p>
    <w:p w14:paraId="2342B128"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problem occurs every time a seller sets a price for a new product, reacts to a competitor's discount, decides whether to join a marketplace campaign, or enters a new platform — situations that arise daily in an online business.</w:t>
      </w:r>
    </w:p>
    <w:p w14:paraId="50931E7A" w14:textId="77777777" w:rsidR="006363FE" w:rsidRPr="006F2FD3" w:rsidRDefault="0016365E">
      <w:pPr>
        <w:pStyle w:val="3"/>
        <w:rPr>
          <w:rFonts w:asciiTheme="minorHAnsi" w:hAnsiTheme="minorHAnsi"/>
        </w:rPr>
      </w:pPr>
      <w:r w:rsidRPr="006F2FD3">
        <w:rPr>
          <w:rFonts w:asciiTheme="minorHAnsi" w:hAnsiTheme="minorHAnsi"/>
        </w:rPr>
        <w:lastRenderedPageBreak/>
        <w:t>Existing Alternatives</w:t>
      </w:r>
    </w:p>
    <w:p w14:paraId="37050B15"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Manual checking: </w:t>
      </w:r>
      <w:r w:rsidRPr="006F2FD3">
        <w:rPr>
          <w:rFonts w:asciiTheme="minorHAnsi" w:hAnsiTheme="minorHAnsi"/>
          <w:lang w:val="en-US"/>
        </w:rPr>
        <w:t>Visiting each marketplace individually — the most common but least efficient approach for sellers.</w:t>
      </w:r>
    </w:p>
    <w:p w14:paraId="5786F986"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Spreadsheets: </w:t>
      </w:r>
      <w:r w:rsidRPr="006F2FD3">
        <w:rPr>
          <w:rFonts w:asciiTheme="minorHAnsi" w:hAnsiTheme="minorHAnsi"/>
          <w:lang w:val="en-US"/>
        </w:rPr>
        <w:t>Manually updated price lists — prone to errors and quick obsolescence.</w:t>
      </w:r>
    </w:p>
    <w:p w14:paraId="701F5BCC"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PiuPiu.kz: </w:t>
      </w:r>
      <w:r w:rsidRPr="006F2FD3">
        <w:rPr>
          <w:rFonts w:asciiTheme="minorHAnsi" w:hAnsiTheme="minorHAnsi"/>
          <w:lang w:val="en-US"/>
        </w:rPr>
        <w:t>Tracks price history for select retail chains only; it does not provide cross-marketplace aggregation or real-time seller-focused analytics.</w:t>
      </w:r>
    </w:p>
    <w:p w14:paraId="7E11A44E"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International tools (e.g., Google Shopping): </w:t>
      </w:r>
      <w:r w:rsidRPr="006F2FD3">
        <w:rPr>
          <w:rFonts w:asciiTheme="minorHAnsi" w:hAnsiTheme="minorHAnsi"/>
          <w:lang w:val="en-US"/>
        </w:rPr>
        <w:t>Not available or not tailored for Kazakhstan's specific marketplace ecosystem.</w:t>
      </w:r>
    </w:p>
    <w:p w14:paraId="05D946A4"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4. Customer Jobs, Pains, and Gains</w:t>
      </w:r>
    </w:p>
    <w:p w14:paraId="7B77B041"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Jobs</w:t>
      </w:r>
    </w:p>
    <w:p w14:paraId="39B1B409"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Customer jobs describe what entrepreneurs and small businesses are trying to accomplish when using AnalyMark:</w:t>
      </w:r>
    </w:p>
    <w:p w14:paraId="71549203" w14:textId="77777777" w:rsidR="006363FE" w:rsidRPr="006F2FD3" w:rsidRDefault="0016365E">
      <w:pPr>
        <w:spacing w:after="80"/>
        <w:rPr>
          <w:rFonts w:asciiTheme="minorHAnsi" w:hAnsiTheme="minorHAnsi"/>
        </w:rPr>
      </w:pPr>
      <w:r w:rsidRPr="006F2FD3">
        <w:rPr>
          <w:rFonts w:asciiTheme="minorHAnsi" w:hAnsiTheme="minorHAnsi"/>
          <w:b/>
          <w:bCs/>
        </w:rPr>
        <w:t>Functional Jobs:</w:t>
      </w:r>
    </w:p>
    <w:p w14:paraId="547267A3"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Monitor competitor prices across all five marketplaces on a daily basis.</w:t>
      </w:r>
    </w:p>
    <w:p w14:paraId="43FEBD7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Set and adjust product prices to stay competitive while protecting margin.</w:t>
      </w:r>
    </w:p>
    <w:p w14:paraId="1EB6811A"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Benchmark prices against the market (minimum, average, maximum) before repricing.</w:t>
      </w:r>
    </w:p>
    <w:p w14:paraId="5A838F3F"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Identify which marketplace offers the best conditions for a given product category.</w:t>
      </w:r>
    </w:p>
    <w:p w14:paraId="041B44B3"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Make faster pricing decisions without hiring a dedicated analyst.</w:t>
      </w:r>
    </w:p>
    <w:p w14:paraId="25272E38" w14:textId="77777777" w:rsidR="006363FE" w:rsidRPr="006F2FD3" w:rsidRDefault="0016365E">
      <w:pPr>
        <w:spacing w:before="120" w:after="80"/>
        <w:rPr>
          <w:rFonts w:asciiTheme="minorHAnsi" w:hAnsiTheme="minorHAnsi"/>
        </w:rPr>
      </w:pPr>
      <w:r w:rsidRPr="006F2FD3">
        <w:rPr>
          <w:rFonts w:asciiTheme="minorHAnsi" w:hAnsiTheme="minorHAnsi"/>
          <w:b/>
          <w:bCs/>
        </w:rPr>
        <w:t>Social Jobs:</w:t>
      </w:r>
    </w:p>
    <w:p w14:paraId="6B24CDBE"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Run a modern, data-driven business and be seen as a professional seller.</w:t>
      </w:r>
    </w:p>
    <w:p w14:paraId="7DF5E316"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Keep up with peers who already use analytics tools.</w:t>
      </w:r>
    </w:p>
    <w:p w14:paraId="5D15C6F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Build a reputation for consistently fair, competitive prices among customers.</w:t>
      </w:r>
    </w:p>
    <w:p w14:paraId="277DE072" w14:textId="77777777" w:rsidR="006363FE" w:rsidRPr="006F2FD3" w:rsidRDefault="0016365E">
      <w:pPr>
        <w:spacing w:before="120" w:after="80"/>
        <w:rPr>
          <w:rFonts w:asciiTheme="minorHAnsi" w:hAnsiTheme="minorHAnsi"/>
        </w:rPr>
      </w:pPr>
      <w:r w:rsidRPr="006F2FD3">
        <w:rPr>
          <w:rFonts w:asciiTheme="minorHAnsi" w:hAnsiTheme="minorHAnsi"/>
          <w:b/>
          <w:bCs/>
        </w:rPr>
        <w:t>Emotional Jobs:</w:t>
      </w:r>
    </w:p>
    <w:p w14:paraId="2318478A"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Feel confident that pricing decisions are grounded in real market data.</w:t>
      </w:r>
    </w:p>
    <w:p w14:paraId="757D2F9A"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Reduce the anxiety of losing sales to a cheaper rival unnoticed.</w:t>
      </w:r>
    </w:p>
    <w:p w14:paraId="5E98292B"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lang w:val="en-US"/>
        </w:rPr>
        <w:t>Feel in control of a fast-changing, fragmented marketplace landscape.</w:t>
      </w:r>
    </w:p>
    <w:p w14:paraId="0E704B23"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Pains</w:t>
      </w:r>
    </w:p>
    <w:p w14:paraId="04FF4281"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Pains are the negative experiences, risks, and obstacles customers face:</w:t>
      </w:r>
    </w:p>
    <w:p w14:paraId="4FA6F899"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Time waste: </w:t>
      </w:r>
      <w:r w:rsidRPr="006F2FD3">
        <w:rPr>
          <w:rFonts w:asciiTheme="minorHAnsi" w:hAnsiTheme="minorHAnsi"/>
          <w:lang w:val="en-US"/>
        </w:rPr>
        <w:t>Manual daily checks of five marketplaces consume hours that could be spent growing the business.</w:t>
      </w:r>
    </w:p>
    <w:p w14:paraId="539BE617"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Margin vs. sales dilemma: </w:t>
      </w:r>
      <w:r w:rsidRPr="006F2FD3">
        <w:rPr>
          <w:rFonts w:asciiTheme="minorHAnsi" w:hAnsiTheme="minorHAnsi"/>
          <w:lang w:val="en-US"/>
        </w:rPr>
        <w:t>Without benchmarks, sellers risk overpricing (lost sales) or underpricing (lost margin) — and often cannot tell which happened.</w:t>
      </w:r>
    </w:p>
    <w:p w14:paraId="1ED6D866"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lastRenderedPageBreak/>
        <w:t xml:space="preserve">Price volatility: </w:t>
      </w:r>
      <w:r w:rsidRPr="006F2FD3">
        <w:rPr>
          <w:rFonts w:asciiTheme="minorHAnsi" w:hAnsiTheme="minorHAnsi"/>
          <w:lang w:val="en-US"/>
        </w:rPr>
        <w:t>Competitor prices change frequently; static spreadsheets go stale immediately.</w:t>
      </w:r>
    </w:p>
    <w:p w14:paraId="333884F1"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Anti-bot protections: </w:t>
      </w:r>
      <w:r w:rsidRPr="006F2FD3">
        <w:rPr>
          <w:rFonts w:asciiTheme="minorHAnsi" w:hAnsiTheme="minorHAnsi"/>
          <w:lang w:val="en-US"/>
        </w:rPr>
        <w:t>Automated tools that could help are blocked by marketplace security measures.</w:t>
      </w:r>
    </w:p>
    <w:p w14:paraId="1A50DAC2"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No unified view: </w:t>
      </w:r>
      <w:r w:rsidRPr="006F2FD3">
        <w:rPr>
          <w:rFonts w:asciiTheme="minorHAnsi" w:hAnsiTheme="minorHAnsi"/>
          <w:lang w:val="en-US"/>
        </w:rPr>
        <w:t>Each platform presents data differently, making side-by-side comparison difficult.</w:t>
      </w:r>
    </w:p>
    <w:p w14:paraId="2AE509B6"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Decision fatigue: </w:t>
      </w:r>
      <w:r w:rsidRPr="006F2FD3">
        <w:rPr>
          <w:rFonts w:asciiTheme="minorHAnsi" w:hAnsiTheme="minorHAnsi"/>
          <w:lang w:val="en-US"/>
        </w:rPr>
        <w:t>The effort of constant manual comparison leads to gut-feeling pricing instead of data-driven decisions.</w:t>
      </w:r>
    </w:p>
    <w:p w14:paraId="2FB25EAA"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Gains</w:t>
      </w:r>
    </w:p>
    <w:p w14:paraId="68E66789"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Gains are the benefits and outcomes customers expect or desire:</w:t>
      </w:r>
    </w:p>
    <w:p w14:paraId="6A1EF36B"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Instant cross-marketplace dashboard: </w:t>
      </w:r>
      <w:r w:rsidRPr="006F2FD3">
        <w:rPr>
          <w:rFonts w:asciiTheme="minorHAnsi" w:hAnsiTheme="minorHAnsi"/>
          <w:lang w:val="en-US"/>
        </w:rPr>
        <w:t>See where a product is priced on all five platforms in one search.</w:t>
      </w:r>
    </w:p>
    <w:p w14:paraId="406D4B5A"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Statistical benchmarks: </w:t>
      </w:r>
      <w:r w:rsidRPr="006F2FD3">
        <w:rPr>
          <w:rFonts w:asciiTheme="minorHAnsi" w:hAnsiTheme="minorHAnsi"/>
          <w:lang w:val="en-US"/>
        </w:rPr>
        <w:t>Minimum, maximum, average, and median prices provide an immediate market reference for any pricing decision.</w:t>
      </w:r>
    </w:p>
    <w:p w14:paraId="3BF0A2B9"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Time savings: </w:t>
      </w:r>
      <w:r w:rsidRPr="006F2FD3">
        <w:rPr>
          <w:rFonts w:asciiTheme="minorHAnsi" w:hAnsiTheme="minorHAnsi"/>
          <w:lang w:val="en-US"/>
        </w:rPr>
        <w:t>Replace hours of weekly manual monitoring with a search that takes seconds.</w:t>
      </w:r>
    </w:p>
    <w:p w14:paraId="199F63AF"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Faster reaction: </w:t>
      </w:r>
      <w:r w:rsidRPr="006F2FD3">
        <w:rPr>
          <w:rFonts w:asciiTheme="minorHAnsi" w:hAnsiTheme="minorHAnsi"/>
          <w:lang w:val="en-US"/>
        </w:rPr>
        <w:t>Spot a competitor's price change and reprice the same day, not next week.</w:t>
      </w:r>
    </w:p>
    <w:p w14:paraId="12BFE733"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Confidence: </w:t>
      </w:r>
      <w:r w:rsidRPr="006F2FD3">
        <w:rPr>
          <w:rFonts w:asciiTheme="minorHAnsi" w:hAnsiTheme="minorHAnsi"/>
          <w:lang w:val="en-US"/>
        </w:rPr>
        <w:t>Make pricing decisions knowing the real market landscape, not a partial view.</w:t>
      </w:r>
    </w:p>
    <w:p w14:paraId="671552F6" w14:textId="77777777" w:rsidR="006363FE" w:rsidRPr="006F2FD3" w:rsidRDefault="0016365E">
      <w:pPr>
        <w:pStyle w:val="a4"/>
        <w:numPr>
          <w:ilvl w:val="0"/>
          <w:numId w:val="2"/>
        </w:numPr>
        <w:spacing w:after="80" w:line="276" w:lineRule="auto"/>
        <w:rPr>
          <w:rFonts w:asciiTheme="minorHAnsi" w:hAnsiTheme="minorHAnsi"/>
          <w:lang w:val="en-US"/>
        </w:rPr>
      </w:pPr>
      <w:r w:rsidRPr="006F2FD3">
        <w:rPr>
          <w:rFonts w:asciiTheme="minorHAnsi" w:hAnsiTheme="minorHAnsi"/>
          <w:b/>
          <w:bCs/>
          <w:lang w:val="en-US"/>
        </w:rPr>
        <w:t xml:space="preserve">Affordability and convenience: </w:t>
      </w:r>
      <w:r w:rsidRPr="006F2FD3">
        <w:rPr>
          <w:rFonts w:asciiTheme="minorHAnsi" w:hAnsiTheme="minorHAnsi"/>
          <w:lang w:val="en-US"/>
        </w:rPr>
        <w:t>Browser-based, no installation, no enterprise BI budget required — accessible to the smallest business.</w:t>
      </w:r>
    </w:p>
    <w:p w14:paraId="381C937D"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5. Value Proposition</w:t>
      </w:r>
    </w:p>
    <w:p w14:paraId="3B53005F" w14:textId="77777777" w:rsidR="006363FE" w:rsidRPr="006F2FD3" w:rsidRDefault="0016365E">
      <w:pPr>
        <w:pStyle w:val="3"/>
        <w:rPr>
          <w:rFonts w:asciiTheme="minorHAnsi" w:hAnsiTheme="minorHAnsi"/>
          <w:lang w:val="en-US"/>
        </w:rPr>
      </w:pPr>
      <w:r w:rsidRPr="006F2FD3">
        <w:rPr>
          <w:rFonts w:asciiTheme="minorHAnsi" w:hAnsiTheme="minorHAnsi"/>
          <w:lang w:val="en-US"/>
        </w:rPr>
        <w:t>5.1 Written Value Proposition</w:t>
      </w:r>
    </w:p>
    <w:p w14:paraId="7A420DCE"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 is a web-based price intelligence platform for entrepreneurs and small businesses in Kazakhstan. The country's e-commerce market reached 3.77 trillion tenge in 2025, with 86% of retail e-commerce flowing through five dominant marketplaces — Kaspi.kz, Halyk Market, Ozon, Wildberries, and Teez. Sellers on these platforms must constantly monitor competitor prices, yet no tool aggregates real-time data from all five into a single view. The result is either hours of manual checking every week or pricin</w:t>
      </w:r>
      <w:r w:rsidRPr="006F2FD3">
        <w:rPr>
          <w:rFonts w:asciiTheme="minorHAnsi" w:hAnsiTheme="minorHAnsi"/>
          <w:lang w:val="en-US"/>
        </w:rPr>
        <w:t>g decisions made on incomplete information — risking lost sales when a listing is too expensive, or lost margin when it is too cheap.</w:t>
      </w:r>
    </w:p>
    <w:p w14:paraId="53189B1C"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 solves this by turning cross-marketplace data into actionable pricing intelligence. Users search any product and instantly see aggregated listings from all five platforms, along with minimum, maximum, average, and median price statistics — a benchmark against which any price can be judged. Results can be sorted and filtered, replacing daily manual monitoring with a search that takes seconds.</w:t>
      </w:r>
    </w:p>
    <w:p w14:paraId="72036400"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 xml:space="preserve">Designed for time-pressed sellers with no analytics department, AnalyMark requires no installation, no enterprise BI budget, and works from any modern browser. Research shows </w:t>
      </w:r>
      <w:r w:rsidRPr="006F2FD3">
        <w:rPr>
          <w:rFonts w:asciiTheme="minorHAnsi" w:hAnsiTheme="minorHAnsi"/>
          <w:lang w:val="en-US"/>
        </w:rPr>
        <w:lastRenderedPageBreak/>
        <w:t>consumer demand falls by around 80% for each less favourable position on price comparison rankings (Berends &amp; Gerpott, 2023), which underscores how costly a non-competitive price can be for an online seller. AnalyMark helps Kazakhstani entrepreneurs price smarter, react faster, and compete in a market where prices change daily.</w:t>
      </w:r>
    </w:p>
    <w:p w14:paraId="7BE6DC41" w14:textId="77777777" w:rsidR="006363FE" w:rsidRPr="006F2FD3" w:rsidRDefault="0016365E">
      <w:pPr>
        <w:pStyle w:val="3"/>
        <w:rPr>
          <w:rFonts w:asciiTheme="minorHAnsi" w:hAnsiTheme="minorHAnsi"/>
          <w:lang w:val="en-US"/>
        </w:rPr>
      </w:pPr>
      <w:r w:rsidRPr="006F2FD3">
        <w:rPr>
          <w:rFonts w:asciiTheme="minorHAnsi" w:hAnsiTheme="minorHAnsi"/>
          <w:lang w:val="en-US"/>
        </w:rPr>
        <w:t>5.2 Value Proposition Canvas</w:t>
      </w:r>
    </w:p>
    <w:p w14:paraId="629CB2BB"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canvas below was structured following the Value Proposition Canvas methodology (Strategyzer, n.d.), mapping the customer profile directly against AnalyMark's value map.</w:t>
      </w:r>
    </w:p>
    <w:p w14:paraId="3081995C" w14:textId="77777777" w:rsidR="006363FE" w:rsidRPr="006F2FD3" w:rsidRDefault="0016365E">
      <w:pPr>
        <w:pStyle w:val="3"/>
        <w:rPr>
          <w:rFonts w:asciiTheme="minorHAnsi" w:hAnsiTheme="minorHAnsi"/>
        </w:rPr>
      </w:pPr>
      <w:r w:rsidRPr="006F2FD3">
        <w:rPr>
          <w:rFonts w:asciiTheme="minorHAnsi" w:hAnsiTheme="minorHAnsi"/>
        </w:rPr>
        <w:t>Customer Profile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00"/>
        <w:gridCol w:w="7150"/>
      </w:tblGrid>
      <w:tr w:rsidR="006363FE" w:rsidRPr="006F2FD3" w14:paraId="008AC6B9"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76E527B3" w14:textId="77777777" w:rsidR="006363FE" w:rsidRPr="006F2FD3" w:rsidRDefault="0016365E">
            <w:pPr>
              <w:rPr>
                <w:rFonts w:asciiTheme="minorHAnsi" w:hAnsiTheme="minorHAnsi"/>
              </w:rPr>
            </w:pPr>
            <w:r w:rsidRPr="006F2FD3">
              <w:rPr>
                <w:rFonts w:asciiTheme="minorHAnsi" w:hAnsiTheme="minorHAnsi"/>
                <w:b/>
                <w:bCs/>
                <w:sz w:val="20"/>
                <w:szCs w:val="20"/>
              </w:rPr>
              <w:t>Element</w:t>
            </w:r>
          </w:p>
        </w:tc>
        <w:tc>
          <w:tcPr>
            <w:tcW w:w="7150" w:type="dxa"/>
            <w:shd w:val="clear" w:color="auto" w:fill="FFFFFF" w:themeFill="background1"/>
            <w:tcMar>
              <w:top w:w="100" w:type="dxa"/>
              <w:left w:w="120" w:type="dxa"/>
              <w:bottom w:w="100" w:type="dxa"/>
              <w:right w:w="120" w:type="dxa"/>
            </w:tcMar>
          </w:tcPr>
          <w:p w14:paraId="5030F098" w14:textId="77777777" w:rsidR="006363FE" w:rsidRPr="006F2FD3" w:rsidRDefault="0016365E">
            <w:pPr>
              <w:rPr>
                <w:rFonts w:asciiTheme="minorHAnsi" w:hAnsiTheme="minorHAnsi"/>
              </w:rPr>
            </w:pPr>
            <w:r w:rsidRPr="006F2FD3">
              <w:rPr>
                <w:rFonts w:asciiTheme="minorHAnsi" w:hAnsiTheme="minorHAnsi"/>
                <w:b/>
                <w:bCs/>
                <w:sz w:val="20"/>
                <w:szCs w:val="20"/>
              </w:rPr>
              <w:t>Description</w:t>
            </w:r>
          </w:p>
        </w:tc>
      </w:tr>
      <w:tr w:rsidR="006363FE" w:rsidRPr="006F2FD3" w14:paraId="0870D861"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66F64FF7" w14:textId="77777777" w:rsidR="006363FE" w:rsidRPr="006F2FD3" w:rsidRDefault="0016365E">
            <w:pPr>
              <w:rPr>
                <w:rFonts w:asciiTheme="minorHAnsi" w:hAnsiTheme="minorHAnsi"/>
              </w:rPr>
            </w:pPr>
            <w:r w:rsidRPr="006F2FD3">
              <w:rPr>
                <w:rFonts w:asciiTheme="minorHAnsi" w:hAnsiTheme="minorHAnsi"/>
                <w:color w:val="000000"/>
                <w:sz w:val="20"/>
                <w:szCs w:val="20"/>
              </w:rPr>
              <w:t>Customer Jobs</w:t>
            </w:r>
          </w:p>
        </w:tc>
        <w:tc>
          <w:tcPr>
            <w:tcW w:w="7150" w:type="dxa"/>
            <w:shd w:val="clear" w:color="auto" w:fill="FFFFFF" w:themeFill="background1"/>
            <w:tcMar>
              <w:top w:w="100" w:type="dxa"/>
              <w:left w:w="120" w:type="dxa"/>
              <w:bottom w:w="100" w:type="dxa"/>
              <w:right w:w="120" w:type="dxa"/>
            </w:tcMar>
          </w:tcPr>
          <w:p w14:paraId="1266AFBE"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Monitor competitor prices across five marketplaces; set and adjust prices while protecting margin; benchmark against market statistics; identify the best marketplace per category; make fast pricing decisions without an analyst</w:t>
            </w:r>
          </w:p>
        </w:tc>
      </w:tr>
      <w:tr w:rsidR="006363FE" w:rsidRPr="006F2FD3" w14:paraId="3374FC7F"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6C29B83C" w14:textId="77777777" w:rsidR="006363FE" w:rsidRPr="006F2FD3" w:rsidRDefault="0016365E">
            <w:pPr>
              <w:rPr>
                <w:rFonts w:asciiTheme="minorHAnsi" w:hAnsiTheme="minorHAnsi"/>
              </w:rPr>
            </w:pPr>
            <w:r w:rsidRPr="006F2FD3">
              <w:rPr>
                <w:rFonts w:asciiTheme="minorHAnsi" w:hAnsiTheme="minorHAnsi"/>
                <w:color w:val="000000"/>
                <w:sz w:val="20"/>
                <w:szCs w:val="20"/>
              </w:rPr>
              <w:t>Customer Pains</w:t>
            </w:r>
          </w:p>
        </w:tc>
        <w:tc>
          <w:tcPr>
            <w:tcW w:w="7150" w:type="dxa"/>
            <w:shd w:val="clear" w:color="auto" w:fill="FFFFFF" w:themeFill="background1"/>
            <w:tcMar>
              <w:top w:w="100" w:type="dxa"/>
              <w:left w:w="120" w:type="dxa"/>
              <w:bottom w:w="100" w:type="dxa"/>
              <w:right w:w="120" w:type="dxa"/>
            </w:tcMar>
          </w:tcPr>
          <w:p w14:paraId="178DBC14"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Hours of manual price checks every week; margin-vs-sales dilemma without benchmarks; stale spreadsheets due to price volatility; anti-bot blocks on automation; no unified KZ-specific analytics tool; decision fatigue leading to gut-feeling pricing</w:t>
            </w:r>
          </w:p>
        </w:tc>
      </w:tr>
      <w:tr w:rsidR="006363FE" w:rsidRPr="006F2FD3" w14:paraId="3A233F3B"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2A075494" w14:textId="77777777" w:rsidR="006363FE" w:rsidRPr="006F2FD3" w:rsidRDefault="0016365E">
            <w:pPr>
              <w:rPr>
                <w:rFonts w:asciiTheme="minorHAnsi" w:hAnsiTheme="minorHAnsi"/>
              </w:rPr>
            </w:pPr>
            <w:r w:rsidRPr="006F2FD3">
              <w:rPr>
                <w:rFonts w:asciiTheme="minorHAnsi" w:hAnsiTheme="minorHAnsi"/>
                <w:color w:val="000000"/>
                <w:sz w:val="20"/>
                <w:szCs w:val="20"/>
              </w:rPr>
              <w:t>Customer Gains</w:t>
            </w:r>
          </w:p>
        </w:tc>
        <w:tc>
          <w:tcPr>
            <w:tcW w:w="7150" w:type="dxa"/>
            <w:shd w:val="clear" w:color="auto" w:fill="FFFFFF" w:themeFill="background1"/>
            <w:tcMar>
              <w:top w:w="100" w:type="dxa"/>
              <w:left w:w="120" w:type="dxa"/>
              <w:bottom w:w="100" w:type="dxa"/>
              <w:right w:w="120" w:type="dxa"/>
            </w:tcMar>
          </w:tcPr>
          <w:p w14:paraId="76446D55"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Instant cross-marketplace dashboard; statistical benchmarks (min, max, avg, median); weekly time savings; same-day reaction to competitor changes; confidence in pricing decisions; affordable, browser-based tool with no installation</w:t>
            </w:r>
          </w:p>
        </w:tc>
      </w:tr>
    </w:tbl>
    <w:p w14:paraId="753D7CE4" w14:textId="77777777" w:rsidR="006363FE" w:rsidRPr="006F2FD3" w:rsidRDefault="006363FE">
      <w:pPr>
        <w:spacing w:after="200"/>
        <w:rPr>
          <w:rFonts w:asciiTheme="minorHAnsi" w:hAnsiTheme="minorHAnsi"/>
          <w:lang w:val="en-US"/>
        </w:rPr>
      </w:pPr>
    </w:p>
    <w:p w14:paraId="52ED3B73" w14:textId="77777777" w:rsidR="006363FE" w:rsidRPr="006F2FD3" w:rsidRDefault="0016365E">
      <w:pPr>
        <w:pStyle w:val="3"/>
        <w:rPr>
          <w:rFonts w:asciiTheme="minorHAnsi" w:hAnsiTheme="minorHAnsi"/>
        </w:rPr>
      </w:pPr>
      <w:r w:rsidRPr="006F2FD3">
        <w:rPr>
          <w:rFonts w:asciiTheme="minorHAnsi" w:hAnsiTheme="minorHAnsi"/>
        </w:rPr>
        <w:t>Value 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00"/>
        <w:gridCol w:w="7150"/>
      </w:tblGrid>
      <w:tr w:rsidR="006363FE" w:rsidRPr="006F2FD3" w14:paraId="2288DEA7"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720E9818" w14:textId="77777777" w:rsidR="006363FE" w:rsidRPr="006F2FD3" w:rsidRDefault="0016365E">
            <w:pPr>
              <w:rPr>
                <w:rFonts w:asciiTheme="minorHAnsi" w:hAnsiTheme="minorHAnsi"/>
              </w:rPr>
            </w:pPr>
            <w:r w:rsidRPr="006F2FD3">
              <w:rPr>
                <w:rFonts w:asciiTheme="minorHAnsi" w:hAnsiTheme="minorHAnsi"/>
                <w:b/>
                <w:bCs/>
                <w:sz w:val="20"/>
                <w:szCs w:val="20"/>
              </w:rPr>
              <w:t>Element</w:t>
            </w:r>
          </w:p>
        </w:tc>
        <w:tc>
          <w:tcPr>
            <w:tcW w:w="7150" w:type="dxa"/>
            <w:shd w:val="clear" w:color="auto" w:fill="FFFFFF" w:themeFill="background1"/>
            <w:tcMar>
              <w:top w:w="100" w:type="dxa"/>
              <w:left w:w="120" w:type="dxa"/>
              <w:bottom w:w="100" w:type="dxa"/>
              <w:right w:w="120" w:type="dxa"/>
            </w:tcMar>
          </w:tcPr>
          <w:p w14:paraId="34EDD172" w14:textId="77777777" w:rsidR="006363FE" w:rsidRPr="006F2FD3" w:rsidRDefault="0016365E">
            <w:pPr>
              <w:rPr>
                <w:rFonts w:asciiTheme="minorHAnsi" w:hAnsiTheme="minorHAnsi"/>
              </w:rPr>
            </w:pPr>
            <w:r w:rsidRPr="006F2FD3">
              <w:rPr>
                <w:rFonts w:asciiTheme="minorHAnsi" w:hAnsiTheme="minorHAnsi"/>
                <w:b/>
                <w:bCs/>
                <w:sz w:val="20"/>
                <w:szCs w:val="20"/>
              </w:rPr>
              <w:t>Description</w:t>
            </w:r>
          </w:p>
        </w:tc>
      </w:tr>
      <w:tr w:rsidR="006363FE" w:rsidRPr="006F2FD3" w14:paraId="6E09576E"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77D27725" w14:textId="77777777" w:rsidR="006363FE" w:rsidRPr="006F2FD3" w:rsidRDefault="0016365E">
            <w:pPr>
              <w:rPr>
                <w:rFonts w:asciiTheme="minorHAnsi" w:hAnsiTheme="minorHAnsi"/>
              </w:rPr>
            </w:pPr>
            <w:r w:rsidRPr="006F2FD3">
              <w:rPr>
                <w:rFonts w:asciiTheme="minorHAnsi" w:hAnsiTheme="minorHAnsi"/>
                <w:color w:val="000000"/>
                <w:sz w:val="20"/>
                <w:szCs w:val="20"/>
              </w:rPr>
              <w:t>Products &amp; Services</w:t>
            </w:r>
          </w:p>
        </w:tc>
        <w:tc>
          <w:tcPr>
            <w:tcW w:w="7150" w:type="dxa"/>
            <w:shd w:val="clear" w:color="auto" w:fill="FFFFFF" w:themeFill="background1"/>
            <w:tcMar>
              <w:top w:w="100" w:type="dxa"/>
              <w:left w:w="120" w:type="dxa"/>
              <w:bottom w:w="100" w:type="dxa"/>
              <w:right w:w="120" w:type="dxa"/>
            </w:tcMar>
          </w:tcPr>
          <w:p w14:paraId="6031B569"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Cross-marketplace product search; real-time price aggregation from Kaspi.kz, Halyk Market, Ozon, Wildberries, and Teez; price statistics dashboard (min, max, average, median); client-side sorting and price range filtering</w:t>
            </w:r>
          </w:p>
        </w:tc>
      </w:tr>
      <w:tr w:rsidR="006363FE" w:rsidRPr="006F2FD3" w14:paraId="5DCEAFD0"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776C1271" w14:textId="77777777" w:rsidR="006363FE" w:rsidRPr="006F2FD3" w:rsidRDefault="0016365E">
            <w:pPr>
              <w:rPr>
                <w:rFonts w:asciiTheme="minorHAnsi" w:hAnsiTheme="minorHAnsi"/>
              </w:rPr>
            </w:pPr>
            <w:r w:rsidRPr="006F2FD3">
              <w:rPr>
                <w:rFonts w:asciiTheme="minorHAnsi" w:hAnsiTheme="minorHAnsi"/>
                <w:color w:val="000000"/>
                <w:sz w:val="20"/>
                <w:szCs w:val="20"/>
              </w:rPr>
              <w:t>Pain Relievers</w:t>
            </w:r>
          </w:p>
        </w:tc>
        <w:tc>
          <w:tcPr>
            <w:tcW w:w="7150" w:type="dxa"/>
            <w:shd w:val="clear" w:color="auto" w:fill="FFFFFF" w:themeFill="background1"/>
            <w:tcMar>
              <w:top w:w="100" w:type="dxa"/>
              <w:left w:w="120" w:type="dxa"/>
              <w:bottom w:w="100" w:type="dxa"/>
              <w:right w:w="120" w:type="dxa"/>
            </w:tcMar>
          </w:tcPr>
          <w:p w14:paraId="080C6015"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Replaces five-site manual checking with a single search; provides statistical benchmarks that resolve the margin-vs-sales dilemma; delivers always-current data instead of static spreadsheets; works without registration or installation; affordable for small businesses without enterprise BI budgets</w:t>
            </w:r>
          </w:p>
        </w:tc>
      </w:tr>
      <w:tr w:rsidR="006363FE" w:rsidRPr="006F2FD3" w14:paraId="681E17FB" w14:textId="77777777" w:rsidTr="006F2FD3">
        <w:tblPrEx>
          <w:tblCellMar>
            <w:top w:w="0" w:type="dxa"/>
            <w:bottom w:w="0" w:type="dxa"/>
          </w:tblCellMar>
        </w:tblPrEx>
        <w:tc>
          <w:tcPr>
            <w:tcW w:w="2200" w:type="dxa"/>
            <w:shd w:val="clear" w:color="auto" w:fill="FFFFFF" w:themeFill="background1"/>
            <w:tcMar>
              <w:top w:w="100" w:type="dxa"/>
              <w:left w:w="120" w:type="dxa"/>
              <w:bottom w:w="100" w:type="dxa"/>
              <w:right w:w="120" w:type="dxa"/>
            </w:tcMar>
          </w:tcPr>
          <w:p w14:paraId="5D3BA284" w14:textId="77777777" w:rsidR="006363FE" w:rsidRPr="006F2FD3" w:rsidRDefault="0016365E">
            <w:pPr>
              <w:rPr>
                <w:rFonts w:asciiTheme="minorHAnsi" w:hAnsiTheme="minorHAnsi"/>
              </w:rPr>
            </w:pPr>
            <w:r w:rsidRPr="006F2FD3">
              <w:rPr>
                <w:rFonts w:asciiTheme="minorHAnsi" w:hAnsiTheme="minorHAnsi"/>
                <w:color w:val="000000"/>
                <w:sz w:val="20"/>
                <w:szCs w:val="20"/>
              </w:rPr>
              <w:t>Gain Creators</w:t>
            </w:r>
          </w:p>
        </w:tc>
        <w:tc>
          <w:tcPr>
            <w:tcW w:w="7150" w:type="dxa"/>
            <w:shd w:val="clear" w:color="auto" w:fill="FFFFFF" w:themeFill="background1"/>
            <w:tcMar>
              <w:top w:w="100" w:type="dxa"/>
              <w:left w:w="120" w:type="dxa"/>
              <w:bottom w:w="100" w:type="dxa"/>
              <w:right w:w="120" w:type="dxa"/>
            </w:tcMar>
          </w:tcPr>
          <w:p w14:paraId="53D687A1" w14:textId="77777777" w:rsidR="006363FE" w:rsidRPr="006F2FD3" w:rsidRDefault="0016365E">
            <w:pPr>
              <w:rPr>
                <w:rFonts w:asciiTheme="minorHAnsi" w:hAnsiTheme="minorHAnsi"/>
                <w:lang w:val="en-US"/>
              </w:rPr>
            </w:pPr>
            <w:r w:rsidRPr="006F2FD3">
              <w:rPr>
                <w:rFonts w:asciiTheme="minorHAnsi" w:hAnsiTheme="minorHAnsi"/>
                <w:color w:val="000000"/>
                <w:sz w:val="20"/>
                <w:szCs w:val="20"/>
                <w:lang w:val="en-US"/>
              </w:rPr>
              <w:t>Delivers immediate time savings (seconds vs. hours per week); enables same-day repricing through real-time data; provides market context (average, median) for confident pricing decisions; empowers data-driven entrepreneurship; accessible from any device with a web browser</w:t>
            </w:r>
          </w:p>
        </w:tc>
      </w:tr>
    </w:tbl>
    <w:p w14:paraId="658AF8FC" w14:textId="77777777" w:rsidR="006363FE" w:rsidRPr="006F2FD3" w:rsidRDefault="006363FE">
      <w:pPr>
        <w:spacing w:after="200"/>
        <w:rPr>
          <w:rFonts w:asciiTheme="minorHAnsi" w:hAnsiTheme="minorHAnsi"/>
          <w:lang w:val="en-US"/>
        </w:rPr>
      </w:pPr>
    </w:p>
    <w:p w14:paraId="1F7EBE9B"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Customer–Value Fit</w:t>
      </w:r>
    </w:p>
    <w:p w14:paraId="5C62F8BA"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 xml:space="preserve">The Value Proposition Canvas demonstrates a strong fit between the customer profile and the value map. The primary customer job — monitoring competitor prices and setting competitive </w:t>
      </w:r>
      <w:r w:rsidRPr="006F2FD3">
        <w:rPr>
          <w:rFonts w:asciiTheme="minorHAnsi" w:hAnsiTheme="minorHAnsi"/>
          <w:lang w:val="en-US"/>
        </w:rPr>
        <w:lastRenderedPageBreak/>
        <w:t>prices — is directly addressed by AnalyMark's cross-marketplace search and statistical benchmarks. The most significant pain — the margin-vs-sales dilemma caused by manual, data-poor pricing — is relieved by real-time aggregation and min/max/average/median statistics. The most desired gain — fast, confident pricing decisions without hiring an analyst — is delivered through an affordable, browser-based dashboard. Every element of the value map maps directly to a validated customer need, creating a coherent a</w:t>
      </w:r>
      <w:r w:rsidRPr="006F2FD3">
        <w:rPr>
          <w:rFonts w:asciiTheme="minorHAnsi" w:hAnsiTheme="minorHAnsi"/>
          <w:lang w:val="en-US"/>
        </w:rPr>
        <w:t>nd compelling value proposition for the B2B segment.</w:t>
      </w:r>
    </w:p>
    <w:p w14:paraId="5BECEF28"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6. Customer Relationships</w:t>
      </w:r>
    </w:p>
    <w:p w14:paraId="2B9FA77A"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 establishes and maintains customer relationships through a combination of self-service, personal engagement for business clients, and automated communication.</w:t>
      </w:r>
    </w:p>
    <w:p w14:paraId="26E8B3E9"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Acquisition</w:t>
      </w:r>
    </w:p>
    <w:p w14:paraId="484ABB26"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AnalyMark acquires business customers primarily through search engine optimisation (SEO) and content marketing, supported by social media. By optimising the web application for search terms such as “price comparison Kazakhstan,” “marketplace price analytics,” and “competitor price tracking Kaspi,” the platform attracts organic traffic from sellers actively seeking solutions. Content — weekly market insights, pricing trend posts — distributed via Instagram, Telegram, TikTok, and LinkedIn, reaches entrepreneu</w:t>
      </w:r>
      <w:r w:rsidRPr="006F2FD3">
        <w:rPr>
          <w:rFonts w:asciiTheme="minorHAnsi" w:hAnsiTheme="minorHAnsi"/>
          <w:lang w:val="en-US"/>
        </w:rPr>
        <w:t>rs where they actively seek business content. Direct outreach to seller communities and marketplace forums provides an additional B2B acquisition channel.</w:t>
      </w:r>
    </w:p>
    <w:p w14:paraId="75FA81E9"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Support</w:t>
      </w:r>
    </w:p>
    <w:p w14:paraId="2656B112"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platform employs a self-service model for the free tier, with an intuitive design that minimises support needs: clear labels, visual indicators, and informative error messages. Business subscribers receive personal support — onboarding sessions, product demonstrations, and priority assistance — because B2B clients expect a human point of contact. Future iterations will include a comprehensive FAQ and in-app guidance to further reduce support load.</w:t>
      </w:r>
    </w:p>
    <w:p w14:paraId="66D3C8E4"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Engagement</w:t>
      </w:r>
    </w:p>
    <w:p w14:paraId="65CECC5C"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Engagement is maintained through regular feature updates and automated insights. Planned features — price history, price drop alerts, and periodic marketplace performance reports — give business users reasons to return daily. A Telegram channel and email digests deliver weekly market insights to subscribed sellers, keeping AnalyMark top-of-mind.</w:t>
      </w:r>
    </w:p>
    <w:p w14:paraId="4982D716" w14:textId="77777777" w:rsidR="006363FE" w:rsidRPr="006F2FD3" w:rsidRDefault="0016365E">
      <w:pPr>
        <w:pStyle w:val="3"/>
        <w:rPr>
          <w:rFonts w:asciiTheme="minorHAnsi" w:hAnsiTheme="minorHAnsi"/>
          <w:lang w:val="en-US"/>
        </w:rPr>
      </w:pPr>
      <w:r w:rsidRPr="006F2FD3">
        <w:rPr>
          <w:rFonts w:asciiTheme="minorHAnsi" w:hAnsiTheme="minorHAnsi"/>
          <w:lang w:val="en-US"/>
        </w:rPr>
        <w:t>Customer Retention</w:t>
      </w:r>
    </w:p>
    <w:p w14:paraId="3B8255E3"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Retention is driven by the platform's core value — consistent time savings and better pricing decisions. Business users who build daily repricing routines around AnalyMark develop real switching costs, strengthened further by planned user accounts with saved searches and personalised alerts. The freemium model converts habitual free users into paying subscribers by gating advanced analytics behind paid tiers, tying retention directly to demonstrated value.</w:t>
      </w:r>
    </w:p>
    <w:p w14:paraId="1225B8B7" w14:textId="77777777" w:rsidR="006363FE" w:rsidRPr="006F2FD3" w:rsidRDefault="0016365E">
      <w:pPr>
        <w:pStyle w:val="3"/>
        <w:rPr>
          <w:rFonts w:asciiTheme="minorHAnsi" w:hAnsiTheme="minorHAnsi"/>
          <w:lang w:val="en-US"/>
        </w:rPr>
      </w:pPr>
      <w:r w:rsidRPr="006F2FD3">
        <w:rPr>
          <w:rFonts w:asciiTheme="minorHAnsi" w:hAnsiTheme="minorHAnsi"/>
          <w:lang w:val="en-US"/>
        </w:rPr>
        <w:lastRenderedPageBreak/>
        <w:t>Relationship Type and Technologies</w:t>
      </w:r>
    </w:p>
    <w:p w14:paraId="4C2BF063"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relationship is a combination: automated and self-service for free-tier business users, and personal for paying clients. Digital technologies used: the web application itself, SEO, Instagram, Telegram, TikTok, LinkedIn, and email marketing.</w:t>
      </w:r>
    </w:p>
    <w:p w14:paraId="4CB1F0BD"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t>7. Justification and Evidence</w:t>
      </w:r>
    </w:p>
    <w:p w14:paraId="616D5647"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proposed value proposition for AnalyMark is grounded in market evidence and academic research on price comparison behaviour, with direct relevance to the B2B segment.</w:t>
      </w:r>
    </w:p>
    <w:p w14:paraId="3A93D6E8" w14:textId="77777777" w:rsidR="006363FE" w:rsidRPr="006F2FD3" w:rsidRDefault="0016365E">
      <w:pPr>
        <w:pStyle w:val="3"/>
        <w:rPr>
          <w:rFonts w:asciiTheme="minorHAnsi" w:hAnsiTheme="minorHAnsi"/>
          <w:lang w:val="en-US"/>
        </w:rPr>
      </w:pPr>
      <w:r w:rsidRPr="006F2FD3">
        <w:rPr>
          <w:rFonts w:asciiTheme="minorHAnsi" w:hAnsiTheme="minorHAnsi"/>
          <w:lang w:val="en-US"/>
        </w:rPr>
        <w:t>Market Evidence</w:t>
      </w:r>
    </w:p>
    <w:p w14:paraId="54A85873"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Kazakhstan's e-commerce market reached 3.77 trillion tenge (~$8.2 billion) in 2025, with marketplaces accounting for 86% of online retail and e-commerce penetration at 14.3%, growing roughly 20% year-over-year (Bureau of National Statistics, 2026). Crucially for the B2B proposition, 83.1% of enterprises already sell through marketplaces (Bureau of National Statistics, 2026) — a large, digitised base of potential business customers who face daily pricing decisions. Despite this, no tool consolidates data fro</w:t>
      </w:r>
      <w:r w:rsidRPr="006F2FD3">
        <w:rPr>
          <w:rFonts w:asciiTheme="minorHAnsi" w:hAnsiTheme="minorHAnsi"/>
          <w:lang w:val="en-US"/>
        </w:rPr>
        <w:t>m Kaspi.kz, Halyk Market, Ozon, Wildberries, and Teez, leaving a clear gap that AnalyMark addresses.</w:t>
      </w:r>
    </w:p>
    <w:p w14:paraId="59560945" w14:textId="77777777" w:rsidR="006363FE" w:rsidRPr="006F2FD3" w:rsidRDefault="0016365E">
      <w:pPr>
        <w:pStyle w:val="3"/>
        <w:rPr>
          <w:rFonts w:asciiTheme="minorHAnsi" w:hAnsiTheme="minorHAnsi"/>
          <w:lang w:val="en-US"/>
        </w:rPr>
      </w:pPr>
      <w:r w:rsidRPr="006F2FD3">
        <w:rPr>
          <w:rFonts w:asciiTheme="minorHAnsi" w:hAnsiTheme="minorHAnsi"/>
          <w:lang w:val="en-US"/>
        </w:rPr>
        <w:t>Academic Evidence</w:t>
      </w:r>
    </w:p>
    <w:p w14:paraId="54AE7F92"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 xml:space="preserve">Research confirms that price position on comparison platforms has a direct, measurable impact on demand. Berends and Gerpott (2023) found that consumer demand falls by around 80% for each less favourable position on a price comparison website ranking — for a seller, this quantifies the cost of a non-competitive price and directly justifies a tool that benchmarks prices in real time. Lindgren et al. (2021) showed that price comparison websites create substantial measurable savings in retail markets with low </w:t>
      </w:r>
      <w:r w:rsidRPr="006F2FD3">
        <w:rPr>
          <w:rFonts w:asciiTheme="minorHAnsi" w:hAnsiTheme="minorHAnsi"/>
          <w:lang w:val="en-US"/>
        </w:rPr>
        <w:t>search costs (nearly 3.2 billion SEK in consumer savings in 2016 alone), demonstrating that price transparency tools deliver tangible financial value to market participants — the same transparency AnalyMark brings to Kazakhstan's fragmented marketplace landscape.</w:t>
      </w:r>
    </w:p>
    <w:p w14:paraId="4560E645" w14:textId="77777777" w:rsidR="006363FE" w:rsidRPr="006F2FD3" w:rsidRDefault="0016365E">
      <w:pPr>
        <w:pStyle w:val="3"/>
        <w:rPr>
          <w:rFonts w:asciiTheme="minorHAnsi" w:hAnsiTheme="minorHAnsi"/>
          <w:lang w:val="en-US"/>
        </w:rPr>
      </w:pPr>
      <w:r w:rsidRPr="006F2FD3">
        <w:rPr>
          <w:rFonts w:asciiTheme="minorHAnsi" w:hAnsiTheme="minorHAnsi"/>
          <w:lang w:val="en-US"/>
        </w:rPr>
        <w:t>Comparable Solutions</w:t>
      </w:r>
    </w:p>
    <w:p w14:paraId="316EC3ED"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Internationally, platforms such as Google Shopping, PriceGrabber, and Kelkoo demonstrate the viability and demand for price comparison tools. In Kazakhstan, PiuPiu.kz offers price tracking for select retail chains but provides neither cross-marketplace aggregation nor seller-focused analytics. This positions AnalyMark as the first tool addressing both the fragmentation of Kazakhstan's e-commerce landscape and the specific pricing intelligence needs of its entrepreneurs and small businesses.</w:t>
      </w:r>
    </w:p>
    <w:p w14:paraId="015F334B" w14:textId="77777777" w:rsidR="006363FE" w:rsidRPr="006F2FD3" w:rsidRDefault="0016365E">
      <w:pPr>
        <w:spacing w:after="160" w:line="276" w:lineRule="auto"/>
        <w:rPr>
          <w:rFonts w:asciiTheme="minorHAnsi" w:hAnsiTheme="minorHAnsi"/>
          <w:lang w:val="en-US"/>
        </w:rPr>
      </w:pPr>
      <w:r w:rsidRPr="006F2FD3">
        <w:rPr>
          <w:rFonts w:asciiTheme="minorHAnsi" w:hAnsiTheme="minorHAnsi"/>
          <w:lang w:val="en-US"/>
        </w:rPr>
        <w:t>The combination of strong market growth, a large digitised seller base, validated research on price-rank effects, and the absence of competing solutions in Kazakhstan provides compelling evidence that AnalyMark's B2B-first value proposition is both relevant and viable.</w:t>
      </w:r>
    </w:p>
    <w:p w14:paraId="3C3F6FB4" w14:textId="77777777" w:rsidR="006363FE" w:rsidRPr="006F2FD3" w:rsidRDefault="0016365E">
      <w:pPr>
        <w:pStyle w:val="1"/>
        <w:spacing w:before="320" w:after="160"/>
        <w:rPr>
          <w:rFonts w:asciiTheme="minorHAnsi" w:hAnsiTheme="minorHAnsi"/>
          <w:lang w:val="en-US"/>
        </w:rPr>
      </w:pPr>
      <w:r w:rsidRPr="006F2FD3">
        <w:rPr>
          <w:rFonts w:asciiTheme="minorHAnsi" w:hAnsiTheme="minorHAnsi"/>
          <w:lang w:val="en-US"/>
        </w:rPr>
        <w:lastRenderedPageBreak/>
        <w:t>References</w:t>
      </w:r>
    </w:p>
    <w:p w14:paraId="68AD33B7" w14:textId="77777777" w:rsidR="006363FE" w:rsidRPr="006F2FD3" w:rsidRDefault="0016365E">
      <w:pPr>
        <w:spacing w:after="200" w:line="276" w:lineRule="auto"/>
        <w:ind w:left="720" w:hanging="720"/>
        <w:rPr>
          <w:rFonts w:asciiTheme="minorHAnsi" w:hAnsiTheme="minorHAnsi"/>
          <w:lang w:val="en-US"/>
        </w:rPr>
      </w:pPr>
      <w:r w:rsidRPr="006F2FD3">
        <w:rPr>
          <w:rFonts w:asciiTheme="minorHAnsi" w:hAnsiTheme="minorHAnsi"/>
          <w:sz w:val="21"/>
          <w:szCs w:val="21"/>
          <w:lang w:val="en-US"/>
        </w:rPr>
        <w:t xml:space="preserve">Berends, J., &amp; Gerpott, T. J. (2023). Exploring price tolerance in online retail: A comparative analysis of price comparison website use and repeat purchases. </w:t>
      </w:r>
      <w:r w:rsidRPr="006F2FD3">
        <w:rPr>
          <w:rFonts w:asciiTheme="minorHAnsi" w:hAnsiTheme="minorHAnsi"/>
          <w:i/>
          <w:iCs/>
          <w:sz w:val="21"/>
          <w:szCs w:val="21"/>
          <w:lang w:val="en-US"/>
        </w:rPr>
        <w:t>Electronic Commerce Research, 25</w:t>
      </w:r>
      <w:r w:rsidRPr="006F2FD3">
        <w:rPr>
          <w:rFonts w:asciiTheme="minorHAnsi" w:hAnsiTheme="minorHAnsi"/>
          <w:sz w:val="21"/>
          <w:szCs w:val="21"/>
          <w:lang w:val="en-US"/>
        </w:rPr>
        <w:t>(4), 3165–3185. https://doi.org/10.1007/s10660-023-09791-5</w:t>
      </w:r>
    </w:p>
    <w:p w14:paraId="57A5EB4A" w14:textId="77777777" w:rsidR="006363FE" w:rsidRPr="006F2FD3" w:rsidRDefault="0016365E">
      <w:pPr>
        <w:spacing w:after="200" w:line="276" w:lineRule="auto"/>
        <w:ind w:left="720" w:hanging="720"/>
        <w:rPr>
          <w:rFonts w:asciiTheme="minorHAnsi" w:hAnsiTheme="minorHAnsi"/>
          <w:lang w:val="en-US"/>
        </w:rPr>
      </w:pPr>
      <w:r w:rsidRPr="006F2FD3">
        <w:rPr>
          <w:rFonts w:asciiTheme="minorHAnsi" w:hAnsiTheme="minorHAnsi"/>
          <w:sz w:val="21"/>
          <w:szCs w:val="21"/>
          <w:lang w:val="en-US"/>
        </w:rPr>
        <w:t xml:space="preserve">Bureau of National Statistics of the Republic of Kazakhstan. (2026). </w:t>
      </w:r>
      <w:r w:rsidRPr="006F2FD3">
        <w:rPr>
          <w:rFonts w:asciiTheme="minorHAnsi" w:hAnsiTheme="minorHAnsi"/>
          <w:i/>
          <w:iCs/>
          <w:sz w:val="21"/>
          <w:szCs w:val="21"/>
          <w:lang w:val="en-US"/>
        </w:rPr>
        <w:t>E-commerce in the Republic of Kazakhstan (2025)</w:t>
      </w:r>
      <w:r w:rsidRPr="006F2FD3">
        <w:rPr>
          <w:rFonts w:asciiTheme="minorHAnsi" w:hAnsiTheme="minorHAnsi"/>
          <w:sz w:val="21"/>
          <w:szCs w:val="21"/>
          <w:lang w:val="en-US"/>
        </w:rPr>
        <w:t>. https://stat.gov.kz/en/industries/economy/local-market/publications/488906/</w:t>
      </w:r>
    </w:p>
    <w:p w14:paraId="134060BC" w14:textId="77777777" w:rsidR="006363FE" w:rsidRPr="006F2FD3" w:rsidRDefault="0016365E">
      <w:pPr>
        <w:spacing w:after="200" w:line="276" w:lineRule="auto"/>
        <w:ind w:left="720" w:hanging="720"/>
        <w:rPr>
          <w:rFonts w:asciiTheme="minorHAnsi" w:hAnsiTheme="minorHAnsi"/>
          <w:lang w:val="en-US"/>
        </w:rPr>
      </w:pPr>
      <w:r w:rsidRPr="006F2FD3">
        <w:rPr>
          <w:rFonts w:asciiTheme="minorHAnsi" w:hAnsiTheme="minorHAnsi"/>
          <w:sz w:val="21"/>
          <w:szCs w:val="21"/>
          <w:lang w:val="en-US"/>
        </w:rPr>
        <w:t xml:space="preserve">Lindgren, C., Daunfeldt, S.-O., &amp; Rudholm, N. (2021). </w:t>
      </w:r>
      <w:r w:rsidRPr="006F2FD3">
        <w:rPr>
          <w:rFonts w:asciiTheme="minorHAnsi" w:hAnsiTheme="minorHAnsi"/>
          <w:i/>
          <w:iCs/>
          <w:sz w:val="21"/>
          <w:szCs w:val="21"/>
          <w:lang w:val="en-US"/>
        </w:rPr>
        <w:t>Pricing in retail markets with low search costs: Evidence from a price comparison website</w:t>
      </w:r>
      <w:r w:rsidRPr="006F2FD3">
        <w:rPr>
          <w:rFonts w:asciiTheme="minorHAnsi" w:hAnsiTheme="minorHAnsi"/>
          <w:sz w:val="21"/>
          <w:szCs w:val="21"/>
          <w:lang w:val="en-US"/>
        </w:rPr>
        <w:t xml:space="preserve"> (HFI Working Papers No. 18). Institute of Retail Economics (Handelns Forskningsinstitut). https://ideas.repec.org/p/hhs/hfiwps/0018.html</w:t>
      </w:r>
    </w:p>
    <w:p w14:paraId="27CBC086" w14:textId="77777777" w:rsidR="006363FE" w:rsidRPr="006F2FD3" w:rsidRDefault="0016365E">
      <w:pPr>
        <w:spacing w:after="200" w:line="276" w:lineRule="auto"/>
        <w:ind w:left="720" w:hanging="720"/>
        <w:rPr>
          <w:rFonts w:asciiTheme="minorHAnsi" w:hAnsiTheme="minorHAnsi"/>
          <w:lang w:val="en-US"/>
        </w:rPr>
      </w:pPr>
      <w:r w:rsidRPr="006F2FD3">
        <w:rPr>
          <w:rFonts w:asciiTheme="minorHAnsi" w:hAnsiTheme="minorHAnsi"/>
          <w:sz w:val="21"/>
          <w:szCs w:val="21"/>
          <w:lang w:val="en-US"/>
        </w:rPr>
        <w:t xml:space="preserve">Strategyzer. (n.d.). </w:t>
      </w:r>
      <w:r w:rsidRPr="006F2FD3">
        <w:rPr>
          <w:rFonts w:asciiTheme="minorHAnsi" w:hAnsiTheme="minorHAnsi"/>
          <w:i/>
          <w:iCs/>
          <w:sz w:val="21"/>
          <w:szCs w:val="21"/>
          <w:lang w:val="en-US"/>
        </w:rPr>
        <w:t>Value Proposition Canvas</w:t>
      </w:r>
      <w:r w:rsidRPr="006F2FD3">
        <w:rPr>
          <w:rFonts w:asciiTheme="minorHAnsi" w:hAnsiTheme="minorHAnsi"/>
          <w:sz w:val="21"/>
          <w:szCs w:val="21"/>
          <w:lang w:val="en-US"/>
        </w:rPr>
        <w:t>. https://www.strategyzer.com/library/the-value-proposition-canvas</w:t>
      </w:r>
    </w:p>
    <w:sectPr w:rsidR="006363FE" w:rsidRPr="006F2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67E"/>
    <w:multiLevelType w:val="hybridMultilevel"/>
    <w:tmpl w:val="0E483354"/>
    <w:lvl w:ilvl="0" w:tplc="91A63974">
      <w:start w:val="1"/>
      <w:numFmt w:val="bullet"/>
      <w:lvlText w:val="•"/>
      <w:lvlJc w:val="left"/>
      <w:pPr>
        <w:ind w:left="504" w:hanging="288"/>
      </w:pPr>
    </w:lvl>
    <w:lvl w:ilvl="1" w:tplc="948C2C2A">
      <w:start w:val="1"/>
      <w:numFmt w:val="bullet"/>
      <w:lvlText w:val="◦"/>
      <w:lvlJc w:val="left"/>
      <w:pPr>
        <w:ind w:left="1008" w:hanging="288"/>
      </w:pPr>
    </w:lvl>
    <w:lvl w:ilvl="2" w:tplc="9730ADDA">
      <w:numFmt w:val="decimal"/>
      <w:lvlText w:val=""/>
      <w:lvlJc w:val="left"/>
    </w:lvl>
    <w:lvl w:ilvl="3" w:tplc="01E4F5F8">
      <w:numFmt w:val="decimal"/>
      <w:lvlText w:val=""/>
      <w:lvlJc w:val="left"/>
    </w:lvl>
    <w:lvl w:ilvl="4" w:tplc="F740F580">
      <w:numFmt w:val="decimal"/>
      <w:lvlText w:val=""/>
      <w:lvlJc w:val="left"/>
    </w:lvl>
    <w:lvl w:ilvl="5" w:tplc="CFE2C14E">
      <w:numFmt w:val="decimal"/>
      <w:lvlText w:val=""/>
      <w:lvlJc w:val="left"/>
    </w:lvl>
    <w:lvl w:ilvl="6" w:tplc="5DA88C36">
      <w:numFmt w:val="decimal"/>
      <w:lvlText w:val=""/>
      <w:lvlJc w:val="left"/>
    </w:lvl>
    <w:lvl w:ilvl="7" w:tplc="9F4A43F8">
      <w:numFmt w:val="decimal"/>
      <w:lvlText w:val=""/>
      <w:lvlJc w:val="left"/>
    </w:lvl>
    <w:lvl w:ilvl="8" w:tplc="E286E0B0">
      <w:numFmt w:val="decimal"/>
      <w:lvlText w:val=""/>
      <w:lvlJc w:val="left"/>
    </w:lvl>
  </w:abstractNum>
  <w:abstractNum w:abstractNumId="1" w15:restartNumberingAfterBreak="0">
    <w:nsid w:val="22FE1504"/>
    <w:multiLevelType w:val="hybridMultilevel"/>
    <w:tmpl w:val="035C53C4"/>
    <w:lvl w:ilvl="0" w:tplc="D98C5C78">
      <w:start w:val="1"/>
      <w:numFmt w:val="bullet"/>
      <w:lvlText w:val="●"/>
      <w:lvlJc w:val="left"/>
      <w:pPr>
        <w:ind w:left="720" w:hanging="360"/>
      </w:pPr>
    </w:lvl>
    <w:lvl w:ilvl="1" w:tplc="FC2480C2">
      <w:start w:val="1"/>
      <w:numFmt w:val="bullet"/>
      <w:lvlText w:val="○"/>
      <w:lvlJc w:val="left"/>
      <w:pPr>
        <w:ind w:left="1440" w:hanging="360"/>
      </w:pPr>
    </w:lvl>
    <w:lvl w:ilvl="2" w:tplc="F2067CB6">
      <w:start w:val="1"/>
      <w:numFmt w:val="bullet"/>
      <w:lvlText w:val="■"/>
      <w:lvlJc w:val="left"/>
      <w:pPr>
        <w:ind w:left="2160" w:hanging="360"/>
      </w:pPr>
    </w:lvl>
    <w:lvl w:ilvl="3" w:tplc="B1EADC04">
      <w:start w:val="1"/>
      <w:numFmt w:val="bullet"/>
      <w:lvlText w:val="●"/>
      <w:lvlJc w:val="left"/>
      <w:pPr>
        <w:ind w:left="2880" w:hanging="360"/>
      </w:pPr>
    </w:lvl>
    <w:lvl w:ilvl="4" w:tplc="4A1C6E56">
      <w:start w:val="1"/>
      <w:numFmt w:val="bullet"/>
      <w:lvlText w:val="○"/>
      <w:lvlJc w:val="left"/>
      <w:pPr>
        <w:ind w:left="3600" w:hanging="360"/>
      </w:pPr>
    </w:lvl>
    <w:lvl w:ilvl="5" w:tplc="4DE49456">
      <w:start w:val="1"/>
      <w:numFmt w:val="bullet"/>
      <w:lvlText w:val="■"/>
      <w:lvlJc w:val="left"/>
      <w:pPr>
        <w:ind w:left="4320" w:hanging="360"/>
      </w:pPr>
    </w:lvl>
    <w:lvl w:ilvl="6" w:tplc="4552EF76">
      <w:start w:val="1"/>
      <w:numFmt w:val="bullet"/>
      <w:lvlText w:val="●"/>
      <w:lvlJc w:val="left"/>
      <w:pPr>
        <w:ind w:left="5040" w:hanging="360"/>
      </w:pPr>
    </w:lvl>
    <w:lvl w:ilvl="7" w:tplc="1EACFFAA">
      <w:start w:val="1"/>
      <w:numFmt w:val="bullet"/>
      <w:lvlText w:val="●"/>
      <w:lvlJc w:val="left"/>
      <w:pPr>
        <w:ind w:left="5760" w:hanging="360"/>
      </w:pPr>
    </w:lvl>
    <w:lvl w:ilvl="8" w:tplc="E48EAC44">
      <w:start w:val="1"/>
      <w:numFmt w:val="bullet"/>
      <w:lvlText w:val="●"/>
      <w:lvlJc w:val="left"/>
      <w:pPr>
        <w:ind w:left="6480" w:hanging="360"/>
      </w:pPr>
    </w:lvl>
  </w:abstractNum>
  <w:num w:numId="1" w16cid:durableId="35812916">
    <w:abstractNumId w:val="1"/>
    <w:lvlOverride w:ilvl="0">
      <w:startOverride w:val="1"/>
    </w:lvlOverride>
  </w:num>
  <w:num w:numId="2" w16cid:durableId="1582174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FE"/>
    <w:rsid w:val="0016365E"/>
    <w:rsid w:val="006363FE"/>
    <w:rsid w:val="006F2FD3"/>
    <w:rsid w:val="008154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2420"/>
  <w15:docId w15:val="{BC481AA6-74F4-4272-A3B9-2A176E7E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rFonts w:ascii="Cambria" w:eastAsia="Cambria" w:hAnsi="Cambria" w:cs="Cambria"/>
      <w:b/>
      <w:bCs/>
      <w:color w:val="1C2A44"/>
      <w:sz w:val="32"/>
      <w:szCs w:val="32"/>
    </w:rPr>
  </w:style>
  <w:style w:type="paragraph" w:styleId="2">
    <w:name w:val="heading 2"/>
    <w:uiPriority w:val="9"/>
    <w:unhideWhenUsed/>
    <w:qFormat/>
    <w:pPr>
      <w:spacing w:before="260" w:after="120"/>
      <w:outlineLvl w:val="1"/>
    </w:pPr>
    <w:rPr>
      <w:rFonts w:ascii="Cambria" w:eastAsia="Cambria" w:hAnsi="Cambria" w:cs="Cambria"/>
      <w:b/>
      <w:bCs/>
      <w:color w:val="065A82"/>
      <w:sz w:val="26"/>
      <w:szCs w:val="26"/>
    </w:rPr>
  </w:style>
  <w:style w:type="paragraph" w:styleId="3">
    <w:name w:val="heading 3"/>
    <w:uiPriority w:val="9"/>
    <w:unhideWhenUsed/>
    <w:qFormat/>
    <w:pPr>
      <w:spacing w:before="200" w:after="100"/>
      <w:outlineLvl w:val="2"/>
    </w:pPr>
    <w:rPr>
      <w:rFonts w:ascii="Cambria" w:eastAsia="Cambria" w:hAnsi="Cambria" w:cs="Cambria"/>
      <w:b/>
      <w:bCs/>
      <w:color w:val="1C2A44"/>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Cambria" w:eastAsia="Cambria" w:hAnsi="Cambria" w:cs="Cambria"/>
      <w:b/>
      <w:bCs/>
      <w:color w:val="1C2A44"/>
      <w:sz w:val="40"/>
      <w:szCs w:val="40"/>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2607</Words>
  <Characters>14865</Characters>
  <Application>Microsoft Office Word</Application>
  <DocSecurity>0</DocSecurity>
  <Lines>123</Lines>
  <Paragraphs>34</Paragraphs>
  <ScaleCrop>false</ScaleCrop>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Light Light</cp:lastModifiedBy>
  <cp:revision>2</cp:revision>
  <dcterms:created xsi:type="dcterms:W3CDTF">2026-09-24T10:12:00Z</dcterms:created>
  <dcterms:modified xsi:type="dcterms:W3CDTF">2026-09-24T10:12:00Z</dcterms:modified>
</cp:coreProperties>
</file>