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25/11/2023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9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 Monen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Nguyen Nhat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21127151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Nguyen Nhat Quang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Huynh Dang Khoa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21127629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Khoa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Phung Quang Minh Huy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Customize app theme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course feature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Integrate 3rd party email notification provider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the user guilding documentation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user documentation need pictures for better visualization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108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Teacher can not add more than 10 students to their course</w:t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ez9nen9oznut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Writing test case for the Dashboard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Writing test case for the Authentication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Writing test case for the Flashcard Deck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Writing test case for the Course feature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18/11/2023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9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 Monen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Nguyen Nhat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Nguyen Nhat Quang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Huynh Dang Khoa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21127629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Minh Khoa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Phung Quang Minh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the learning game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Search bar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flashcard deck storing system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flashcard learning mode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app theme got conflicted with the user phone theme.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search bar had a bug when the user entered a non-alphabetical symbol.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the learning game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Search bar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flashcard deck storing system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flashcard learning mode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29/11/2023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btUJzjcjZ1cMR/303rPuIJOWXg==">CgMxLjAyDmguZXo5bmVuOW96bnV0OAByITFDdGF6UDdwcDRsMndIVkU2RlBYT19kT0NjQk5ManhkMA==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