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F9F1" w14:textId="2122D602" w:rsidR="00826BDA" w:rsidRDefault="00E05467">
      <w:proofErr w:type="gramStart"/>
      <w:r>
        <w:rPr>
          <w:rFonts w:ascii="Frank Ruhl Libre" w:hAnsi="Frank Ruhl Libre" w:cs="Frank Ruhl Libre" w:hint="cs"/>
          <w:color w:val="495057"/>
          <w:sz w:val="20"/>
          <w:szCs w:val="20"/>
          <w:shd w:val="clear" w:color="auto" w:fill="D1E8FF"/>
        </w:rPr>
        <w:t>question</w:t>
      </w:r>
      <w:proofErr w:type="gramEnd"/>
      <w:r>
        <w:rPr>
          <w:rFonts w:ascii="Frank Ruhl Libre" w:hAnsi="Frank Ruhl Libre" w:cs="Frank Ruhl Libre" w:hint="cs"/>
          <w:color w:val="495057"/>
          <w:sz w:val="20"/>
          <w:szCs w:val="20"/>
          <w:shd w:val="clear" w:color="auto" w:fill="D1E8FF"/>
        </w:rPr>
        <w:t xml:space="preserve"> 4 : "La sauvegarde des emplois justifie-t-elle un moratoire sur les normes environnementales ?"</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Dans le cadre de l'événement M.A.S.Q.U.E.S 2025 à l’UNILIM LIMOGES, nous allons explorer la question de la sauvegarde des emplois et son lien avec les normes environnementales à travers le processus d'idéation UBBUESK, en utilisant l'analyse FFMO (Forces, Faiblesses, Menaces, Opportunités) et les prismes de couleur.</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1. Analyse FFMO</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Prisme bleu (Social)</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Forces</w:t>
      </w:r>
      <w:r>
        <w:rPr>
          <w:rFonts w:ascii="Frank Ruhl Libre" w:hAnsi="Frank Ruhl Libre" w:cs="Frank Ruhl Libre" w:hint="cs"/>
          <w:color w:val="495057"/>
          <w:sz w:val="20"/>
          <w:szCs w:val="20"/>
          <w:shd w:val="clear" w:color="auto" w:fill="D1E8FF"/>
        </w:rPr>
        <w:t> : La sauvegarde des emplois peut renforcer la cohésion sociale et la stabilité des communautés. Des emplois stables contribuent à la sécurité économique des familles.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Faiblesses</w:t>
      </w:r>
      <w:r>
        <w:rPr>
          <w:rFonts w:ascii="Frank Ruhl Libre" w:hAnsi="Frank Ruhl Libre" w:cs="Frank Ruhl Libre" w:hint="cs"/>
          <w:color w:val="495057"/>
          <w:sz w:val="20"/>
          <w:szCs w:val="20"/>
          <w:shd w:val="clear" w:color="auto" w:fill="D1E8FF"/>
        </w:rPr>
        <w:t> : Un moratoire sur les normes environnementales peut entraîner des inégalités sociales, où certains secteurs bénéficient d'une protection au détriment d'autres, notamment ceux qui sont déjà engagés dans des pratiques durables.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Menaces</w:t>
      </w:r>
      <w:r>
        <w:rPr>
          <w:rFonts w:ascii="Frank Ruhl Libre" w:hAnsi="Frank Ruhl Libre" w:cs="Frank Ruhl Libre" w:hint="cs"/>
          <w:color w:val="495057"/>
          <w:sz w:val="20"/>
          <w:szCs w:val="20"/>
          <w:shd w:val="clear" w:color="auto" w:fill="D1E8FF"/>
        </w:rPr>
        <w:t> : La perception d'un conflit entre emploi et environnement peut engendrer des tensions sociales, avec des groupes qui s'opposent à la dégradation de l'environnement pour préserver leurs emplois.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Opportunités</w:t>
      </w:r>
      <w:r>
        <w:rPr>
          <w:rFonts w:ascii="Frank Ruhl Libre" w:hAnsi="Frank Ruhl Libre" w:cs="Frank Ruhl Libre" w:hint="cs"/>
          <w:color w:val="495057"/>
          <w:sz w:val="20"/>
          <w:szCs w:val="20"/>
          <w:shd w:val="clear" w:color="auto" w:fill="D1E8FF"/>
        </w:rPr>
        <w:t> : Promouvoir des emplois verts et durables peut offrir une alternative à la sauvegarde des emplois traditionnels, en créant des opportunités d'emploi dans des secteurs respectueux de l'environnement.</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Prisme jaune (Économique)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Forces</w:t>
      </w:r>
      <w:r>
        <w:rPr>
          <w:rFonts w:ascii="Frank Ruhl Libre" w:hAnsi="Frank Ruhl Libre" w:cs="Frank Ruhl Libre" w:hint="cs"/>
          <w:color w:val="495057"/>
          <w:sz w:val="20"/>
          <w:szCs w:val="20"/>
          <w:shd w:val="clear" w:color="auto" w:fill="D1E8FF"/>
        </w:rPr>
        <w:t> : La protection des emplois peut stimuler l'économie locale à court terme, en maintenant le pouvoir d'achat des travailleurs.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Faiblesses</w:t>
      </w:r>
      <w:r>
        <w:rPr>
          <w:rFonts w:ascii="Frank Ruhl Libre" w:hAnsi="Frank Ruhl Libre" w:cs="Frank Ruhl Libre" w:hint="cs"/>
          <w:color w:val="495057"/>
          <w:sz w:val="20"/>
          <w:szCs w:val="20"/>
          <w:shd w:val="clear" w:color="auto" w:fill="D1E8FF"/>
        </w:rPr>
        <w:t> : À long terme, un moratoire sur les normes environnementales peut nuire à la compétitivité des entreprises, surtout face à des marchés de plus en plus soucieux de durabilité.</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Menaces</w:t>
      </w:r>
      <w:r>
        <w:rPr>
          <w:rFonts w:ascii="Frank Ruhl Libre" w:hAnsi="Frank Ruhl Libre" w:cs="Frank Ruhl Libre" w:hint="cs"/>
          <w:color w:val="495057"/>
          <w:sz w:val="20"/>
          <w:szCs w:val="20"/>
          <w:shd w:val="clear" w:color="auto" w:fill="D1E8FF"/>
        </w:rPr>
        <w:t> : Les entreprises qui ne s'adaptent pas aux normes environnementales peuvent faire face à des sanctions ou à une perte de marché, ce qui pourrait finalement entraîner des pertes d'emplois.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Opportunités</w:t>
      </w:r>
      <w:r>
        <w:rPr>
          <w:rFonts w:ascii="Frank Ruhl Libre" w:hAnsi="Frank Ruhl Libre" w:cs="Frank Ruhl Libre" w:hint="cs"/>
          <w:color w:val="495057"/>
          <w:sz w:val="20"/>
          <w:szCs w:val="20"/>
          <w:shd w:val="clear" w:color="auto" w:fill="D1E8FF"/>
        </w:rPr>
        <w:t> : Investir dans des technologies vertes peut créer de nouveaux marchés et des emplois, tout en respectant les normes environnementales.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Prisme vert (Écologiste)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Forces</w:t>
      </w:r>
      <w:r>
        <w:rPr>
          <w:rFonts w:ascii="Frank Ruhl Libre" w:hAnsi="Frank Ruhl Libre" w:cs="Frank Ruhl Libre" w:hint="cs"/>
          <w:color w:val="495057"/>
          <w:sz w:val="20"/>
          <w:szCs w:val="20"/>
          <w:shd w:val="clear" w:color="auto" w:fill="D1E8FF"/>
        </w:rPr>
        <w:t> : Les normes environnementales visent à protéger les ressources naturelles et à réduire la pollution, ce qui est bénéfique pour la santé publique et l'environnement.</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Faiblesses</w:t>
      </w:r>
      <w:r>
        <w:rPr>
          <w:rFonts w:ascii="Frank Ruhl Libre" w:hAnsi="Frank Ruhl Libre" w:cs="Frank Ruhl Libre" w:hint="cs"/>
          <w:color w:val="495057"/>
          <w:sz w:val="20"/>
          <w:szCs w:val="20"/>
          <w:shd w:val="clear" w:color="auto" w:fill="D1E8FF"/>
        </w:rPr>
        <w:t> : La mise en œuvre de normes strictes peut entraîner des coûts élevés pour les entreprises, ce qui pourrait menacer certains emplois à court terme.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Menaces</w:t>
      </w:r>
      <w:r>
        <w:rPr>
          <w:rFonts w:ascii="Frank Ruhl Libre" w:hAnsi="Frank Ruhl Libre" w:cs="Frank Ruhl Libre" w:hint="cs"/>
          <w:color w:val="495057"/>
          <w:sz w:val="20"/>
          <w:szCs w:val="20"/>
          <w:shd w:val="clear" w:color="auto" w:fill="D1E8FF"/>
        </w:rPr>
        <w:t> : Ignorer les normes environnementales peut avoir des conséquences catastrophiques sur l'environnement, entraînant des crises qui pourraient finalement détruire des emplois (ex. : catastrophes écologiques).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Opportunités</w:t>
      </w:r>
      <w:r>
        <w:rPr>
          <w:rFonts w:ascii="Frank Ruhl Libre" w:hAnsi="Frank Ruhl Libre" w:cs="Frank Ruhl Libre" w:hint="cs"/>
          <w:color w:val="495057"/>
          <w:sz w:val="20"/>
          <w:szCs w:val="20"/>
          <w:shd w:val="clear" w:color="auto" w:fill="D1E8FF"/>
        </w:rPr>
        <w:t> : Un engagement envers des pratiques durables peut renforcer la réputation des entreprises et attirer des investissements, tout en créant des emplois dans des secteurs innovants.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Prisme rouge (Informatique)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Forces</w:t>
      </w:r>
      <w:r>
        <w:rPr>
          <w:rFonts w:ascii="Frank Ruhl Libre" w:hAnsi="Frank Ruhl Libre" w:cs="Frank Ruhl Libre" w:hint="cs"/>
          <w:color w:val="495057"/>
          <w:sz w:val="20"/>
          <w:szCs w:val="20"/>
          <w:shd w:val="clear" w:color="auto" w:fill="D1E8FF"/>
        </w:rPr>
        <w:t> : Les technologies numériques peuvent faciliter la transition vers des pratiques plus durables, en optimisant les processus et en réduisant les déchets.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Faiblesses</w:t>
      </w:r>
      <w:r>
        <w:rPr>
          <w:rFonts w:ascii="Frank Ruhl Libre" w:hAnsi="Frank Ruhl Libre" w:cs="Frank Ruhl Libre" w:hint="cs"/>
          <w:color w:val="495057"/>
          <w:sz w:val="20"/>
          <w:szCs w:val="20"/>
          <w:shd w:val="clear" w:color="auto" w:fill="D1E8FF"/>
        </w:rPr>
        <w:t> : La dépendance accrue à la technologie peut entraîner des pertes d'emplois dans certains secteurs, notamment ceux qui ne s'adaptent pas à la numérisation.</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Menaces</w:t>
      </w:r>
      <w:r>
        <w:rPr>
          <w:rFonts w:ascii="Frank Ruhl Libre" w:hAnsi="Frank Ruhl Libre" w:cs="Frank Ruhl Libre" w:hint="cs"/>
          <w:color w:val="495057"/>
          <w:sz w:val="20"/>
          <w:szCs w:val="20"/>
          <w:shd w:val="clear" w:color="auto" w:fill="D1E8FF"/>
        </w:rPr>
        <w:t xml:space="preserve"> : La cybercriminalité et les problèmes de sécurité liés à l'usage accru des technologies </w:t>
      </w:r>
      <w:r>
        <w:rPr>
          <w:rFonts w:ascii="Frank Ruhl Libre" w:hAnsi="Frank Ruhl Libre" w:cs="Frank Ruhl Libre" w:hint="cs"/>
          <w:color w:val="495057"/>
          <w:sz w:val="20"/>
          <w:szCs w:val="20"/>
          <w:shd w:val="clear" w:color="auto" w:fill="D1E8FF"/>
        </w:rPr>
        <w:lastRenderedPageBreak/>
        <w:t>peuvent affecter la stabilité des entreprises et, par conséquent, des emplois.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w:t>
      </w:r>
      <w:r>
        <w:rPr>
          <w:rFonts w:ascii="Frank Ruhl Libre" w:hAnsi="Frank Ruhl Libre" w:cs="Frank Ruhl Libre" w:hint="cs"/>
          <w:b/>
          <w:bCs/>
          <w:color w:val="495057"/>
          <w:sz w:val="20"/>
          <w:szCs w:val="20"/>
          <w:shd w:val="clear" w:color="auto" w:fill="D1E8FF"/>
        </w:rPr>
        <w:t>Opportunités</w:t>
      </w:r>
      <w:r>
        <w:rPr>
          <w:rFonts w:ascii="Frank Ruhl Libre" w:hAnsi="Frank Ruhl Libre" w:cs="Frank Ruhl Libre" w:hint="cs"/>
          <w:color w:val="495057"/>
          <w:sz w:val="20"/>
          <w:szCs w:val="20"/>
          <w:shd w:val="clear" w:color="auto" w:fill="D1E8FF"/>
        </w:rPr>
        <w:t> : L'innovation technologique peut créer de nouveaux emplois dans le secteur numérique, tout en soutenant des initiatives écologiques.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2. Processus UBBUESK</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U (Univoque)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La question centrale est de savoir si la sauvegarde des emplois peut justifier un moratoire sur les normes environnementales. Il est crucial de définir clairement les enjeux et les implications de cette décision.</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B (Boussole)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Il est essentiel de naviguer entre la nécessité de protéger les emplois et l'urgence de répondre aux défis environnementaux. Une approche équilibrée doit être adoptée pour éviter des conséquences néfastes à long terme.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B (Bulle)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Il est important de créer un espace de dialogue où toutes les parties prenantes (travailleurs, entreprises, écologistes) peuvent exprimer leurs préoccupations et trouver des solutions communes.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U (Union)</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Favoriser la collaboration entre les secteurs public et privé pour développer des stratégies qui protègent à la fois l'emploi et l'environnement.</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E (Énigme)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La question demeure : comment concilier la nécessité de sauvegarder des emplois avec l'urgence d'agir pour l'environnement ? Cela nécessite une réflexion approfondie et des solutions innovantes.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S (Sillon)</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Il est crucial de tracer un chemin vers un avenir durable, où les emplois sont protégés tout en respectant les normes environnementales. Cela peut inclure la formation et la reconversion des travailleurs vers des secteurs durables.</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K (</w:t>
      </w:r>
      <w:proofErr w:type="spellStart"/>
      <w:r>
        <w:rPr>
          <w:rFonts w:ascii="Frank Ruhl Libre" w:hAnsi="Frank Ruhl Libre" w:cs="Frank Ruhl Libre" w:hint="cs"/>
          <w:color w:val="495057"/>
          <w:sz w:val="20"/>
          <w:szCs w:val="20"/>
          <w:shd w:val="clear" w:color="auto" w:fill="D1E8FF"/>
        </w:rPr>
        <w:t>Kaïros</w:t>
      </w:r>
      <w:proofErr w:type="spellEnd"/>
      <w:r>
        <w:rPr>
          <w:rFonts w:ascii="Frank Ruhl Libre" w:hAnsi="Frank Ruhl Libre" w:cs="Frank Ruhl Libre" w:hint="cs"/>
          <w:color w:val="495057"/>
          <w:sz w:val="20"/>
          <w:szCs w:val="20"/>
          <w:shd w:val="clear" w:color="auto" w:fill="D1E8FF"/>
        </w:rPr>
        <w:t>)</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Le moment est propice pour agir. Les crises environnementales croissantes et les changements dans le marché du travail exigent une réponse proactive et réfléchie.</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 Conclusion</w:t>
      </w:r>
      <w:r>
        <w:rPr>
          <w:rFonts w:ascii="Frank Ruhl Libre" w:hAnsi="Frank Ruhl Libre" w:cs="Frank Ruhl Libre" w:hint="cs"/>
          <w:color w:val="495057"/>
          <w:sz w:val="20"/>
          <w:szCs w:val="20"/>
        </w:rPr>
        <w:br/>
      </w:r>
      <w:r>
        <w:rPr>
          <w:rFonts w:ascii="Frank Ruhl Libre" w:hAnsi="Frank Ruhl Libre" w:cs="Frank Ruhl Libre" w:hint="cs"/>
          <w:color w:val="495057"/>
          <w:sz w:val="20"/>
          <w:szCs w:val="20"/>
          <w:shd w:val="clear" w:color="auto" w:fill="D1E8FF"/>
        </w:rPr>
        <w:t>La question de savoir si la sauvegarde des emplois justifie un moratoire sur les normes environnementales est complexe et nécessite une approche nuancée. En utilisant le processus d'idéation UBBUESK et l'analyse FFMO, nous pouvons explorer les différentes dimensions de cette problématique et envisager des solutions qui équilibrent les besoins économiques, sociaux et environnementaux. L'événement M.A.S.Q.U.E.S 2025 UNILIM LIMOGES peut servir de plateforme pour engager ce débat essentiel.</w:t>
      </w:r>
    </w:p>
    <w:sectPr w:rsidR="00826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 Ruhl Libre">
    <w:charset w:val="B1"/>
    <w:family w:val="auto"/>
    <w:pitch w:val="variable"/>
    <w:sig w:usb0="00000807" w:usb1="40000001" w:usb2="00000000" w:usb3="00000000" w:csb0="000000A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67"/>
    <w:rsid w:val="00390232"/>
    <w:rsid w:val="00826BDA"/>
    <w:rsid w:val="00B10FF0"/>
    <w:rsid w:val="00E05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97F8"/>
  <w15:chartTrackingRefBased/>
  <w15:docId w15:val="{2F67D425-3B6D-49DE-AAD3-607603F0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846</Words>
  <Characters>4655</Characters>
  <Application>Microsoft Office Word</Application>
  <DocSecurity>0</DocSecurity>
  <Lines>38</Lines>
  <Paragraphs>10</Paragraphs>
  <ScaleCrop>false</ScaleCrop>
  <Company>Université de Limoges</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Ollivier</dc:creator>
  <cp:keywords/>
  <dc:description/>
  <cp:lastModifiedBy>Nathalie Ollivier</cp:lastModifiedBy>
  <cp:revision>1</cp:revision>
  <dcterms:created xsi:type="dcterms:W3CDTF">2024-11-18T14:28:00Z</dcterms:created>
  <dcterms:modified xsi:type="dcterms:W3CDTF">2024-11-18T14:29:00Z</dcterms:modified>
</cp:coreProperties>
</file>