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body>
    <!-- Created by docx4j 8.3.8 (Apache licensed) using ECLIPSELINK_MOXy JAXB in Private Build Java 1.8.0_362 on Linux -->
    <w:sdt>
      <w:sdtPr>
        <w:docPartObj>
          <w:docPartGallery w:val="Table of Contents"/>
          <w:docPartUnique/>
        </w:docPartObj>
        <w:id w:val="33690304"/>
      </w:sdtPr>
      <w:sdtContent>
        <w:p>
          <w:pPr>
            <w:jc w:val="center"/>
          </w:pPr>
          <w:r>
            <w:rPr>
              <w:b w:val="true"/>
              <w:sz w:val="40"/>
              <w:szCs w:val="40"/>
            </w:rPr>
            <w:t>乳腺肿块超声影像辅助诊断软件-WholeRule</w:t>
          </w:r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r>
            <w:fldChar w:fldCharType="begin"/>
          </w:r>
          <w:r>
            <w:instrText xml:space="preserve">TOC \o "1-3" \h \u</w:instrText>
          </w:r>
          <w:r>
            <w:fldChar w:fldCharType="separate"/>
          </w:r>
          <w:hyperlink w:anchor="_Toc2867381">
            <w:r>
              <w:rPr>
                <w:rStyle w:val="Hyperlink"/>
              </w:rPr>
              <w:t>1 加密解密模块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_Toc2867381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hyperlink w:anchor="_Toc2867382">
            <w:r>
              <w:rPr>
                <w:rStyle w:val="Hyperlink"/>
              </w:rPr>
              <w:t>2 加密解密模块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_Toc2867382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1" w:name="_Toc2867381"/>
      <w:r>
        <w:t>1 加密解密模块</w:t>
      </w:r>
      <w:bookmarkEnd w:id="1"/>
    </w:p>
    <w:p>
      <w:pPr>
        <w:ind w:firstLine="480"/>
        <w:jc w:val="left"/>
      </w:pPr>
      <w:r>
        <w:rPr>
          <w:sz w:val="28"/>
          <w:szCs w:val="28"/>
        </w:rPr>
        <w:t>1.1  AES加解密算法的封装</w:t>
      </w:r>
    </w:p>
    <w:p>
      <w:pPr>
        <w:ind w:firstLine="480"/>
        <w:jc w:val="left"/>
      </w:pPr>
      <w:r>
        <w:rPr>
          <w:sz w:val="28"/>
          <w:szCs w:val="28"/>
        </w:rPr>
        <w:t>1.1.1 功能</w:t>
      </w:r>
    </w:p>
    <w:p>
      <w:pPr>
        <w:ind w:firstLine="960"/>
        <w:jc w:val="left"/>
      </w:pPr>
      <w:r>
        <w:rPr>
          <w:sz w:val="28"/>
          <w:szCs w:val="28"/>
        </w:rPr>
        <w:t>主要负责AES各种算法的加密和解密</w:t>
      </w:r>
    </w:p>
    <w:p>
      <w:pPr>
        <w:ind w:firstLine="480"/>
        <w:jc w:val="left"/>
      </w:pPr>
      <w:r>
        <w:rPr>
          <w:sz w:val="28"/>
          <w:szCs w:val="28"/>
        </w:rPr>
        <w:t>1.1.2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AES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m_tc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并行的线程数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m_maxLen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size_t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数据块最大的长度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1.1.4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getMaxThreadCount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void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获取最大线程数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ecb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ecb模式执行AES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cbc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cbc模式执行AES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cfb8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cfb8模式执行AES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cfb128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CString,CString,CString,bool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cfb128模式执行AES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doEncode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CString,CString,CString,DataBlock*,AESEncDec*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执行AES加密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doDecode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CString,CString,DataBlock*,bool,AESEncDec*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执行AES解密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doExec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CString,CString,CString,CString,bool,AESEncDec*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执行AES加密或者解密</w:t>
            </w:r>
          </w:p>
        </w:tc>
      </w:tr>
    </w:tbl>
    <w:p>
      <w:pPr>
        <w:pStyle w:val="Heading1"/>
        <w:numPr>
          <w:ilvl w:val="0"/>
          <w:numId w:val="0"/>
        </w:numPr>
      </w:pPr>
      <w:bookmarkStart w:id="2" w:name="_Toc2867382"/>
      <w:r>
        <w:t>2 加密解密模块</w:t>
      </w:r>
      <w:bookmarkEnd w:id="2"/>
    </w:p>
    <w:p>
      <w:pPr>
        <w:ind w:firstLine="480"/>
        <w:jc w:val="left"/>
      </w:pPr>
      <w:r>
        <w:rPr>
          <w:sz w:val="28"/>
          <w:szCs w:val="28"/>
        </w:rPr>
        <w:t>2.1  数据padding</w:t>
      </w:r>
    </w:p>
    <w:p>
      <w:pPr>
        <w:ind w:firstLine="480"/>
        <w:jc w:val="left"/>
      </w:pPr>
      <w:r>
        <w:rPr>
          <w:sz w:val="28"/>
          <w:szCs w:val="28"/>
        </w:rPr>
        <w:t>2.1.1 功能</w:t>
      </w:r>
    </w:p>
    <w:p>
      <w:pPr>
        <w:ind w:firstLine="960"/>
        <w:jc w:val="left"/>
      </w:pPr>
      <w:r>
        <w:rPr>
          <w:sz w:val="28"/>
          <w:szCs w:val="28"/>
        </w:rPr>
        <w:t>根据对齐大小，padding数据</w:t>
      </w:r>
    </w:p>
    <w:p>
      <w:pPr>
        <w:ind w:firstLine="480"/>
        <w:jc w:val="left"/>
      </w:pPr>
      <w:r>
        <w:rPr>
          <w:sz w:val="28"/>
          <w:szCs w:val="28"/>
        </w:rPr>
        <w:t>2.1.2 类定义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类名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基类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继承方式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public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2.1.3 成员列表</w:t>
      </w:r>
    </w:p>
    <w:tbl>
      <w:tblPr>
        <w:tblInd w:w="960" w:type="dxa"/>
        <w:tblLayout w:type="fixed"/>
      </w:tblPr>
      <w:tblGrid>
        <w:gridCol w:w="3005"/>
        <w:gridCol w:w="3005"/>
        <w:gridCol w:w="3005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类型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</w:tbl>
    <w:p>
      <w:pPr>
        <w:ind w:firstLine="480"/>
        <w:jc w:val="left"/>
      </w:pPr>
      <w:r>
        <w:rPr>
          <w:sz w:val="28"/>
          <w:szCs w:val="28"/>
        </w:rPr>
        <w:t>2.1.4 方法</w:t>
      </w:r>
    </w:p>
    <w:tbl>
      <w:tblPr>
        <w:tblInd w:w="960" w:type="dxa"/>
        <w:tblLayout w:type="fixed"/>
      </w:tblPr>
      <w:tblGrid>
        <w:gridCol w:w="2256"/>
        <w:gridCol w:w="2256"/>
        <w:gridCol w:w="2256"/>
        <w:gridCol w:w="2256"/>
      </w:tblGrid>
      <w:tr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名称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参数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返回值</w:t>
            </w:r>
          </w:p>
        </w:tc>
        <w:tc>
          <w:tcPr>
            <w:tcW w:w="1000" w:type="dxa"/>
            <w:shd w:fill="D6DAD5"/>
          </w:tcPr>
          <w:p>
            <w:pPr>
              <w:jc w:val="center"/>
            </w:pPr>
            <w:r>
              <w:rPr>
                <w:b w:val="true"/>
                <w:sz w:val="28"/>
                <w:szCs w:val="28"/>
              </w:rPr>
              <w:t>说明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getPKCS7PaddedLength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计算PKCS7 padding后的长度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doPKCS7Padding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CString,int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执行PKCS7 padding</w:t>
            </w:r>
          </w:p>
        </w:tc>
      </w:tr>
      <w:tr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doPKCS7UnPadding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CString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String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28"/>
                <w:szCs w:val="28"/>
              </w:rPr>
              <w:t>执行PKCS7 un-padding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Heading">
    <w:name w:val="TOC Heading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