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9360"/>
      </w:tblGrid>
      <w:tr>
        <w:trPr>
          <w:trHeight w:val="12240" w:hRule="exact"/>
        </w:trPr>
        <w:tc>
          <w:tcPr>
            <w:tcW w:type="dxa" w:w="9360"/>
            <w:shd w:val="clear" w:color="auto" w:fill="0B0B0D"/>
          </w:tcPr>
          <w:p>
            <w:pPr>
              <w:spacing w:after="0"/>
            </w:pPr>
            <w:r/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E0BE72"/>
                <w:sz w:val="80"/>
              </w:rPr>
              <w:t>DarkSage</w:t>
            </w:r>
          </w:p>
          <w:p>
            <w:pPr>
              <w:spacing w:before="0" w:after="36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36"/>
              </w:rPr>
              <w:t>API Specification</w:t>
            </w:r>
          </w:p>
          <w:p>
            <w:pPr>
              <w:spacing w:before="0" w:after="8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A7ABB3"/>
                <w:sz w:val="24"/>
              </w:rPr>
              <w:t>Version 0.2.1 — Draft</w:t>
            </w:r>
          </w:p>
          <w:p>
            <w:pPr>
              <w:spacing w:before="0" w:after="8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A7ABB3"/>
                <w:sz w:val="22"/>
              </w:rPr>
              <w:t>Owner: TheSinnerMan</w:t>
            </w:r>
          </w:p>
          <w:p>
            <w:pPr>
              <w:spacing w:before="0" w:after="48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A7ABB3"/>
                <w:sz w:val="22"/>
              </w:rPr>
              <w:t>Classification: Internal</w:t>
            </w:r>
          </w:p>
          <w:p>
            <w:pPr>
              <w:spacing w:before="0" w:after="720"/>
              <w:jc w:val="center"/>
            </w:pPr>
            <w:r>
              <w:rPr>
                <w:rFonts w:ascii="Arial" w:hAnsi="Arial"/>
                <w:b w:val="0"/>
                <w:i/>
                <w:color w:val="C8A45D"/>
                <w:sz w:val="28"/>
              </w:rPr>
              <w:t>Wisdom Over Noise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 w:val="0"/>
                <w:i w:val="0"/>
                <w:color w:val="A7ABB3"/>
                <w:sz w:val="18"/>
              </w:rPr>
              <w:t>Source repository: LightSwornPVP/DarkSage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 w:val="0"/>
                <w:i w:val="0"/>
                <w:color w:val="A7ABB3"/>
                <w:sz w:val="18"/>
              </w:rPr>
              <w:t>Source baseline commit: 34a65818d48f596122281075e18c6e5f36ec93b5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 w:val="0"/>
                <w:i w:val="0"/>
                <w:color w:val="A7ABB3"/>
                <w:sz w:val="18"/>
              </w:rPr>
              <w:t>Generation date: 2026-07-25T13:31:10-04:00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 w:val="0"/>
                <w:i w:val="0"/>
                <w:color w:val="A7ABB3"/>
                <w:sz w:val="18"/>
              </w:rPr>
              <w:t>Document ID: DS-006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800" w:right="1440" w:bottom="1800" w:left="1440" w:header="720" w:footer="720" w:gutter="0"/>
          <w:cols w:space="720"/>
          <w:docGrid w:linePitch="360"/>
        </w:sectPr>
      </w:pP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color w:val="0B0B0D"/>
          <w:sz w:val="44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A2D33"/>
          <w:left w:val="single" w:sz="4" w:space="0" w:color="2A2D33"/>
          <w:bottom w:val="single" w:sz="4" w:space="0" w:color="2A2D33"/>
          <w:right w:val="single" w:sz="4" w:space="0" w:color="2A2D33"/>
          <w:insideH w:val="single" w:sz="4" w:space="0" w:color="2A2D33"/>
          <w:insideV w:val="single" w:sz="4" w:space="0" w:color="2A2D33"/>
        </w:tblBorders>
        <w:tblLayout w:type="fixed"/>
      </w:tblPr>
      <w:tblGrid>
        <w:gridCol w:w="2592"/>
        <w:gridCol w:w="6480"/>
      </w:tblGrid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DS-006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Title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API Specification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0.2.1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Status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Draft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Owner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TheSinnerMan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Classification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Internal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Repository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LightSwornPVP/DarkSage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Created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2026-07-24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Last Updated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2026-07-24</w:t>
            </w:r>
          </w:p>
        </w:tc>
      </w:tr>
    </w:tbl>
    <w:p>
      <w:pPr>
        <w:spacing w:after="120" w:line="288" w:lineRule="auto"/>
      </w:pPr>
      <w:r>
        <w:rPr>
          <w:rFonts w:ascii="Arial" w:hAnsi="Arial"/>
          <w:b w:val="0"/>
          <w:i w:val="0"/>
          <w:color w:val="A7ABB3"/>
          <w:sz w:val="17"/>
        </w:rPr>
        <w:t>Status lifecycle: Draft → Under Review → Approved → Superseded/Deprecated.</w:t>
      </w:r>
    </w:p>
    <w:p>
      <w:r>
        <w:br w:type="page"/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color w:val="0B0B0D"/>
          <w:sz w:val="44"/>
        </w:rPr>
        <w:t>Revision History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A2D33"/>
          <w:left w:val="single" w:sz="4" w:space="0" w:color="2A2D33"/>
          <w:bottom w:val="single" w:sz="4" w:space="0" w:color="2A2D33"/>
          <w:right w:val="single" w:sz="4" w:space="0" w:color="2A2D33"/>
          <w:insideH w:val="single" w:sz="4" w:space="0" w:color="2A2D33"/>
          <w:insideV w:val="single" w:sz="4" w:space="0" w:color="2A2D33"/>
        </w:tblBorders>
        <w:tblLayout w:type="fixed"/>
      </w:tblPr>
      <w:tblGrid>
        <w:gridCol w:w="1008"/>
        <w:gridCol w:w="1296"/>
        <w:gridCol w:w="2304"/>
        <w:gridCol w:w="4464"/>
      </w:tblGrid>
      <w:tr>
        <w:tc>
          <w:tcPr>
            <w:tcW w:type="dxa" w:w="1008"/>
            <w:shd w:val="clear" w:color="auto" w:fill="0B0B0D"/>
          </w:tcPr>
          <w:p>
            <w:r>
              <w:rPr>
                <w:rFonts w:ascii="Arial" w:hAnsi="Arial"/>
                <w:b/>
                <w:color w:val="E0BE72"/>
                <w:sz w:val="19"/>
              </w:rPr>
              <w:t>Version</w:t>
            </w:r>
          </w:p>
        </w:tc>
        <w:tc>
          <w:tcPr>
            <w:tcW w:type="dxa" w:w="1296"/>
            <w:shd w:val="clear" w:color="auto" w:fill="0B0B0D"/>
          </w:tcPr>
          <w:p>
            <w:r>
              <w:rPr>
                <w:rFonts w:ascii="Arial" w:hAnsi="Arial"/>
                <w:b/>
                <w:color w:val="E0BE72"/>
                <w:sz w:val="19"/>
              </w:rPr>
              <w:t>Date</w:t>
            </w:r>
          </w:p>
        </w:tc>
        <w:tc>
          <w:tcPr>
            <w:tcW w:type="dxa" w:w="2304"/>
            <w:shd w:val="clear" w:color="auto" w:fill="0B0B0D"/>
          </w:tcPr>
          <w:p>
            <w:r>
              <w:rPr>
                <w:rFonts w:ascii="Arial" w:hAnsi="Arial"/>
                <w:b/>
                <w:color w:val="E0BE72"/>
                <w:sz w:val="19"/>
              </w:rPr>
              <w:t>Author</w:t>
            </w:r>
          </w:p>
        </w:tc>
        <w:tc>
          <w:tcPr>
            <w:tcW w:type="dxa" w:w="4464"/>
            <w:shd w:val="clear" w:color="auto" w:fill="0B0B0D"/>
          </w:tcPr>
          <w:p>
            <w:r>
              <w:rPr>
                <w:rFonts w:ascii="Arial" w:hAnsi="Arial"/>
                <w:b/>
                <w:color w:val="E0BE72"/>
                <w:sz w:val="19"/>
              </w:rPr>
              <w:t>Summary</w:t>
            </w:r>
          </w:p>
        </w:tc>
      </w:tr>
      <w:tr>
        <w:tc>
          <w:tcPr>
            <w:tcW w:type="dxa" w:w="1008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0.1.0</w:t>
            </w:r>
          </w:p>
        </w:tc>
        <w:tc>
          <w:tcPr>
            <w:tcW w:type="dxa" w:w="1296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2026-07-24</w:t>
            </w:r>
          </w:p>
        </w:tc>
        <w:tc>
          <w:tcPr>
            <w:tcW w:type="dxa" w:w="230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TheSinnerMan</w:t>
            </w:r>
          </w:p>
        </w:tc>
        <w:tc>
          <w:tcPr>
            <w:tcW w:type="dxa" w:w="446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First controlled draft. Defines the API contract that realizes DS-ARC-001's client/server boundary: cross-cutting conventions (auth, versioning, pagination, errors, rate limiting, streaming, auditability) and 17 API domains covering every DS-002 requirement family and DS-005 entity, including the Transaction/Alert/Notification entities added in the DS-005 v0.2.0 repair. Authored using </w:t>
            </w:r>
            <w:r>
              <w:rPr>
                <w:rFonts w:ascii="Consolas" w:hAnsi="Consolas"/>
                <w:b w:val="0"/>
                <w:i w:val="0"/>
                <w:sz w:val="18"/>
              </w:rPr>
              <w:t>.ai-workflow/DS-006-PREP-NOTES.md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as input.</w:t>
            </w:r>
          </w:p>
        </w:tc>
      </w:tr>
      <w:tr>
        <w:tc>
          <w:tcPr>
            <w:tcW w:type="dxa" w:w="1008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0.2.0</w:t>
            </w:r>
          </w:p>
        </w:tc>
        <w:tc>
          <w:tcPr>
            <w:tcW w:type="dxa" w:w="1296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2026-07-24</w:t>
            </w:r>
          </w:p>
        </w:tc>
        <w:tc>
          <w:tcPr>
            <w:tcW w:type="dxa" w:w="230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TheSinnerMan</w:t>
            </w:r>
          </w:p>
        </w:tc>
        <w:tc>
          <w:tcPr>
            <w:tcW w:type="dxa" w:w="446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Targeted repair pass for four independent-audit High findings: (H1) added DS-API-COR-010 defining a mechanism-agnostic session lifecycle contract (login, logout, refresh, revoke-one, revoke-all, device/session visibility) without choosing a token scheme; (H2) split DS-API-WKS-001 so the Committed/MVP baseline workspace no longer depends on the Planned WorkspaceLayout entity (DS-DB-017), backing it with ephemeral session-scoped state instead, and clarified DS-API-WKS-002 as the sole Planned owner of persisted layouts; (H3) added DS-API-EXE-005/006 defining a Planned Trade Proposal creation and pipeline-submission contract, traced to DS-EXE-002, with explicit two-step separation from order placement; (H4) replaced ambiguous combined method declarations with deterministic per-operation method/path/params/body/response/status contracts, in full for Scanner, Integration Credential, Alert, and Notification endpoint groups and for candle range/timeframe/filtering, and in compact form elsewhere. Also clarified that external broker/data-provider APIs remain behind DS-004 adapters, outside this client/backend contract, and added a defense-in-depth redaction note to the audit-log endpoint.</w:t>
            </w:r>
          </w:p>
        </w:tc>
      </w:tr>
      <w:tr>
        <w:tc>
          <w:tcPr>
            <w:tcW w:type="dxa" w:w="1008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0.2.1</w:t>
            </w:r>
          </w:p>
        </w:tc>
        <w:tc>
          <w:tcPr>
            <w:tcW w:type="dxa" w:w="1296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2026-07-24</w:t>
            </w:r>
          </w:p>
        </w:tc>
        <w:tc>
          <w:tcPr>
            <w:tcW w:type="dxa" w:w="230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TheSinnerMan</w:t>
            </w:r>
          </w:p>
        </w:tc>
        <w:tc>
          <w:tcPr>
            <w:tcW w:type="dxa" w:w="446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Focused H1-only repair: DS-API-COR-010 referenced </w:t>
            </w:r>
            <w:r>
              <w:rPr>
                <w:rFonts w:ascii="Consolas" w:hAnsi="Consolas"/>
                <w:b w:val="0"/>
                <w:i w:val="0"/>
                <w:sz w:val="18"/>
              </w:rPr>
              <w:t>GET /auth/sessions/current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as the discovery point for refresh support without defining that operation. Added its full deterministic contract (purpose, auth requirement, empty request parameters, response schema including </w:t>
            </w:r>
            <w:r>
              <w:rPr>
                <w:rFonts w:ascii="Consolas" w:hAnsi="Consolas"/>
                <w:b w:val="0"/>
                <w:i w:val="0"/>
                <w:sz w:val="18"/>
              </w:rPr>
              <w:t>refresh_supported</w:t>
            </w:r>
            <w:r>
              <w:rPr>
                <w:rFonts w:ascii="Arial" w:hAnsi="Arial"/>
                <w:b w:val="0"/>
                <w:i w:val="0"/>
                <w:sz w:val="19"/>
              </w:rPr>
              <w:t>/</w:t>
            </w:r>
            <w:r>
              <w:rPr>
                <w:rFonts w:ascii="Consolas" w:hAnsi="Consolas"/>
                <w:b w:val="0"/>
                <w:i w:val="0"/>
                <w:sz w:val="18"/>
              </w:rPr>
              <w:t>refresh_expires_at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, success/error statuses, no-secret-exposure guarantee) and distinguished it from </w:t>
            </w:r>
            <w:r>
              <w:rPr>
                <w:rFonts w:ascii="Consolas" w:hAnsi="Consolas"/>
                <w:b w:val="0"/>
                <w:i w:val="0"/>
                <w:sz w:val="18"/>
              </w:rPr>
              <w:t>DELETE /auth/sessions/current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(read vs. revoke, same path). Token mechanism (JWT vs. opaque) remains unresolved per Appendix A Open Question #2. No other requirement modified.</w:t>
            </w:r>
          </w:p>
        </w:tc>
      </w:tr>
    </w:tbl>
    <w:p>
      <w:r>
        <w:br w:type="page"/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color w:val="0B0B0D"/>
          <w:sz w:val="44"/>
        </w:rPr>
        <w:t>Table of Contents</w:t>
      </w:r>
    </w:p>
    <w:p>
      <w:r>
        <w:rPr>
          <w:i/>
          <w:color w:val="A7ABB3"/>
          <w:sz w:val="17"/>
        </w:rPr>
        <w:t>This Table of Contents is a Word/LibreOffice field. If it appears empty, select it and press F9 (or right-click → Update Field) to populate it from this document's own headings.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t>Right-click and choose Update Field to generate the Table of Contents.</w:t>
      </w:r>
      <w:r>
        <w:fldChar w:fldCharType="end"/>
      </w:r>
    </w:p>
    <w:p>
      <w:r>
        <w:br w:type="page"/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1. Purpose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DS-006 defines the API contract through which desktop and (later) mobile clients interact with the backend, per DS-ARC-001's committed client/server topology. It does not invent architecture (DS-004's concern) or entity schema (DS-005's concern); it defines the request/response contract that exposes DS-005's entities according to DS-002's requirement boundaries — what is callable, by whom, in what shape, and under what Release Classification.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2. Scope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Covers: cross-cutting API conventions (protocol, versioning, authentication, pagination, error format, rate limiting, real-time channels, auditability) and endpoint-group contracts for 17 domains: Market Data &amp; Symbol, Scanner, Signal, Chart, Workspace, Integration &amp; Credential, User &amp; Preferences, Sage/AI, Strategy, Backtest, Strategy Performance, Risk, Portfolio, Execution/Auto-Trader/Broker, Alerts &amp; Notifications, Education &amp; Knowledge, and Audit &amp; Observability.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Does not cover: database schema (DS-005), architectural component design (DS-004), UI data-binding (DS-007), or exact OpenAPI/DDL artifacts (implementation detail — this document states the normative contract, not generated code). External broker and market-data-provider APIs remain entirely behind the Broker Adapter (DS-EXE-006) and market-data-provider abstraction (DS-ARC-006) DS-004 owns; this document defines only the client-to-backend contract, never a provider-facing or broker-facing contract.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3. Audience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Backend/client contributors, independent auditors.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4. Definitions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See DS-001 §24, DS-002 §4, DS-004 §4, DS-005 §4. Additional term: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A2D33"/>
          <w:left w:val="single" w:sz="4" w:space="0" w:color="2A2D33"/>
          <w:bottom w:val="single" w:sz="4" w:space="0" w:color="2A2D33"/>
          <w:right w:val="single" w:sz="4" w:space="0" w:color="2A2D33"/>
          <w:insideH w:val="single" w:sz="4" w:space="0" w:color="2A2D33"/>
          <w:insideV w:val="single" w:sz="4" w:space="0" w:color="2A2D33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Term</w:t>
            </w:r>
          </w:p>
        </w:tc>
        <w:tc>
          <w:tcPr>
            <w:tcW w:type="dxa" w:w="468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Meaning</w:t>
            </w:r>
          </w:p>
        </w:tc>
      </w:tr>
      <w:tr>
        <w:tc>
          <w:tcPr>
            <w:tcW w:type="dxa" w:w="468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Endpoint group</w:t>
            </w:r>
          </w:p>
        </w:tc>
        <w:tc>
          <w:tcPr>
            <w:tcW w:type="dxa" w:w="468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A cohesive set of API operations serving one DS-002 requirement family / DS-005 entity domain, documented together under one </w:t>
            </w:r>
            <w:r>
              <w:rPr>
                <w:rFonts w:ascii="Consolas" w:hAnsi="Consolas"/>
                <w:b w:val="0"/>
                <w:i w:val="0"/>
                <w:sz w:val="18"/>
              </w:rPr>
              <w:t>DS-API-&lt;DOMAIN&gt;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prefix</w:t>
            </w:r>
          </w:p>
        </w:tc>
      </w:tr>
    </w:tbl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5. API Design Principles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DS-API-COR-001 — Backend-Authoritative REST API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DS-ARC-001 (Committed); DS-ARC-004 (Committed, FastAPI)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DarkSage shall expose backend capability through a REST API served by the FastAPI application (DS-ARC-004), using JSON request/response bodies and OpenAPI-described operations. Clients (desktop, and later mobile) shall access all trading-relevant and material product state exclusively through this API — never by reading the database directly or duplicating backend logic (DS-ARC-001, DS-ARC-019).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No client code path reads application state from a source other than this API.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Every Committed/MVP endpoint is described in the backend's OpenAPI schema.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API-schema completeness check against this document's Committed/MVP endpoint list.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DS-API-COR-002 — Request/Response Envelope, Timestamps, and Data State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DS-PRD-008 (Committed, Data State Visibility)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All timestamps in API responses shall be ISO-8601 UTC. Any response field carrying a DS-005 entity with a </w:t>
      </w:r>
      <w:r>
        <w:rPr>
          <w:rFonts w:ascii="Consolas" w:hAnsi="Consolas"/>
          <w:b w:val="0"/>
          <w:i w:val="0"/>
          <w:sz w:val="20"/>
        </w:rPr>
        <w:t>data_state</w:t>
      </w:r>
      <w:r>
        <w:rPr>
          <w:rFonts w:ascii="Arial" w:hAnsi="Arial"/>
          <w:b w:val="0"/>
          <w:i w:val="0"/>
          <w:sz w:val="21"/>
        </w:rPr>
        <w:t xml:space="preserve">/state-relevant concept (e.g., Quote's </w:t>
      </w:r>
      <w:r>
        <w:rPr>
          <w:rFonts w:ascii="Consolas" w:hAnsi="Consolas"/>
          <w:b w:val="0"/>
          <w:i w:val="0"/>
          <w:sz w:val="20"/>
        </w:rPr>
        <w:t>data_state</w:t>
      </w:r>
      <w:r>
        <w:rPr>
          <w:rFonts w:ascii="Arial" w:hAnsi="Arial"/>
          <w:b w:val="0"/>
          <w:i w:val="0"/>
          <w:sz w:val="21"/>
        </w:rPr>
        <w:t>, Position's mark-to-market source) shall surface that state and, where applicable, the source timestamp, per DS-PRD-008 — a client shall never receive a value without the means to tell whether it is current, delayed, stale, historical, or simulated.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Every endpoint returning a DS-PRD-008-relevant value includes its state and timestamp in the response body, not only in a separate metadata call.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Response-schema audit confirming state/timestamp presence on all data-state-relevant fields.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DS-API-COR-003 — API Versioning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(obligation)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Baseline necessity — no product decision exists yet on scheme (see Appendix A)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The API shall be versioned so that a breaking change does not silently break existing clients. The specific scheme (URL-path e.g. </w:t>
      </w:r>
      <w:r>
        <w:rPr>
          <w:rFonts w:ascii="Consolas" w:hAnsi="Consolas"/>
          <w:b w:val="0"/>
          <w:i w:val="0"/>
          <w:sz w:val="20"/>
        </w:rPr>
        <w:t>/api/v1/</w:t>
      </w:r>
      <w:r>
        <w:rPr>
          <w:rFonts w:ascii="Arial" w:hAnsi="Arial"/>
          <w:b w:val="0"/>
          <w:i w:val="0"/>
          <w:sz w:val="21"/>
        </w:rPr>
        <w:t>, header-based, or content-negotiation) is not yet decided — see Appendix A Open Question #1.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Every Committed/MVP endpoint is reachable through a versioned path/contract, whatever scheme is chosen.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 breaking change to a Committed/MVP endpoint's contract requires a new version, not an in-place silent change.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Not yet applicable pending scheme decision; the obligation (versioning must exist) is testable once implemented.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DS-API-COR-004 — Authentication and Authorization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SECURITY_RULES.md</w:t>
      </w:r>
      <w:r>
        <w:rPr>
          <w:rFonts w:ascii="Arial" w:hAnsi="Arial"/>
          <w:b w:val="0"/>
          <w:i w:val="0"/>
          <w:sz w:val="21"/>
        </w:rPr>
        <w:t xml:space="preserve"> "Authentication and Authorization" ("All non-public backend endpoints must require authentication... Authorization must be enforced separately from authentication")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All non-public API endpoints shall require authentication, enforced on the backend (never trusting a client-side check alone, per </w:t>
      </w:r>
      <w:r>
        <w:rPr>
          <w:rFonts w:ascii="Consolas" w:hAnsi="Consolas"/>
          <w:b w:val="0"/>
          <w:i w:val="0"/>
          <w:sz w:val="20"/>
        </w:rPr>
        <w:t>SECURITY_RULES.md</w:t>
      </w:r>
      <w:r>
        <w:rPr>
          <w:rFonts w:ascii="Arial" w:hAnsi="Arial"/>
          <w:b w:val="0"/>
          <w:i w:val="0"/>
          <w:sz w:val="21"/>
        </w:rPr>
        <w:t xml:space="preserve"> "Backend Enforcement"). Authorization shall be evaluated separately from authentication, against permission groups appropriate to the endpoint's sensitivity (at minimum: read-only, trade approval, Auto-Trader control, administrative settings, live-trading management, per </w:t>
      </w:r>
      <w:r>
        <w:rPr>
          <w:rFonts w:ascii="Consolas" w:hAnsi="Consolas"/>
          <w:b w:val="0"/>
          <w:i w:val="0"/>
          <w:sz w:val="20"/>
        </w:rPr>
        <w:t>SECURITY_RULES.md</w:t>
      </w:r>
      <w:r>
        <w:rPr>
          <w:rFonts w:ascii="Arial" w:hAnsi="Arial"/>
          <w:b w:val="0"/>
          <w:i w:val="0"/>
          <w:sz w:val="21"/>
        </w:rPr>
        <w:t>). The specific authentication scheme (JWT, opaque session token, OAuth2) is not yet decided — see Appendix A Open Question #2. Session issuance, renewal, visibility, and revocation are governed by DS-API-COR-010, independent of that unresolved choice.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No non-public endpoint is reachable without a valid, backend-verified authentication credential.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An authenticated-but-unauthorized request receives a distinct response (403) from an unauthenticated one (401).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 xml:space="preserve">High-risk actions (live-trading changes, Emergency Flatten, credential changes) require the strong-authentication tier </w:t>
      </w:r>
      <w:r>
        <w:rPr>
          <w:rFonts w:ascii="Consolas" w:hAnsi="Consolas"/>
          <w:b w:val="0"/>
          <w:i w:val="0"/>
          <w:sz w:val="20"/>
        </w:rPr>
        <w:t>SECURITY_RULES.md</w:t>
      </w:r>
      <w:r>
        <w:rPr>
          <w:rFonts w:ascii="Arial" w:hAnsi="Arial"/>
          <w:b w:val="0"/>
          <w:i w:val="0"/>
          <w:sz w:val="21"/>
        </w:rPr>
        <w:t xml:space="preserve"> specifies, once those endpoints exist (Phase 7+/13).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Authentication/authorization test matrix per permission group; unauthenticated/unauthorized request rejection test.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DS-API-COR-005 — Pagination and Filtering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(obligation)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Baseline necessity — no product decision exists yet on scheme (see Appendix A)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Every list-returning endpoint (Scanner results, Signals, Watchlist items, Alerts, Notifications, Audit log queries) shall use a consistent pagination convention and support filtering appropriate to its domain. The specific pagination style (cursor-based vs. offset/limit) is not yet decided — see Appendix A Open Question #3.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No list endpoint returns an unbounded result set by default.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Pagination metadata (or cursor) is present in every paginated response.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Pagination-boundary test (empty, single-page, multi-page) once a scheme is chosen.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DS-API-COR-006 — Error Response Schema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DS-OPS-003 (Committed, Understandable Error Handling)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Every error response shall use a consistent, structured schema (at minimum: an error code, a plain-language message suitable for direct display per DS-OPS-003, and an optional detail object for expandable technical information) rather than an ad hoc per-endpoint shape.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Every Committed/MVP endpoint's error responses conform to the shared error schema.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 xml:space="preserve">The plain-language </w:t>
      </w:r>
      <w:r>
        <w:rPr>
          <w:rFonts w:ascii="Consolas" w:hAnsi="Consolas"/>
          <w:b w:val="0"/>
          <w:i w:val="0"/>
          <w:sz w:val="20"/>
        </w:rPr>
        <w:t>message</w:t>
      </w:r>
      <w:r>
        <w:rPr>
          <w:rFonts w:ascii="Arial" w:hAnsi="Arial"/>
          <w:b w:val="0"/>
          <w:i w:val="0"/>
          <w:sz w:val="21"/>
        </w:rPr>
        <w:t xml:space="preserve"> field never exposes a raw stack trace or internal exception text (DS-OPS-003).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Error-schema conformance test across a fixture set of induced failures per endpoint group.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DS-API-COR-007 — Rate Limiting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SECURITY_RULES.md</w:t>
      </w:r>
      <w:r>
        <w:rPr>
          <w:rFonts w:ascii="Arial" w:hAnsi="Arial"/>
          <w:b w:val="0"/>
          <w:i w:val="0"/>
          <w:sz w:val="21"/>
        </w:rPr>
        <w:t xml:space="preserve"> "Security Testing" (names rate-limit tests as a category; defines no policy)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The API should apply rate limiting to reduce abuse risk, particularly on authentication and high-cost endpoints (scan execution, backtest execution). The specific policy (limits, windows, per-user vs. per-IP) is not yet decided — see Appendix A Open Question #4.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Deferred pending policy decision.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Not yet applicable.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DS-API-COR-008 — Real-Time/Streaming Channel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No document specifies a protocol (see Appendix A Open Question #5); DS-MKT-003 (Committed) requires real-time/delayed distinction at the product level regardless of transport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DarkSage should provide a real-time or near-real-time delivery mechanism for quotes, signals, Auto-Trader state, and notifications. The specific protocol (WebSocket, Server-Sent Events, or client polling) is not yet decided. Phase-1 Committed/MVP functionality (DS-MKT-003's real-time/delayed distinction) does not itself require a push-based channel — polling against DS-API-MKT-001 (§6.1) is sufficient to satisfy Phase-1 acceptance; a dedicated streaming channel is a Planned enhancement.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Deferred pending protocol decision.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Not yet applicable.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DS-API-COR-009 — API-Level Auditability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DS-OPS-001/002 (Committed)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Every API request that materially changes state, or that reads a security-sensitive resource (credentials, risk configuration), shall be attributable to an authenticated caller and logged consistent with DS-OPS-001/002's AuditLogEntry (DS-DB-020) requirements.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 state-changing request without a resolvable authenticated caller is rejected, not logged as anonymous and allowed.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Audit-relevant requests produce a correlated AuditLogEntry per DS-OPS-002.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Audit-correlation test: perform a state-changing request, confirm a matching AuditLogEntry exists.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DS-API-COR-010 — Session Lifecycle Contract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SECURITY_RULES.md</w:t>
      </w:r>
      <w:r>
        <w:rPr>
          <w:rFonts w:ascii="Arial" w:hAnsi="Arial"/>
          <w:b w:val="0"/>
          <w:i w:val="0"/>
          <w:sz w:val="21"/>
        </w:rPr>
        <w:t xml:space="preserve"> "Authentication and Authorization"; DS-API-COR-004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Authentication (DS-API-COR-004) requires a session lifecycle independent of the specific credential mechanism chosen (Appendix A Open Question #2 remains open — this requirement does not resolve JWT vs. opaque token vs. OAuth2). The API shall expose: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A2D33"/>
          <w:left w:val="single" w:sz="4" w:space="0" w:color="2A2D33"/>
          <w:bottom w:val="single" w:sz="4" w:space="0" w:color="2A2D33"/>
          <w:right w:val="single" w:sz="4" w:space="0" w:color="2A2D33"/>
          <w:insideH w:val="single" w:sz="4" w:space="0" w:color="2A2D33"/>
          <w:insideV w:val="single" w:sz="4" w:space="0" w:color="2A2D33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Operation</w:t>
            </w:r>
          </w:p>
        </w:tc>
        <w:tc>
          <w:tcPr>
            <w:tcW w:type="dxa" w:w="234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Method</w:t>
            </w:r>
          </w:p>
        </w:tc>
        <w:tc>
          <w:tcPr>
            <w:tcW w:type="dxa" w:w="234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Path</w:t>
            </w:r>
          </w:p>
        </w:tc>
        <w:tc>
          <w:tcPr>
            <w:tcW w:type="dxa" w:w="234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Description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Login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/auth/sessions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Creates a new session from valid credentials; returns a session/access credential and its expiration.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Current session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/auth/sessions/current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Returns metadata for the calling session itself (see below) — the discovery point for whether refresh is supported.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Logout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DELETE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/auth/sessions/current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Invalidates the calling session's credential immediately. Distinct operation from </w:t>
            </w:r>
            <w:r>
              <w:rPr>
                <w:rFonts w:ascii="Consolas" w:hAnsi="Consolas"/>
                <w:b w:val="0"/>
                <w:i w:val="0"/>
                <w:sz w:val="18"/>
              </w:rPr>
              <w:t>GET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on the same path: </w:t>
            </w:r>
            <w:r>
              <w:rPr>
                <w:rFonts w:ascii="Consolas" w:hAnsi="Consolas"/>
                <w:b w:val="0"/>
                <w:i w:val="0"/>
                <w:sz w:val="18"/>
              </w:rPr>
              <w:t>GET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reads current-session metadata and has no side effect; </w:t>
            </w:r>
            <w:r>
              <w:rPr>
                <w:rFonts w:ascii="Consolas" w:hAnsi="Consolas"/>
                <w:b w:val="0"/>
                <w:i w:val="0"/>
                <w:sz w:val="18"/>
              </w:rPr>
              <w:t>DELETE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revokes it.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Refresh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/auth/sessions/refresh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Renews an active session's credential before expiration, where the chosen mechanism supports renewal. A mechanism issuing only short-lived non-renewable credentials MAY omit this operation, but renewability MUST be discoverable from </w:t>
            </w:r>
            <w:r>
              <w:rPr>
                <w:rFonts w:ascii="Consolas" w:hAnsi="Consolas"/>
                <w:b w:val="0"/>
                <w:i w:val="0"/>
                <w:sz w:val="18"/>
              </w:rPr>
              <w:t>GET /auth/sessions/current</w:t>
            </w:r>
            <w:r>
              <w:rPr>
                <w:rFonts w:ascii="Arial" w:hAnsi="Arial"/>
                <w:b w:val="0"/>
                <w:i w:val="0"/>
                <w:sz w:val="19"/>
              </w:rPr>
              <w:t>.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List sessions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/auth/sessions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Lists the caller's own active sessions/devices: </w:t>
            </w:r>
            <w:r>
              <w:rPr>
                <w:rFonts w:ascii="Consolas" w:hAnsi="Consolas"/>
                <w:b w:val="0"/>
                <w:i w:val="0"/>
                <w:sz w:val="18"/>
              </w:rPr>
              <w:t>session_id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created_at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last_used_at</w:t>
            </w:r>
            <w:r>
              <w:rPr>
                <w:rFonts w:ascii="Arial" w:hAnsi="Arial"/>
                <w:b w:val="0"/>
                <w:i w:val="0"/>
                <w:sz w:val="19"/>
              </w:rPr>
              <w:t>, device/client label, current-session flag.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Revoke one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DELETE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/auth/sessions/{session_id}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Revokes one specific session (e.g., a lost device), which may or may not be the caller's current session.</w:t>
            </w:r>
          </w:p>
        </w:tc>
      </w:tr>
      <w:tr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Revoke all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DELETE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8"/>
              </w:rPr>
              <w:t>/auth/sessions</w:t>
            </w:r>
          </w:p>
        </w:tc>
        <w:tc>
          <w:tcPr>
            <w:tcW w:type="dxa" w:w="23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Revokes every session for the caller, including the current one ("log out everywhere").</w:t>
            </w:r>
          </w:p>
        </w:tc>
      </w:tr>
    </w:tbl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Every issued session credential has a defined, backend-enforced expiration; an expired credential is rejected with 401 regardless of client-side state.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`GET /auth/sessions/current` contract: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Purpose:</w:t>
      </w:r>
      <w:r>
        <w:rPr>
          <w:rFonts w:ascii="Arial" w:hAnsi="Arial"/>
          <w:b w:val="0"/>
          <w:i w:val="0"/>
          <w:sz w:val="21"/>
        </w:rPr>
        <w:t xml:space="preserve"> Returns metadata for the session the caller is currently authenticated with, including whether it is renewable — the deterministic discovery point the Refresh operation above requires.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Auth:</w:t>
      </w:r>
      <w:r>
        <w:rPr>
          <w:rFonts w:ascii="Arial" w:hAnsi="Arial"/>
          <w:b w:val="0"/>
          <w:i w:val="0"/>
          <w:sz w:val="21"/>
        </w:rPr>
        <w:t xml:space="preserve"> Requires a valid, non-expired, non-revoked session credential (the same credential this operation describes); an unauthenticated or expired/revoked request receives 401 — this endpoint never falls back to an anonymous or default response.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Request parameters:</w:t>
      </w:r>
      <w:r>
        <w:rPr>
          <w:rFonts w:ascii="Arial" w:hAnsi="Arial"/>
          <w:b w:val="0"/>
          <w:i w:val="0"/>
          <w:sz w:val="21"/>
        </w:rPr>
        <w:t xml:space="preserve"> None (path, query, and body are all empty; the target session is always inferred from the caller's own credential, never from a parameter — a caller can never query a session other than its own through this operation).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Response schema (200):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session_id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created_at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last_used_at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expires_at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device_label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is_current: true</w:t>
      </w:r>
      <w:r>
        <w:rPr>
          <w:rFonts w:ascii="Arial" w:hAnsi="Arial"/>
          <w:b w:val="0"/>
          <w:i w:val="0"/>
          <w:sz w:val="21"/>
        </w:rPr>
        <w:t xml:space="preserve"> (always true here — this operation only ever describes the caller's own session, distinguishing it from a </w:t>
      </w:r>
      <w:r>
        <w:rPr>
          <w:rFonts w:ascii="Consolas" w:hAnsi="Consolas"/>
          <w:b w:val="0"/>
          <w:i w:val="0"/>
          <w:sz w:val="20"/>
        </w:rPr>
        <w:t>session_id</w:t>
      </w:r>
      <w:r>
        <w:rPr>
          <w:rFonts w:ascii="Arial" w:hAnsi="Arial"/>
          <w:b w:val="0"/>
          <w:i w:val="0"/>
          <w:sz w:val="21"/>
        </w:rPr>
        <w:t xml:space="preserve"> entry returned by </w:t>
      </w:r>
      <w:r>
        <w:rPr>
          <w:rFonts w:ascii="Consolas" w:hAnsi="Consolas"/>
          <w:b w:val="0"/>
          <w:i w:val="0"/>
          <w:sz w:val="20"/>
        </w:rPr>
        <w:t>GET /auth/sessions</w:t>
      </w:r>
      <w:r>
        <w:rPr>
          <w:rFonts w:ascii="Arial" w:hAnsi="Arial"/>
          <w:b w:val="0"/>
          <w:i w:val="0"/>
          <w:sz w:val="21"/>
        </w:rPr>
        <w:t xml:space="preserve">), </w:t>
      </w:r>
      <w:r>
        <w:rPr>
          <w:rFonts w:ascii="Consolas" w:hAnsi="Consolas"/>
          <w:b w:val="0"/>
          <w:i w:val="0"/>
          <w:sz w:val="20"/>
        </w:rPr>
        <w:t>refresh_supported</w:t>
      </w:r>
      <w:r>
        <w:rPr>
          <w:rFonts w:ascii="Arial" w:hAnsi="Arial"/>
          <w:b w:val="0"/>
          <w:i w:val="0"/>
          <w:sz w:val="21"/>
        </w:rPr>
        <w:t xml:space="preserve"> (boolean — the mechanism-agnostic discovery flag Refresh's row above requires), </w:t>
      </w:r>
      <w:r>
        <w:rPr>
          <w:rFonts w:ascii="Consolas" w:hAnsi="Consolas"/>
          <w:b w:val="0"/>
          <w:i w:val="0"/>
          <w:sz w:val="20"/>
        </w:rPr>
        <w:t>refresh_expires_at</w:t>
      </w:r>
      <w:r>
        <w:rPr>
          <w:rFonts w:ascii="Arial" w:hAnsi="Arial"/>
          <w:b w:val="0"/>
          <w:i w:val="0"/>
          <w:sz w:val="21"/>
        </w:rPr>
        <w:t xml:space="preserve"> (nullable timestamp, present only when </w:t>
      </w:r>
      <w:r>
        <w:rPr>
          <w:rFonts w:ascii="Consolas" w:hAnsi="Consolas"/>
          <w:b w:val="0"/>
          <w:i w:val="0"/>
          <w:sz w:val="20"/>
        </w:rPr>
        <w:t>refresh_supported</w:t>
      </w:r>
      <w:r>
        <w:rPr>
          <w:rFonts w:ascii="Arial" w:hAnsi="Arial"/>
          <w:b w:val="0"/>
          <w:i w:val="0"/>
          <w:sz w:val="21"/>
        </w:rPr>
        <w:t xml:space="preserve"> is true).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Success status:</w:t>
      </w:r>
      <w:r>
        <w:rPr>
          <w:rFonts w:ascii="Arial" w:hAnsi="Arial"/>
          <w:b w:val="0"/>
          <w:i w:val="0"/>
          <w:sz w:val="21"/>
        </w:rPr>
        <w:t xml:space="preserve"> 200.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Error statuses:</w:t>
      </w:r>
      <w:r>
        <w:rPr>
          <w:rFonts w:ascii="Arial" w:hAnsi="Arial"/>
          <w:b w:val="0"/>
          <w:i w:val="0"/>
          <w:sz w:val="21"/>
        </w:rPr>
        <w:t xml:space="preserve"> 401 (missing, expired, or revoked credential).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Secret exposure:</w:t>
      </w:r>
      <w:r>
        <w:rPr>
          <w:rFonts w:ascii="Arial" w:hAnsi="Arial"/>
          <w:b w:val="0"/>
          <w:i w:val="0"/>
          <w:sz w:val="21"/>
        </w:rPr>
        <w:t xml:space="preserve"> The response never contains the raw session credential (token/cookie value) itself, in any form — only metadata about it, consistent with DS-API-COR-004's and DS-API-INT-001's secret-exposure boundary. This holds regardless of which credential mechanism (Appendix A Open Question #2) is eventually chosen.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 xml:space="preserve">A session created by </w:t>
      </w:r>
      <w:r>
        <w:rPr>
          <w:rFonts w:ascii="Consolas" w:hAnsi="Consolas"/>
          <w:b w:val="0"/>
          <w:i w:val="0"/>
          <w:sz w:val="20"/>
        </w:rPr>
        <w:t>POST /auth/sessions</w:t>
      </w:r>
      <w:r>
        <w:rPr>
          <w:rFonts w:ascii="Arial" w:hAnsi="Arial"/>
          <w:b w:val="0"/>
          <w:i w:val="0"/>
          <w:sz w:val="21"/>
        </w:rPr>
        <w:t xml:space="preserve"> is retrievable in the caller's own </w:t>
      </w:r>
      <w:r>
        <w:rPr>
          <w:rFonts w:ascii="Consolas" w:hAnsi="Consolas"/>
          <w:b w:val="0"/>
          <w:i w:val="0"/>
          <w:sz w:val="20"/>
        </w:rPr>
        <w:t>GET /auth/sessions</w:t>
      </w:r>
      <w:r>
        <w:rPr>
          <w:rFonts w:ascii="Arial" w:hAnsi="Arial"/>
          <w:b w:val="0"/>
          <w:i w:val="0"/>
          <w:sz w:val="21"/>
        </w:rPr>
        <w:t xml:space="preserve"> list.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GET /auth/sessions/current</w:t>
      </w:r>
      <w:r>
        <w:rPr>
          <w:rFonts w:ascii="Arial" w:hAnsi="Arial"/>
          <w:b w:val="0"/>
          <w:i w:val="0"/>
          <w:sz w:val="21"/>
        </w:rPr>
        <w:t xml:space="preserve"> deterministically reports </w:t>
      </w:r>
      <w:r>
        <w:rPr>
          <w:rFonts w:ascii="Consolas" w:hAnsi="Consolas"/>
          <w:b w:val="0"/>
          <w:i w:val="0"/>
          <w:sz w:val="20"/>
        </w:rPr>
        <w:t>refresh_supported</w:t>
      </w:r>
      <w:r>
        <w:rPr>
          <w:rFonts w:ascii="Arial" w:hAnsi="Arial"/>
          <w:b w:val="0"/>
          <w:i w:val="0"/>
          <w:sz w:val="21"/>
        </w:rPr>
        <w:t xml:space="preserve"> for the calling session, regardless of the underlying credential mechanism; a client can always determine renewability from this single call without trial-and-error against the Refresh operation.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GET /auth/sessions/current</w:t>
      </w:r>
      <w:r>
        <w:rPr>
          <w:rFonts w:ascii="Arial" w:hAnsi="Arial"/>
          <w:b w:val="0"/>
          <w:i w:val="0"/>
          <w:sz w:val="21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DELETE /auth/sessions/current</w:t>
      </w:r>
      <w:r>
        <w:rPr>
          <w:rFonts w:ascii="Arial" w:hAnsi="Arial"/>
          <w:b w:val="0"/>
          <w:i w:val="0"/>
          <w:sz w:val="21"/>
        </w:rPr>
        <w:t xml:space="preserve"> never share side effects: repeated </w:t>
      </w:r>
      <w:r>
        <w:rPr>
          <w:rFonts w:ascii="Consolas" w:hAnsi="Consolas"/>
          <w:b w:val="0"/>
          <w:i w:val="0"/>
          <w:sz w:val="20"/>
        </w:rPr>
        <w:t>GET</w:t>
      </w:r>
      <w:r>
        <w:rPr>
          <w:rFonts w:ascii="Arial" w:hAnsi="Arial"/>
          <w:b w:val="0"/>
          <w:i w:val="0"/>
          <w:sz w:val="21"/>
        </w:rPr>
        <w:t xml:space="preserve"> calls are idempotent and never revoke the session; only </w:t>
      </w:r>
      <w:r>
        <w:rPr>
          <w:rFonts w:ascii="Consolas" w:hAnsi="Consolas"/>
          <w:b w:val="0"/>
          <w:i w:val="0"/>
          <w:sz w:val="20"/>
        </w:rPr>
        <w:t>DELETE</w:t>
      </w:r>
      <w:r>
        <w:rPr>
          <w:rFonts w:ascii="Arial" w:hAnsi="Arial"/>
          <w:b w:val="0"/>
          <w:i w:val="0"/>
          <w:sz w:val="21"/>
        </w:rPr>
        <w:t xml:space="preserve"> does.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 xml:space="preserve">Revoking a session, individually or via revoke-all, causes subsequent requests bearing that session's credential to receive 401 without requiring a backend restart or cache expiry, including subsequent calls to </w:t>
      </w:r>
      <w:r>
        <w:rPr>
          <w:rFonts w:ascii="Consolas" w:hAnsi="Consolas"/>
          <w:b w:val="0"/>
          <w:i w:val="0"/>
          <w:sz w:val="20"/>
        </w:rPr>
        <w:t>GET /auth/sessions/current</w:t>
      </w:r>
      <w:r>
        <w:rPr>
          <w:rFonts w:ascii="Arial" w:hAnsi="Arial"/>
          <w:b w:val="0"/>
          <w:i w:val="0"/>
          <w:sz w:val="21"/>
        </w:rPr>
        <w:t xml:space="preserve"> itself.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 xml:space="preserve">An expired, unrevoked credential is rejected identically to a revoked one (401) from the caller's perspective, including on </w:t>
      </w:r>
      <w:r>
        <w:rPr>
          <w:rFonts w:ascii="Consolas" w:hAnsi="Consolas"/>
          <w:b w:val="0"/>
          <w:i w:val="0"/>
          <w:sz w:val="20"/>
        </w:rPr>
        <w:t>GET /auth/sessions/current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No operation in this contract requires the caller to know whether the underlying credential is JWT or opaque — the contract is mechanism-agnostic.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 xml:space="preserve">No response in this contract, including </w:t>
      </w:r>
      <w:r>
        <w:rPr>
          <w:rFonts w:ascii="Consolas" w:hAnsi="Consolas"/>
          <w:b w:val="0"/>
          <w:i w:val="0"/>
          <w:sz w:val="20"/>
        </w:rPr>
        <w:t>GET /auth/sessions/current</w:t>
      </w:r>
      <w:r>
        <w:rPr>
          <w:rFonts w:ascii="Arial" w:hAnsi="Arial"/>
          <w:b w:val="0"/>
          <w:i w:val="0"/>
          <w:sz w:val="21"/>
        </w:rPr>
        <w:t>, ever exposes the raw session credential value.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 xml:space="preserve">High-risk actions requiring the strong-authentication tier (DS-API-COR-004) MAY require a freshly-created or re-verified session distinct from a merely non-expired one; the exact distinction is governed by </w:t>
      </w:r>
      <w:r>
        <w:rPr>
          <w:rFonts w:ascii="Consolas" w:hAnsi="Consolas"/>
          <w:b w:val="0"/>
          <w:i w:val="0"/>
          <w:sz w:val="20"/>
        </w:rPr>
        <w:t>SECURITY_RULES.md</w:t>
      </w:r>
      <w:r>
        <w:rPr>
          <w:rFonts w:ascii="Arial" w:hAnsi="Arial"/>
          <w:b w:val="0"/>
          <w:i w:val="0"/>
          <w:sz w:val="21"/>
        </w:rPr>
        <w:t>, not redefined here.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Session-lifecycle test matrix: create → read current (assert </w:t>
      </w:r>
      <w:r>
        <w:rPr>
          <w:rFonts w:ascii="Consolas" w:hAnsi="Consolas"/>
          <w:b w:val="0"/>
          <w:i w:val="0"/>
          <w:sz w:val="20"/>
        </w:rPr>
        <w:t>refresh_supported</w:t>
      </w:r>
      <w:r>
        <w:rPr>
          <w:rFonts w:ascii="Arial" w:hAnsi="Arial"/>
          <w:b w:val="0"/>
          <w:i w:val="0"/>
          <w:sz w:val="21"/>
        </w:rPr>
        <w:t xml:space="preserve"> present and correct) → list → use → refresh (where supported) → revoke-one → revoke-all → expire, confirming 401 on </w:t>
      </w:r>
      <w:r>
        <w:rPr>
          <w:rFonts w:ascii="Consolas" w:hAnsi="Consolas"/>
          <w:b w:val="0"/>
          <w:i w:val="0"/>
          <w:sz w:val="20"/>
        </w:rPr>
        <w:t>GET /auth/sessions/current</w:t>
      </w:r>
      <w:r>
        <w:rPr>
          <w:rFonts w:ascii="Arial" w:hAnsi="Arial"/>
          <w:b w:val="0"/>
          <w:i w:val="0"/>
          <w:sz w:val="21"/>
        </w:rPr>
        <w:t xml:space="preserve"> and every other operation after each terminal state; secret-exposure scan across this operation's response.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6. API Domains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6.1 Market Data &amp; Symbol API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Governing DS-002 family: DS-MKT (mostly Committed), DS-DAT-003 (Committed). Governing DS-005 entities: Candle (DS-DB-001), Quote (DS-DB-002), SecurityIdentity (DS-DB-014).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DS-API-MKT-001 — Quote and Candle Retrieval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Operations: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A2D33"/>
          <w:left w:val="single" w:sz="4" w:space="0" w:color="2A2D33"/>
          <w:bottom w:val="single" w:sz="4" w:space="0" w:color="2A2D33"/>
          <w:right w:val="single" w:sz="4" w:space="0" w:color="2A2D33"/>
          <w:insideH w:val="single" w:sz="4" w:space="0" w:color="2A2D33"/>
          <w:insideV w:val="single" w:sz="4" w:space="0" w:color="2A2D33"/>
        </w:tblBorders>
        <w:tblLayout w:type="fixe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Operation</w:t>
            </w:r>
          </w:p>
        </w:tc>
        <w:tc>
          <w:tcPr>
            <w:tcW w:type="dxa" w:w="117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Method</w:t>
            </w:r>
          </w:p>
        </w:tc>
        <w:tc>
          <w:tcPr>
            <w:tcW w:type="dxa" w:w="117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Path</w:t>
            </w:r>
          </w:p>
        </w:tc>
        <w:tc>
          <w:tcPr>
            <w:tcW w:type="dxa" w:w="117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Path Params</w:t>
            </w:r>
          </w:p>
        </w:tc>
        <w:tc>
          <w:tcPr>
            <w:tcW w:type="dxa" w:w="117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Query Params</w:t>
            </w:r>
          </w:p>
        </w:tc>
        <w:tc>
          <w:tcPr>
            <w:tcW w:type="dxa" w:w="117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Response Body</w:t>
            </w:r>
          </w:p>
        </w:tc>
        <w:tc>
          <w:tcPr>
            <w:tcW w:type="dxa" w:w="117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Success</w:t>
            </w:r>
          </w:p>
        </w:tc>
        <w:tc>
          <w:tcPr>
            <w:tcW w:type="dxa" w:w="117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Errors</w:t>
            </w:r>
          </w:p>
        </w:tc>
      </w:tr>
      <w:tr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Quote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GET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/symbols/{symbol_id}/quote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symbol_id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 xml:space="preserve">current Quote (DS-DB-002) with </w:t>
            </w:r>
            <w:r>
              <w:rPr>
                <w:rFonts w:ascii="Consolas" w:hAnsi="Consolas"/>
                <w:b w:val="0"/>
                <w:i w:val="0"/>
                <w:sz w:val="14"/>
              </w:rPr>
              <w:t>data_state</w:t>
            </w:r>
            <w:r>
              <w:rPr>
                <w:rFonts w:ascii="Arial" w:hAnsi="Arial"/>
                <w:b w:val="0"/>
                <w:i w:val="0"/>
                <w:sz w:val="15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4"/>
              </w:rPr>
              <w:t>delay_seconds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200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 xml:space="preserve">404 (unknown </w:t>
            </w:r>
            <w:r>
              <w:rPr>
                <w:rFonts w:ascii="Consolas" w:hAnsi="Consolas"/>
                <w:b w:val="0"/>
                <w:i w:val="0"/>
                <w:sz w:val="14"/>
              </w:rPr>
              <w:t>symbol_id</w:t>
            </w:r>
            <w:r>
              <w:rPr>
                <w:rFonts w:ascii="Arial" w:hAnsi="Arial"/>
                <w:b w:val="0"/>
                <w:i w:val="0"/>
                <w:sz w:val="15"/>
              </w:rPr>
              <w:t>), 401/403</w:t>
            </w:r>
          </w:p>
        </w:tc>
      </w:tr>
      <w:tr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Candles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GET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/symbols/{symbol_id}/candles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symbol_id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timeframe</w:t>
            </w:r>
            <w:r>
              <w:rPr>
                <w:rFonts w:ascii="Arial" w:hAnsi="Arial"/>
                <w:b w:val="0"/>
                <w:i w:val="0"/>
                <w:sz w:val="15"/>
              </w:rPr>
              <w:t xml:space="preserve"> (required; enum: </w:t>
            </w:r>
            <w:r>
              <w:rPr>
                <w:rFonts w:ascii="Consolas" w:hAnsi="Consolas"/>
                <w:b w:val="0"/>
                <w:i w:val="0"/>
                <w:sz w:val="14"/>
              </w:rPr>
              <w:t>1m</w:t>
            </w:r>
            <w:r>
              <w:rPr>
                <w:rFonts w:ascii="Arial" w:hAnsi="Arial"/>
                <w:b w:val="0"/>
                <w:i w:val="0"/>
                <w:sz w:val="15"/>
              </w:rPr>
              <w:t>,</w:t>
            </w:r>
            <w:r>
              <w:rPr>
                <w:rFonts w:ascii="Consolas" w:hAnsi="Consolas"/>
                <w:b w:val="0"/>
                <w:i w:val="0"/>
                <w:sz w:val="14"/>
              </w:rPr>
              <w:t>5m</w:t>
            </w:r>
            <w:r>
              <w:rPr>
                <w:rFonts w:ascii="Arial" w:hAnsi="Arial"/>
                <w:b w:val="0"/>
                <w:i w:val="0"/>
                <w:sz w:val="15"/>
              </w:rPr>
              <w:t>,</w:t>
            </w:r>
            <w:r>
              <w:rPr>
                <w:rFonts w:ascii="Consolas" w:hAnsi="Consolas"/>
                <w:b w:val="0"/>
                <w:i w:val="0"/>
                <w:sz w:val="14"/>
              </w:rPr>
              <w:t>15m</w:t>
            </w:r>
            <w:r>
              <w:rPr>
                <w:rFonts w:ascii="Arial" w:hAnsi="Arial"/>
                <w:b w:val="0"/>
                <w:i w:val="0"/>
                <w:sz w:val="15"/>
              </w:rPr>
              <w:t>,</w:t>
            </w:r>
            <w:r>
              <w:rPr>
                <w:rFonts w:ascii="Consolas" w:hAnsi="Consolas"/>
                <w:b w:val="0"/>
                <w:i w:val="0"/>
                <w:sz w:val="14"/>
              </w:rPr>
              <w:t>1h</w:t>
            </w:r>
            <w:r>
              <w:rPr>
                <w:rFonts w:ascii="Arial" w:hAnsi="Arial"/>
                <w:b w:val="0"/>
                <w:i w:val="0"/>
                <w:sz w:val="15"/>
              </w:rPr>
              <w:t>,</w:t>
            </w:r>
            <w:r>
              <w:rPr>
                <w:rFonts w:ascii="Consolas" w:hAnsi="Consolas"/>
                <w:b w:val="0"/>
                <w:i w:val="0"/>
                <w:sz w:val="14"/>
              </w:rPr>
              <w:t>1d</w:t>
            </w:r>
            <w:r>
              <w:rPr>
                <w:rFonts w:ascii="Arial" w:hAnsi="Arial"/>
                <w:b w:val="0"/>
                <w:i w:val="0"/>
                <w:sz w:val="15"/>
              </w:rPr>
              <w:t xml:space="preserve"> — exact supported set fixed at implementation, not expanded here), </w:t>
            </w:r>
            <w:r>
              <w:rPr>
                <w:rFonts w:ascii="Consolas" w:hAnsi="Consolas"/>
                <w:b w:val="0"/>
                <w:i w:val="0"/>
                <w:sz w:val="14"/>
              </w:rPr>
              <w:t>start</w:t>
            </w:r>
            <w:r>
              <w:rPr>
                <w:rFonts w:ascii="Arial" w:hAnsi="Arial"/>
                <w:b w:val="0"/>
                <w:i w:val="0"/>
                <w:sz w:val="15"/>
              </w:rPr>
              <w:t xml:space="preserve"> (ISO-8601, optional), </w:t>
            </w:r>
            <w:r>
              <w:rPr>
                <w:rFonts w:ascii="Consolas" w:hAnsi="Consolas"/>
                <w:b w:val="0"/>
                <w:i w:val="0"/>
                <w:sz w:val="14"/>
              </w:rPr>
              <w:t>end</w:t>
            </w:r>
            <w:r>
              <w:rPr>
                <w:rFonts w:ascii="Arial" w:hAnsi="Arial"/>
                <w:b w:val="0"/>
                <w:i w:val="0"/>
                <w:sz w:val="15"/>
              </w:rPr>
              <w:t xml:space="preserve"> (ISO-8601, optional, defaults to now), </w:t>
            </w:r>
            <w:r>
              <w:rPr>
                <w:rFonts w:ascii="Consolas" w:hAnsi="Consolas"/>
                <w:b w:val="0"/>
                <w:i w:val="0"/>
                <w:sz w:val="14"/>
              </w:rPr>
              <w:t>limit</w:t>
            </w:r>
            <w:r>
              <w:rPr>
                <w:rFonts w:ascii="Arial" w:hAnsi="Arial"/>
                <w:b w:val="0"/>
                <w:i w:val="0"/>
                <w:sz w:val="15"/>
              </w:rPr>
              <w:t xml:space="preserve"> (optional, paginated per DS-API-COR-005), </w:t>
            </w:r>
            <w:r>
              <w:rPr>
                <w:rFonts w:ascii="Consolas" w:hAnsi="Consolas"/>
                <w:b w:val="0"/>
                <w:i w:val="0"/>
                <w:sz w:val="14"/>
              </w:rPr>
              <w:t>adjusted</w:t>
            </w:r>
            <w:r>
              <w:rPr>
                <w:rFonts w:ascii="Arial" w:hAnsi="Arial"/>
                <w:b w:val="0"/>
                <w:i w:val="0"/>
                <w:sz w:val="15"/>
              </w:rPr>
              <w:t xml:space="preserve"> (optional bool, defaults to </w:t>
            </w:r>
            <w:r>
              <w:rPr>
                <w:rFonts w:ascii="Consolas" w:hAnsi="Consolas"/>
                <w:b w:val="0"/>
                <w:i w:val="0"/>
                <w:sz w:val="14"/>
              </w:rPr>
              <w:t>true</w:t>
            </w:r>
            <w:r>
              <w:rPr>
                <w:rFonts w:ascii="Arial" w:hAnsi="Arial"/>
                <w:b w:val="0"/>
                <w:i w:val="0"/>
                <w:sz w:val="15"/>
              </w:rPr>
              <w:t>)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 xml:space="preserve">Candle (DS-DB-001) array with </w:t>
            </w:r>
            <w:r>
              <w:rPr>
                <w:rFonts w:ascii="Consolas" w:hAnsi="Consolas"/>
                <w:b w:val="0"/>
                <w:i w:val="0"/>
                <w:sz w:val="14"/>
              </w:rPr>
              <w:t>is_adjusted</w:t>
            </w:r>
            <w:r>
              <w:rPr>
                <w:rFonts w:ascii="Arial" w:hAnsi="Arial"/>
                <w:b w:val="0"/>
                <w:i w:val="0"/>
                <w:sz w:val="15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4"/>
              </w:rPr>
              <w:t>data_state</w:t>
            </w:r>
            <w:r>
              <w:rPr>
                <w:rFonts w:ascii="Arial" w:hAnsi="Arial"/>
                <w:b w:val="0"/>
                <w:i w:val="0"/>
                <w:sz w:val="15"/>
              </w:rPr>
              <w:t>, pagination metadata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200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 xml:space="preserve">400 (invalid </w:t>
            </w:r>
            <w:r>
              <w:rPr>
                <w:rFonts w:ascii="Consolas" w:hAnsi="Consolas"/>
                <w:b w:val="0"/>
                <w:i w:val="0"/>
                <w:sz w:val="14"/>
              </w:rPr>
              <w:t>timeframe</w:t>
            </w:r>
            <w:r>
              <w:rPr>
                <w:rFonts w:ascii="Arial" w:hAnsi="Arial"/>
                <w:b w:val="0"/>
                <w:i w:val="0"/>
                <w:sz w:val="15"/>
              </w:rPr>
              <w:t xml:space="preserve">, or </w:t>
            </w:r>
            <w:r>
              <w:rPr>
                <w:rFonts w:ascii="Consolas" w:hAnsi="Consolas"/>
                <w:b w:val="0"/>
                <w:i w:val="0"/>
                <w:sz w:val="14"/>
              </w:rPr>
              <w:t>start</w:t>
            </w:r>
            <w:r>
              <w:rPr>
                <w:rFonts w:ascii="Arial" w:hAnsi="Arial"/>
                <w:b w:val="0"/>
                <w:i w:val="0"/>
                <w:sz w:val="15"/>
              </w:rPr>
              <w:t xml:space="preserve"> &gt; </w:t>
            </w:r>
            <w:r>
              <w:rPr>
                <w:rFonts w:ascii="Consolas" w:hAnsi="Consolas"/>
                <w:b w:val="0"/>
                <w:i w:val="0"/>
                <w:sz w:val="14"/>
              </w:rPr>
              <w:t>end</w:t>
            </w:r>
            <w:r>
              <w:rPr>
                <w:rFonts w:ascii="Arial" w:hAnsi="Arial"/>
                <w:b w:val="0"/>
                <w:i w:val="0"/>
                <w:sz w:val="15"/>
              </w:rPr>
              <w:t xml:space="preserve">), 404 (unknown </w:t>
            </w:r>
            <w:r>
              <w:rPr>
                <w:rFonts w:ascii="Consolas" w:hAnsi="Consolas"/>
                <w:b w:val="0"/>
                <w:i w:val="0"/>
                <w:sz w:val="14"/>
              </w:rPr>
              <w:t>symbol_id</w:t>
            </w:r>
            <w:r>
              <w:rPr>
                <w:rFonts w:ascii="Arial" w:hAnsi="Arial"/>
                <w:b w:val="0"/>
                <w:i w:val="0"/>
                <w:sz w:val="15"/>
              </w:rPr>
              <w:t>), 401/403</w:t>
            </w:r>
          </w:p>
        </w:tc>
      </w:tr>
    </w:tbl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Returns the current Quote and historical Candle series for a resolved SecurityIdentity, with </w:t>
      </w:r>
      <w:r>
        <w:rPr>
          <w:rFonts w:ascii="Consolas" w:hAnsi="Consolas"/>
          <w:b w:val="0"/>
          <w:i w:val="0"/>
          <w:sz w:val="20"/>
        </w:rPr>
        <w:t>data_state</w:t>
      </w:r>
      <w:r>
        <w:rPr>
          <w:rFonts w:ascii="Arial" w:hAnsi="Arial"/>
          <w:b w:val="0"/>
          <w:i w:val="0"/>
          <w:sz w:val="21"/>
        </w:rPr>
        <w:t xml:space="preserve">/timestamp per DS-API-COR-002 and the staleness thresholds DS-MKT-004 defines. </w:t>
      </w:r>
      <w:r>
        <w:rPr>
          <w:rFonts w:ascii="Consolas" w:hAnsi="Consolas"/>
          <w:b w:val="0"/>
          <w:i w:val="0"/>
          <w:sz w:val="20"/>
        </w:rPr>
        <w:t>timeframe</w:t>
      </w:r>
      <w:r>
        <w:rPr>
          <w:rFonts w:ascii="Arial" w:hAnsi="Arial"/>
          <w:b w:val="0"/>
          <w:i w:val="0"/>
          <w:sz w:val="21"/>
        </w:rPr>
        <w:t xml:space="preserve"> selects the candle granularity; </w:t>
      </w:r>
      <w:r>
        <w:rPr>
          <w:rFonts w:ascii="Consolas" w:hAnsi="Consolas"/>
          <w:b w:val="0"/>
          <w:i w:val="0"/>
          <w:sz w:val="20"/>
        </w:rPr>
        <w:t>start</w:t>
      </w:r>
      <w:r>
        <w:rPr>
          <w:rFonts w:ascii="Arial" w:hAnsi="Arial"/>
          <w:b w:val="0"/>
          <w:i w:val="0"/>
          <w:sz w:val="21"/>
        </w:rPr>
        <w:t>/</w:t>
      </w:r>
      <w:r>
        <w:rPr>
          <w:rFonts w:ascii="Consolas" w:hAnsi="Consolas"/>
          <w:b w:val="0"/>
          <w:i w:val="0"/>
          <w:sz w:val="20"/>
        </w:rPr>
        <w:t>end</w:t>
      </w:r>
      <w:r>
        <w:rPr>
          <w:rFonts w:ascii="Arial" w:hAnsi="Arial"/>
          <w:b w:val="0"/>
          <w:i w:val="0"/>
          <w:sz w:val="21"/>
        </w:rPr>
        <w:t xml:space="preserve"> bound the requested range; a request with no </w:t>
      </w:r>
      <w:r>
        <w:rPr>
          <w:rFonts w:ascii="Consolas" w:hAnsi="Consolas"/>
          <w:b w:val="0"/>
          <w:i w:val="0"/>
          <w:sz w:val="20"/>
        </w:rPr>
        <w:t>start</w:t>
      </w:r>
      <w:r>
        <w:rPr>
          <w:rFonts w:ascii="Arial" w:hAnsi="Arial"/>
          <w:b w:val="0"/>
          <w:i w:val="0"/>
          <w:sz w:val="21"/>
        </w:rPr>
        <w:t xml:space="preserve"> returns the most recent </w:t>
      </w:r>
      <w:r>
        <w:rPr>
          <w:rFonts w:ascii="Consolas" w:hAnsi="Consolas"/>
          <w:b w:val="0"/>
          <w:i w:val="0"/>
          <w:sz w:val="20"/>
        </w:rPr>
        <w:t>limit</w:t>
      </w:r>
      <w:r>
        <w:rPr>
          <w:rFonts w:ascii="Arial" w:hAnsi="Arial"/>
          <w:b w:val="0"/>
          <w:i w:val="0"/>
          <w:sz w:val="21"/>
        </w:rPr>
        <w:t xml:space="preserve"> candles at that </w:t>
      </w:r>
      <w:r>
        <w:rPr>
          <w:rFonts w:ascii="Consolas" w:hAnsi="Consolas"/>
          <w:b w:val="0"/>
          <w:i w:val="0"/>
          <w:sz w:val="20"/>
        </w:rPr>
        <w:t>timeframe</w:t>
      </w:r>
      <w:r>
        <w:rPr>
          <w:rFonts w:ascii="Arial" w:hAnsi="Arial"/>
          <w:b w:val="0"/>
          <w:i w:val="0"/>
          <w:sz w:val="21"/>
        </w:rPr>
        <w:t xml:space="preserve"> ending at </w:t>
      </w:r>
      <w:r>
        <w:rPr>
          <w:rFonts w:ascii="Consolas" w:hAnsi="Consolas"/>
          <w:b w:val="0"/>
          <w:i w:val="0"/>
          <w:sz w:val="20"/>
        </w:rPr>
        <w:t>end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Auth:</w:t>
      </w:r>
      <w:r>
        <w:rPr>
          <w:rFonts w:ascii="Arial" w:hAnsi="Arial"/>
          <w:b w:val="0"/>
          <w:i w:val="0"/>
          <w:sz w:val="21"/>
        </w:rPr>
        <w:t xml:space="preserve"> Authenticated (read-only permission group).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Response reflects the exact </w:t>
      </w:r>
      <w:r>
        <w:rPr>
          <w:rFonts w:ascii="Consolas" w:hAnsi="Consolas"/>
          <w:b w:val="0"/>
          <w:i w:val="0"/>
          <w:sz w:val="20"/>
        </w:rPr>
        <w:t>data_state</w:t>
      </w:r>
      <w:r>
        <w:rPr>
          <w:rFonts w:ascii="Arial" w:hAnsi="Arial"/>
          <w:b w:val="0"/>
          <w:i w:val="0"/>
          <w:sz w:val="21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delay_seconds</w:t>
      </w:r>
      <w:r>
        <w:rPr>
          <w:rFonts w:ascii="Arial" w:hAnsi="Arial"/>
          <w:b w:val="0"/>
          <w:i w:val="0"/>
          <w:sz w:val="21"/>
        </w:rPr>
        <w:t>/</w:t>
      </w:r>
      <w:r>
        <w:rPr>
          <w:rFonts w:ascii="Consolas" w:hAnsi="Consolas"/>
          <w:b w:val="0"/>
          <w:i w:val="0"/>
          <w:sz w:val="20"/>
        </w:rPr>
        <w:t>is_adjusted</w:t>
      </w:r>
      <w:r>
        <w:rPr>
          <w:rFonts w:ascii="Arial" w:hAnsi="Arial"/>
          <w:b w:val="0"/>
          <w:i w:val="0"/>
          <w:sz w:val="21"/>
        </w:rPr>
        <w:t xml:space="preserve"> fields DS-DB-001/002 define; a candle range request extending beyond available history returns the available subset plus an explicit </w:t>
      </w:r>
      <w:r>
        <w:rPr>
          <w:rFonts w:ascii="Consolas" w:hAnsi="Consolas"/>
          <w:b w:val="0"/>
          <w:i w:val="0"/>
          <w:sz w:val="20"/>
        </w:rPr>
        <w:t>range_truncated</w:t>
      </w:r>
      <w:r>
        <w:rPr>
          <w:rFonts w:ascii="Arial" w:hAnsi="Arial"/>
          <w:b w:val="0"/>
          <w:i w:val="0"/>
          <w:sz w:val="21"/>
        </w:rPr>
        <w:t>/</w:t>
      </w:r>
      <w:r>
        <w:rPr>
          <w:rFonts w:ascii="Consolas" w:hAnsi="Consolas"/>
          <w:b w:val="0"/>
          <w:i w:val="0"/>
          <w:sz w:val="20"/>
        </w:rPr>
        <w:t>earliest_available</w:t>
      </w:r>
      <w:r>
        <w:rPr>
          <w:rFonts w:ascii="Arial" w:hAnsi="Arial"/>
          <w:b w:val="0"/>
          <w:i w:val="0"/>
          <w:sz w:val="21"/>
        </w:rPr>
        <w:t xml:space="preserve"> indicator (DS-MKT-002) rather than fabricating data or silently returning fewer candles with no explanation.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Fixture-based response-shape and staleness-labeling test; out-of-range request test asserting the truncation indicator.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DS-API-MKT-002 — Symbol Lookup and Resolution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Endpoint(s):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GET /symbols/search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GET /symbols/{symbol_id}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Resolves a ticker/search term to a canonical SecurityIdentity (DS-DB-014), and returns identity detail including </w:t>
      </w:r>
      <w:r>
        <w:rPr>
          <w:rFonts w:ascii="Consolas" w:hAnsi="Consolas"/>
          <w:b w:val="0"/>
          <w:i w:val="0"/>
          <w:sz w:val="20"/>
        </w:rPr>
        <w:t>current_ticker</w:t>
      </w:r>
      <w:r>
        <w:rPr>
          <w:rFonts w:ascii="Arial" w:hAnsi="Arial"/>
          <w:b w:val="0"/>
          <w:i w:val="0"/>
          <w:sz w:val="21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delisted_at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Auth:</w:t>
      </w:r>
      <w:r>
        <w:rPr>
          <w:rFonts w:ascii="Arial" w:hAnsi="Arial"/>
          <w:b w:val="0"/>
          <w:i w:val="0"/>
          <w:sz w:val="21"/>
        </w:rPr>
        <w:t xml:space="preserve"> Authenticated (read-only).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A delisted-and-reused ticker search disambiguates per DS-DAT-003's edge case (does not silently merge two identities).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Ticker-reuse disambiguation test (shared with DS-DAT-003's own test).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DS-API-MKT-003 — Market Calendar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Endpoint(s):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GET /markets/{market}/calendar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Returns session state (pre-market/regular/post-market/closed/holiday) per DS-MKT-005, for whatever markets are supported (scope pending the Owner Decision recorded in DS-002 Appendix A).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Auth:</w:t>
      </w:r>
      <w:r>
        <w:rPr>
          <w:rFonts w:ascii="Arial" w:hAnsi="Arial"/>
          <w:b w:val="0"/>
          <w:i w:val="0"/>
          <w:sz w:val="21"/>
        </w:rPr>
        <w:t xml:space="preserve"> Authenticated (read-only).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Session-state query test across regular/holiday/early-close fixtures (shared with DS-MKT-005's own test).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DS-API-MKT-004 — Watchlists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| </w:t>
      </w:r>
      <w:r>
        <w:rPr>
          <w:rFonts w:ascii="Arial" w:hAnsi="Arial"/>
          <w:b/>
          <w:i w:val="0"/>
          <w:sz w:val="21"/>
        </w:rPr>
        <w:t>Operations: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GET /watchlists</w:t>
      </w:r>
      <w:r>
        <w:rPr>
          <w:rFonts w:ascii="Arial" w:hAnsi="Arial"/>
          <w:b w:val="0"/>
          <w:i w:val="0"/>
          <w:sz w:val="21"/>
        </w:rPr>
        <w:t xml:space="preserve"> (list, collection), </w:t>
      </w:r>
      <w:r>
        <w:rPr>
          <w:rFonts w:ascii="Consolas" w:hAnsi="Consolas"/>
          <w:b w:val="0"/>
          <w:i w:val="0"/>
          <w:sz w:val="20"/>
        </w:rPr>
        <w:t>POST /watchlists</w:t>
      </w:r>
      <w:r>
        <w:rPr>
          <w:rFonts w:ascii="Arial" w:hAnsi="Arial"/>
          <w:b w:val="0"/>
          <w:i w:val="0"/>
          <w:sz w:val="21"/>
        </w:rPr>
        <w:t xml:space="preserve"> (create, collection), </w:t>
      </w:r>
      <w:r>
        <w:rPr>
          <w:rFonts w:ascii="Consolas" w:hAnsi="Consolas"/>
          <w:b w:val="0"/>
          <w:i w:val="0"/>
          <w:sz w:val="20"/>
        </w:rPr>
        <w:t>GET /watchlists/{watchlist_id}</w:t>
      </w:r>
      <w:r>
        <w:rPr>
          <w:rFonts w:ascii="Arial" w:hAnsi="Arial"/>
          <w:b w:val="0"/>
          <w:i w:val="0"/>
          <w:sz w:val="21"/>
        </w:rPr>
        <w:t xml:space="preserve"> (item), </w:t>
      </w:r>
      <w:r>
        <w:rPr>
          <w:rFonts w:ascii="Consolas" w:hAnsi="Consolas"/>
          <w:b w:val="0"/>
          <w:i w:val="0"/>
          <w:sz w:val="20"/>
        </w:rPr>
        <w:t>DELETE /watchlists/{watchlist_id}</w:t>
      </w:r>
      <w:r>
        <w:rPr>
          <w:rFonts w:ascii="Arial" w:hAnsi="Arial"/>
          <w:b w:val="0"/>
          <w:i w:val="0"/>
          <w:sz w:val="21"/>
        </w:rPr>
        <w:t xml:space="preserve"> (item), </w:t>
      </w:r>
      <w:r>
        <w:rPr>
          <w:rFonts w:ascii="Consolas" w:hAnsi="Consolas"/>
          <w:b w:val="0"/>
          <w:i w:val="0"/>
          <w:sz w:val="20"/>
        </w:rPr>
        <w:t>POST /watchlists/{watchlist_id}/items</w:t>
      </w:r>
      <w:r>
        <w:rPr>
          <w:rFonts w:ascii="Arial" w:hAnsi="Arial"/>
          <w:b w:val="0"/>
          <w:i w:val="0"/>
          <w:sz w:val="21"/>
        </w:rPr>
        <w:t xml:space="preserve"> (add item, body: </w:t>
      </w:r>
      <w:r>
        <w:rPr>
          <w:rFonts w:ascii="Consolas" w:hAnsi="Consolas"/>
          <w:b w:val="0"/>
          <w:i w:val="0"/>
          <w:sz w:val="20"/>
        </w:rPr>
        <w:t>symbol_id</w:t>
      </w:r>
      <w:r>
        <w:rPr>
          <w:rFonts w:ascii="Arial" w:hAnsi="Arial"/>
          <w:b w:val="0"/>
          <w:i w:val="0"/>
          <w:sz w:val="21"/>
        </w:rPr>
        <w:t xml:space="preserve">), </w:t>
      </w:r>
      <w:r>
        <w:rPr>
          <w:rFonts w:ascii="Consolas" w:hAnsi="Consolas"/>
          <w:b w:val="0"/>
          <w:i w:val="0"/>
          <w:sz w:val="20"/>
        </w:rPr>
        <w:t>DELETE /watchlists/{watchlist_id}/items/{symbol_id}</w:t>
      </w:r>
      <w:r>
        <w:rPr>
          <w:rFonts w:ascii="Arial" w:hAnsi="Arial"/>
          <w:b w:val="0"/>
          <w:i w:val="0"/>
          <w:sz w:val="21"/>
        </w:rPr>
        <w:t xml:space="preserve"> (remove item, path identifiers only).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CRUD for Watchlist/WatchlistItem (DS-DB-018), per DS-MKT-007 (Planned). </w:t>
      </w:r>
      <w:r>
        <w:rPr>
          <w:rFonts w:ascii="Consolas" w:hAnsi="Consolas"/>
          <w:b w:val="0"/>
          <w:i w:val="0"/>
          <w:sz w:val="20"/>
        </w:rPr>
        <w:t>watchlist_id</w:t>
      </w:r>
      <w:r>
        <w:rPr>
          <w:rFonts w:ascii="Arial" w:hAnsi="Arial"/>
          <w:b w:val="0"/>
          <w:i w:val="0"/>
          <w:sz w:val="21"/>
        </w:rPr>
        <w:t xml:space="preserve"> is Watchlist's own primary key; a WatchlistItem is identified by the composite of its parent </w:t>
      </w:r>
      <w:r>
        <w:rPr>
          <w:rFonts w:ascii="Consolas" w:hAnsi="Consolas"/>
          <w:b w:val="0"/>
          <w:i w:val="0"/>
          <w:sz w:val="20"/>
        </w:rPr>
        <w:t>watchlist_id</w:t>
      </w:r>
      <w:r>
        <w:rPr>
          <w:rFonts w:ascii="Arial" w:hAnsi="Arial"/>
          <w:b w:val="0"/>
          <w:i w:val="0"/>
          <w:sz w:val="21"/>
        </w:rPr>
        <w:t xml:space="preserve"> and member </w:t>
      </w:r>
      <w:r>
        <w:rPr>
          <w:rFonts w:ascii="Consolas" w:hAnsi="Consolas"/>
          <w:b w:val="0"/>
          <w:i w:val="0"/>
          <w:sz w:val="20"/>
        </w:rPr>
        <w:t>symbol_id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Auth:</w:t>
      </w:r>
      <w:r>
        <w:rPr>
          <w:rFonts w:ascii="Arial" w:hAnsi="Arial"/>
          <w:b w:val="0"/>
          <w:i w:val="0"/>
          <w:sz w:val="21"/>
        </w:rPr>
        <w:t xml:space="preserve"> Authenticated (owner-scoped).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Deferred to DS-MKT-007's own implementation timing.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6.2 Scanner API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Governing DS-002 family: DS-SCN (Committed). Governing DS-005 entities: ScanConfiguration (DS-DB-021), ScanResult (DS-DB-022, Planned).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DS-API-SCN-001 — Scan Configuration CRUD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Operations: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A2D33"/>
          <w:left w:val="single" w:sz="4" w:space="0" w:color="2A2D33"/>
          <w:bottom w:val="single" w:sz="4" w:space="0" w:color="2A2D33"/>
          <w:right w:val="single" w:sz="4" w:space="0" w:color="2A2D33"/>
          <w:insideH w:val="single" w:sz="4" w:space="0" w:color="2A2D33"/>
          <w:insideV w:val="single" w:sz="4" w:space="0" w:color="2A2D33"/>
        </w:tblBorders>
        <w:tblLayout w:type="fixed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Operation</w:t>
            </w:r>
          </w:p>
        </w:tc>
        <w:tc>
          <w:tcPr>
            <w:tcW w:type="dxa" w:w="104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Method</w:t>
            </w:r>
          </w:p>
        </w:tc>
        <w:tc>
          <w:tcPr>
            <w:tcW w:type="dxa" w:w="104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Path</w:t>
            </w:r>
          </w:p>
        </w:tc>
        <w:tc>
          <w:tcPr>
            <w:tcW w:type="dxa" w:w="104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Path Params</w:t>
            </w:r>
          </w:p>
        </w:tc>
        <w:tc>
          <w:tcPr>
            <w:tcW w:type="dxa" w:w="104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Query Params</w:t>
            </w:r>
          </w:p>
        </w:tc>
        <w:tc>
          <w:tcPr>
            <w:tcW w:type="dxa" w:w="104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Request Body</w:t>
            </w:r>
          </w:p>
        </w:tc>
        <w:tc>
          <w:tcPr>
            <w:tcW w:type="dxa" w:w="104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Response Body</w:t>
            </w:r>
          </w:p>
        </w:tc>
        <w:tc>
          <w:tcPr>
            <w:tcW w:type="dxa" w:w="104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Success</w:t>
            </w:r>
          </w:p>
        </w:tc>
        <w:tc>
          <w:tcPr>
            <w:tcW w:type="dxa" w:w="104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Errors</w:t>
            </w:r>
          </w:p>
        </w:tc>
      </w:tr>
      <w:tr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List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GET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/scans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profile_id?</w:t>
            </w:r>
            <w:r>
              <w:rPr>
                <w:rFonts w:ascii="Arial" w:hAnsi="Arial"/>
                <w:b w:val="0"/>
                <w:i w:val="0"/>
                <w:sz w:val="15"/>
              </w:rPr>
              <w:t xml:space="preserve"> (filter)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array of ScanConfiguration summaries + pagination (DS-API-COR-005)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200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401/403</w:t>
            </w:r>
          </w:p>
        </w:tc>
      </w:tr>
      <w:tr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Create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POST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/scans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ScanConfiguration fields (</w:t>
            </w:r>
            <w:r>
              <w:rPr>
                <w:rFonts w:ascii="Consolas" w:hAnsi="Consolas"/>
                <w:b w:val="0"/>
                <w:i w:val="0"/>
                <w:sz w:val="14"/>
              </w:rPr>
              <w:t>name</w:t>
            </w:r>
            <w:r>
              <w:rPr>
                <w:rFonts w:ascii="Arial" w:hAnsi="Arial"/>
                <w:b w:val="0"/>
                <w:i w:val="0"/>
                <w:sz w:val="15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4"/>
              </w:rPr>
              <w:t>universe</w:t>
            </w:r>
            <w:r>
              <w:rPr>
                <w:rFonts w:ascii="Arial" w:hAnsi="Arial"/>
                <w:b w:val="0"/>
                <w:i w:val="0"/>
                <w:sz w:val="15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4"/>
              </w:rPr>
              <w:t>filters</w:t>
            </w:r>
            <w:r>
              <w:rPr>
                <w:rFonts w:ascii="Arial" w:hAnsi="Arial"/>
                <w:b w:val="0"/>
                <w:i w:val="0"/>
                <w:sz w:val="15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4"/>
              </w:rPr>
              <w:t>ranking</w:t>
            </w:r>
            <w:r>
              <w:rPr>
                <w:rFonts w:ascii="Arial" w:hAnsi="Arial"/>
                <w:b w:val="0"/>
                <w:i w:val="0"/>
                <w:sz w:val="15"/>
              </w:rPr>
              <w:t xml:space="preserve">, optional </w:t>
            </w:r>
            <w:r>
              <w:rPr>
                <w:rFonts w:ascii="Consolas" w:hAnsi="Consolas"/>
                <w:b w:val="0"/>
                <w:i w:val="0"/>
                <w:sz w:val="14"/>
              </w:rPr>
              <w:t>profile_id</w:t>
            </w:r>
            <w:r>
              <w:rPr>
                <w:rFonts w:ascii="Arial" w:hAnsi="Arial"/>
                <w:b w:val="0"/>
                <w:i w:val="0"/>
                <w:sz w:val="15"/>
              </w:rPr>
              <w:t>)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created ScanConfiguration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201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400 (invalid filter/ranking definition), 401/403</w:t>
            </w:r>
          </w:p>
        </w:tc>
      </w:tr>
      <w:tr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Get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GET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/scans/{scan_id}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scan_id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ScanConfiguration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200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404, 401/403</w:t>
            </w:r>
          </w:p>
        </w:tc>
      </w:tr>
      <w:tr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Update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PUT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/scans/{scan_id}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scan_id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full ScanConfiguration fields (replace)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updated ScanConfiguration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200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404, 400, 401/403</w:t>
            </w:r>
          </w:p>
        </w:tc>
      </w:tr>
      <w:tr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Delete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DELETE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/scans/{scan_id}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scan_id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204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404, 401/403</w:t>
            </w:r>
          </w:p>
        </w:tc>
      </w:tr>
    </w:tbl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 xml:space="preserve">Identifier: </w:t>
      </w:r>
      <w:r>
        <w:rPr>
          <w:rFonts w:ascii="Consolas" w:hAnsi="Consolas"/>
          <w:b w:val="0"/>
          <w:i w:val="0"/>
          <w:sz w:val="20"/>
        </w:rPr>
        <w:t>scan_id</w:t>
      </w:r>
      <w:r>
        <w:rPr>
          <w:rFonts w:ascii="Arial" w:hAnsi="Arial"/>
          <w:b w:val="0"/>
          <w:i w:val="0"/>
          <w:sz w:val="21"/>
        </w:rPr>
        <w:t xml:space="preserve"> is ScanConfiguration's (DS-DB-021) own primary key. </w:t>
      </w:r>
      <w:r>
        <w:rPr>
          <w:rFonts w:ascii="Consolas" w:hAnsi="Consolas"/>
          <w:b w:val="0"/>
          <w:i w:val="0"/>
          <w:sz w:val="20"/>
        </w:rPr>
        <w:t>profile_id</w:t>
      </w:r>
      <w:r>
        <w:rPr>
          <w:rFonts w:ascii="Arial" w:hAnsi="Arial"/>
          <w:b w:val="0"/>
          <w:i w:val="0"/>
          <w:sz w:val="21"/>
        </w:rPr>
        <w:t xml:space="preserve"> is nullable (resolves to the implicit default local profile per the DS-005-A03 repair) and is never itself a valid identifier for these operations.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CRUD for ScanConfiguration (DS-DB-021).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Auth:</w:t>
      </w:r>
      <w:r>
        <w:rPr>
          <w:rFonts w:ascii="Arial" w:hAnsi="Arial"/>
          <w:b w:val="0"/>
          <w:i w:val="0"/>
          <w:sz w:val="21"/>
        </w:rPr>
        <w:t xml:space="preserve"> Authenticated (owner-scoped, or unscoped for the default profile).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Deleting a ScanConfiguration (</w:t>
      </w:r>
      <w:r>
        <w:rPr>
          <w:rFonts w:ascii="Consolas" w:hAnsi="Consolas"/>
          <w:b w:val="0"/>
          <w:i w:val="0"/>
          <w:sz w:val="20"/>
        </w:rPr>
        <w:t>DELETE /scans/{scan_id}</w:t>
      </w:r>
      <w:r>
        <w:rPr>
          <w:rFonts w:ascii="Arial" w:hAnsi="Arial"/>
          <w:b w:val="0"/>
          <w:i w:val="0"/>
          <w:sz w:val="21"/>
        </w:rPr>
        <w:t xml:space="preserve">) does not delete its historical ScanResults (DS-SCN-005's immutability requirement); those remain retrievable via DS-API-SCN-003 by the now-orphaned </w:t>
      </w:r>
      <w:r>
        <w:rPr>
          <w:rFonts w:ascii="Consolas" w:hAnsi="Consolas"/>
          <w:b w:val="0"/>
          <w:i w:val="0"/>
          <w:sz w:val="20"/>
        </w:rPr>
        <w:t>scan_id</w:t>
      </w:r>
      <w:r>
        <w:rPr>
          <w:rFonts w:ascii="Arial" w:hAnsi="Arial"/>
          <w:b w:val="0"/>
          <w:i w:val="0"/>
          <w:sz w:val="21"/>
        </w:rPr>
        <w:t xml:space="preserve"> reference.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CRUD regression test; orphaned-result-retention test.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DS-API-SCN-002 — Scan Execution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Endpoint(s):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POST /scans/{id}/execute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Executes a ScanConfiguration's deterministic pre-filtering and ranking (DS-SCN-001/002/003) against its universe, returning matched Signals (§6.3).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Auth:</w:t>
      </w:r>
      <w:r>
        <w:rPr>
          <w:rFonts w:ascii="Arial" w:hAnsi="Arial"/>
          <w:b w:val="0"/>
          <w:i w:val="0"/>
          <w:sz w:val="21"/>
        </w:rPr>
        <w:t xml:space="preserve"> Authenticated.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Response discloses which symbols were evaluated and why each passed/failed, per DS-SCN-001's inspectability requirement.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Empty-universe test; filter-explanation completeness test.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DS-API-SCN-003 — Scan Result History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| </w:t>
      </w:r>
      <w:r>
        <w:rPr>
          <w:rFonts w:ascii="Arial" w:hAnsi="Arial"/>
          <w:b/>
          <w:i w:val="0"/>
          <w:sz w:val="21"/>
        </w:rPr>
        <w:t>Endpoint(s):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GET /scans/{id}/results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Paginated historical ScanResult (DS-DB-022) retrieval, per DS-SCN-005 (Planned).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Auth:</w:t>
      </w:r>
      <w:r>
        <w:rPr>
          <w:rFonts w:ascii="Arial" w:hAnsi="Arial"/>
          <w:b w:val="0"/>
          <w:i w:val="0"/>
          <w:sz w:val="21"/>
        </w:rPr>
        <w:t xml:space="preserve"> Authenticated.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Deferred to DS-SCN-005's own implementation timing.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6.3 Signal API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Governing DS-002 family: DS-SIG (Committed core). Governing DS-005 entity: Signal (DS-DB-004).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DS-API-SIG-001 — Signal List and Detail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Endpoint(s):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GET /signals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GET /signals/{signal_id}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Returns Signal (DS-DB-004) records with grade, scores, detected patterns, and reasoning, per DS-SIG-001/002.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Auth:</w:t>
      </w:r>
      <w:r>
        <w:rPr>
          <w:rFonts w:ascii="Arial" w:hAnsi="Arial"/>
          <w:b w:val="0"/>
          <w:i w:val="0"/>
          <w:sz w:val="21"/>
        </w:rPr>
        <w:t xml:space="preserve"> Authenticated (read-only).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Grade and scores match DS-SIG-002's deterministic derivation; response never presents an AI-judgment-only grade.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Grade-derivation determinism test (shared with DS-SIG-002's own test).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DS-API-SIG-002 — Why-Trade / Why-Not-Trade Detail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Endpoint(s):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GET /signals/{signal_id}/reasons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Returns the machine-readable rejection/acceptance reason set DS-SIG-003 requires, drawn from its defined vocabulary.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Auth:</w:t>
      </w:r>
      <w:r>
        <w:rPr>
          <w:rFonts w:ascii="Arial" w:hAnsi="Arial"/>
          <w:b w:val="0"/>
          <w:i w:val="0"/>
          <w:sz w:val="21"/>
        </w:rPr>
        <w:t xml:space="preserve"> Authenticated (read-only).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Rejection-reason completeness and vocabulary-conformance test (shared with DS-SIG-003's own test).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6.4 Chart API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Governing DS-002 family: DS-CHT (Committed core). Governing DS-005 entity: ChartAnnotation (DS-DB-013, Planned).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DS-API-CHT-001 — Chart Data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Endpoint(s):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GET /symbols/{symbol_id}/chart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Returns candle series plus computed indicator values (DS-CHT-001/002) for a requested timeframe/range, engine-agnostic per DS-ARC-008 (both ECharts and TradingView Lightweight Charts consume the same response).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Auth:</w:t>
      </w:r>
      <w:r>
        <w:rPr>
          <w:rFonts w:ascii="Arial" w:hAnsi="Arial"/>
          <w:b w:val="0"/>
          <w:i w:val="0"/>
          <w:sz w:val="21"/>
        </w:rPr>
        <w:t xml:space="preserve"> Authenticated (read-only).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Indicator values are identical regardless of which chart engine the client renders with (DS-ARC-008's cross-renderer parity, at the data layer).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Cross-renderer data-parity test (shared with DS-ARC-008's own test).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DS-API-CHT-002 — Chart Annotations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| </w:t>
      </w:r>
      <w:r>
        <w:rPr>
          <w:rFonts w:ascii="Arial" w:hAnsi="Arial"/>
          <w:b/>
          <w:i w:val="0"/>
          <w:sz w:val="21"/>
        </w:rPr>
        <w:t>Operations: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GET /symbols/{symbol_id}/annotations</w:t>
      </w:r>
      <w:r>
        <w:rPr>
          <w:rFonts w:ascii="Arial" w:hAnsi="Arial"/>
          <w:b w:val="0"/>
          <w:i w:val="0"/>
          <w:sz w:val="21"/>
        </w:rPr>
        <w:t xml:space="preserve"> (list, collection, query </w:t>
      </w:r>
      <w:r>
        <w:rPr>
          <w:rFonts w:ascii="Consolas" w:hAnsi="Consolas"/>
          <w:b w:val="0"/>
          <w:i w:val="0"/>
          <w:sz w:val="20"/>
        </w:rPr>
        <w:t>timeframe?</w:t>
      </w:r>
      <w:r>
        <w:rPr>
          <w:rFonts w:ascii="Arial" w:hAnsi="Arial"/>
          <w:b w:val="0"/>
          <w:i w:val="0"/>
          <w:sz w:val="21"/>
        </w:rPr>
        <w:t xml:space="preserve">), </w:t>
      </w:r>
      <w:r>
        <w:rPr>
          <w:rFonts w:ascii="Consolas" w:hAnsi="Consolas"/>
          <w:b w:val="0"/>
          <w:i w:val="0"/>
          <w:sz w:val="20"/>
        </w:rPr>
        <w:t>POST /symbols/{symbol_id}/annotations</w:t>
      </w:r>
      <w:r>
        <w:rPr>
          <w:rFonts w:ascii="Arial" w:hAnsi="Arial"/>
          <w:b w:val="0"/>
          <w:i w:val="0"/>
          <w:sz w:val="21"/>
        </w:rPr>
        <w:t xml:space="preserve"> (create, collection, body: annotation shape/position/text), </w:t>
      </w:r>
      <w:r>
        <w:rPr>
          <w:rFonts w:ascii="Consolas" w:hAnsi="Consolas"/>
          <w:b w:val="0"/>
          <w:i w:val="0"/>
          <w:sz w:val="20"/>
        </w:rPr>
        <w:t>DELETE /symbols/{symbol_id}/annotations/{annotation_id}</w:t>
      </w:r>
      <w:r>
        <w:rPr>
          <w:rFonts w:ascii="Arial" w:hAnsi="Arial"/>
          <w:b w:val="0"/>
          <w:i w:val="0"/>
          <w:sz w:val="21"/>
        </w:rPr>
        <w:t xml:space="preserve"> (item).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CRUD for ChartAnnotation (DS-DB-013), per DS-CHT-003 (Planned). </w:t>
      </w:r>
      <w:r>
        <w:rPr>
          <w:rFonts w:ascii="Consolas" w:hAnsi="Consolas"/>
          <w:b w:val="0"/>
          <w:i w:val="0"/>
          <w:sz w:val="20"/>
        </w:rPr>
        <w:t>annotation_id</w:t>
      </w:r>
      <w:r>
        <w:rPr>
          <w:rFonts w:ascii="Arial" w:hAnsi="Arial"/>
          <w:b w:val="0"/>
          <w:i w:val="0"/>
          <w:sz w:val="21"/>
        </w:rPr>
        <w:t xml:space="preserve"> is ChartAnnotation's own primary key, scoped to its parent </w:t>
      </w:r>
      <w:r>
        <w:rPr>
          <w:rFonts w:ascii="Consolas" w:hAnsi="Consolas"/>
          <w:b w:val="0"/>
          <w:i w:val="0"/>
          <w:sz w:val="20"/>
        </w:rPr>
        <w:t>symbol_id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Auth:</w:t>
      </w:r>
      <w:r>
        <w:rPr>
          <w:rFonts w:ascii="Arial" w:hAnsi="Arial"/>
          <w:b w:val="0"/>
          <w:i w:val="0"/>
          <w:sz w:val="21"/>
        </w:rPr>
        <w:t xml:space="preserve"> Authenticated (owner-scoped).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Deferred to DS-CHT-003's own implementation timing.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6.5 Workspace API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Governing DS-002 family: DS-WKS-001 (baseline Committed); DS-WKS-002/003 (Planned). Governing DS-005 entity: WorkspaceLayout (DS-DB-017, Planned overall — its Release Classification note that "baseline shell is Committed" describes DS-WKS-001's product-level obligation, not a Committed status for the entity itself). Per the DS-006-H2 repair, the Committed/MVP endpoint below does not depend on DS-DB-017; only the Planned persisted-layout endpoint does.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DS-API-WKS-001 — Active Workspace Composition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Endpoint(s):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GET /workspace/layout/current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PUT /workspace/layout/current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Reads/writes the active, in-session workspace's widget composition (add/remove/resize/arrange), per DS-WKS-001's baseline obligation. This Committed/MVP behavior is backed by ephemeral, session-scoped runtime state on the backend (consistent with DS-ARC-001's backend-authoritative model) and does not require the persisted WorkspaceLayout entity (DS-DB-017), which remains Planned. Before durable persistence exists (DS-WKS-003/DS-API-WKS-002, both Planned), a restart or reconnect MAY lose the active composition and fall back to a default view — this is the exact behavior DS-PRD-010 (Committed) already anticipates: "restoring prior workspace state where layout persistence exists (DS-WKS-003, Planned pending that feature's implementation), or presenting a default view otherwise."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Auth:</w:t>
      </w:r>
      <w:r>
        <w:rPr>
          <w:rFonts w:ascii="Arial" w:hAnsi="Arial"/>
          <w:b w:val="0"/>
          <w:i w:val="0"/>
          <w:sz w:val="21"/>
        </w:rPr>
        <w:t xml:space="preserve"> Authenticated (owner-scoped).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Writing a layout referencing an unknown widget type is rejected with a specific error (DS-API-COR-006), not silently accepted.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This endpoint's Committed/MVP status never implies durable cross-session persistence; that capability is exclusively DS-API-WKS-002 (Planned). No test or integration may treat a restart-survival failure here as a Committed/MVP regression.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Baseline layout read/write test, scoped to a single session (no restart-persistence assertion).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DS-API-WKS-002 — Persisted and Saved Workspace Layouts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| </w:t>
      </w:r>
      <w:r>
        <w:rPr>
          <w:rFonts w:ascii="Arial" w:hAnsi="Arial"/>
          <w:b/>
          <w:i w:val="0"/>
          <w:sz w:val="21"/>
        </w:rPr>
        <w:t>Endpoint(s):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A2D33"/>
          <w:left w:val="single" w:sz="4" w:space="0" w:color="2A2D33"/>
          <w:bottom w:val="single" w:sz="4" w:space="0" w:color="2A2D33"/>
          <w:right w:val="single" w:sz="4" w:space="0" w:color="2A2D33"/>
          <w:insideH w:val="single" w:sz="4" w:space="0" w:color="2A2D33"/>
          <w:insideV w:val="single" w:sz="4" w:space="0" w:color="2A2D33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Operation</w:t>
            </w:r>
          </w:p>
        </w:tc>
        <w:tc>
          <w:tcPr>
            <w:tcW w:type="dxa" w:w="187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Method</w:t>
            </w:r>
          </w:p>
        </w:tc>
        <w:tc>
          <w:tcPr>
            <w:tcW w:type="dxa" w:w="187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Path</w:t>
            </w:r>
          </w:p>
        </w:tc>
        <w:tc>
          <w:tcPr>
            <w:tcW w:type="dxa" w:w="187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Path Params</w:t>
            </w:r>
          </w:p>
        </w:tc>
        <w:tc>
          <w:tcPr>
            <w:tcW w:type="dxa" w:w="187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Notes</w:t>
            </w:r>
          </w:p>
        </w:tc>
      </w:tr>
      <w:tr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8"/>
              </w:rPr>
              <w:t>List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7"/>
              </w:rPr>
              <w:t>/workspace/layouts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8"/>
              </w:rPr>
              <w:t>Named, saved WorkspaceLayouts (DS-DB-017) for the caller.</w:t>
            </w:r>
          </w:p>
        </w:tc>
      </w:tr>
      <w:tr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8"/>
              </w:rPr>
              <w:t>Create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7"/>
              </w:rPr>
              <w:t>/workspace/layouts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8"/>
              </w:rPr>
              <w:t>Persists a new named layout, optionally from the current in-session composition (DS-API-WKS-001).</w:t>
            </w:r>
          </w:p>
        </w:tc>
      </w:tr>
      <w:tr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7"/>
              </w:rPr>
              <w:t>/workspace/layouts/{layout_id}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7"/>
              </w:rPr>
              <w:t>layout_id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8"/>
              </w:rPr>
              <w:t>Update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7"/>
              </w:rPr>
              <w:t>/workspace/layouts/{layout_id}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7"/>
              </w:rPr>
              <w:t>layout_id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8"/>
              </w:rPr>
              <w:t>Replaces the named layout's composition.</w:t>
            </w:r>
          </w:p>
        </w:tc>
      </w:tr>
      <w:tr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8"/>
              </w:rPr>
              <w:t>Delete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8"/>
              </w:rPr>
              <w:t>DELETE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7"/>
              </w:rPr>
              <w:t>/workspace/layouts/{layout_id}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7"/>
              </w:rPr>
              <w:t>layout_id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8"/>
              </w:rPr>
              <w:t>Activate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7"/>
              </w:rPr>
              <w:t>/workspace/layouts/{layout_id}/activate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7"/>
              </w:rPr>
              <w:t>layout_id</w:t>
            </w:r>
          </w:p>
        </w:tc>
        <w:tc>
          <w:tcPr>
            <w:tcW w:type="dxa" w:w="1872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8"/>
              </w:rPr>
              <w:t>Makes this saved layout the active composition served by DS-API-WKS-001.</w:t>
            </w:r>
          </w:p>
        </w:tc>
      </w:tr>
    </w:tbl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CRUD and activation for multiple named, persisted WorkspaceLayouts (DS-DB-017), per DS-WKS-003. This is the sole owner of durable layout persistence; once implemented, it supersedes DS-API-WKS-001's ephemeral backing store for the "current" composition (the active layout becomes whichever named layout was last activated, or an unsaved session-only composition if none has been).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Auth:</w:t>
      </w:r>
      <w:r>
        <w:rPr>
          <w:rFonts w:ascii="Arial" w:hAnsi="Arial"/>
          <w:b w:val="0"/>
          <w:i w:val="0"/>
          <w:sz w:val="21"/>
        </w:rPr>
        <w:t xml:space="preserve"> Authenticated (owner-scoped).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Deferred to DS-WKS-003's own implementation timing.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6.6 Integration and Credential API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Governing DS-002 family: DS-INT-002, DS-SEC-001 (Committed). Governing DS-005 entity: IntegrationCredential (DS-DB-019).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DS-API-INT-001 — Integration Credential Management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Endpoint(s):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GET/POST/PUT/DELETE /integrations/credentials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CRUD for IntegrationCredential (DS-DB-019). Create/update accepts a raw secret value for one-time secure storage; every read response returns only </w:t>
      </w:r>
      <w:r>
        <w:rPr>
          <w:rFonts w:ascii="Consolas" w:hAnsi="Consolas"/>
          <w:b w:val="0"/>
          <w:i w:val="0"/>
          <w:sz w:val="20"/>
        </w:rPr>
        <w:t>secure_storage_reference</w:t>
      </w:r>
      <w:r>
        <w:rPr>
          <w:rFonts w:ascii="Arial" w:hAnsi="Arial"/>
          <w:b w:val="0"/>
          <w:i w:val="0"/>
          <w:sz w:val="21"/>
        </w:rPr>
        <w:t>-derived metadata (</w:t>
      </w:r>
      <w:r>
        <w:rPr>
          <w:rFonts w:ascii="Consolas" w:hAnsi="Consolas"/>
          <w:b w:val="0"/>
          <w:i w:val="0"/>
          <w:sz w:val="20"/>
        </w:rPr>
        <w:t>status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provider_name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last_validated_at</w:t>
      </w:r>
      <w:r>
        <w:rPr>
          <w:rFonts w:ascii="Arial" w:hAnsi="Arial"/>
          <w:b w:val="0"/>
          <w:i w:val="0"/>
          <w:sz w:val="21"/>
        </w:rPr>
        <w:t>) and never a usable secret, per DS-SEC-001/DS-DB-019's constraint.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Auth:</w:t>
      </w:r>
      <w:r>
        <w:rPr>
          <w:rFonts w:ascii="Arial" w:hAnsi="Arial"/>
          <w:b w:val="0"/>
          <w:i w:val="0"/>
          <w:sz w:val="21"/>
        </w:rPr>
        <w:t xml:space="preserve"> Authenticated (administrative settings permission group per </w:t>
      </w:r>
      <w:r>
        <w:rPr>
          <w:rFonts w:ascii="Consolas" w:hAnsi="Consolas"/>
          <w:b w:val="0"/>
          <w:i w:val="0"/>
          <w:sz w:val="20"/>
        </w:rPr>
        <w:t>SECURITY_RULES.md</w:t>
      </w:r>
      <w:r>
        <w:rPr>
          <w:rFonts w:ascii="Arial" w:hAnsi="Arial"/>
          <w:b w:val="0"/>
          <w:i w:val="0"/>
          <w:sz w:val="21"/>
        </w:rPr>
        <w:t>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Operations: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A2D33"/>
          <w:left w:val="single" w:sz="4" w:space="0" w:color="2A2D33"/>
          <w:bottom w:val="single" w:sz="4" w:space="0" w:color="2A2D33"/>
          <w:right w:val="single" w:sz="4" w:space="0" w:color="2A2D33"/>
          <w:insideH w:val="single" w:sz="4" w:space="0" w:color="2A2D33"/>
          <w:insideV w:val="single" w:sz="4" w:space="0" w:color="2A2D33"/>
        </w:tblBorders>
        <w:tblLayout w:type="fixe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Operation</w:t>
            </w:r>
          </w:p>
        </w:tc>
        <w:tc>
          <w:tcPr>
            <w:tcW w:type="dxa" w:w="117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Method</w:t>
            </w:r>
          </w:p>
        </w:tc>
        <w:tc>
          <w:tcPr>
            <w:tcW w:type="dxa" w:w="117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Path</w:t>
            </w:r>
          </w:p>
        </w:tc>
        <w:tc>
          <w:tcPr>
            <w:tcW w:type="dxa" w:w="117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Path Params</w:t>
            </w:r>
          </w:p>
        </w:tc>
        <w:tc>
          <w:tcPr>
            <w:tcW w:type="dxa" w:w="117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Request Body</w:t>
            </w:r>
          </w:p>
        </w:tc>
        <w:tc>
          <w:tcPr>
            <w:tcW w:type="dxa" w:w="117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Response Body</w:t>
            </w:r>
          </w:p>
        </w:tc>
        <w:tc>
          <w:tcPr>
            <w:tcW w:type="dxa" w:w="117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Success</w:t>
            </w:r>
          </w:p>
        </w:tc>
        <w:tc>
          <w:tcPr>
            <w:tcW w:type="dxa" w:w="117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Errors</w:t>
            </w:r>
          </w:p>
        </w:tc>
      </w:tr>
      <w:tr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List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GET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/integrations/credentials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array of credential metadata (</w:t>
            </w:r>
            <w:r>
              <w:rPr>
                <w:rFonts w:ascii="Consolas" w:hAnsi="Consolas"/>
                <w:b w:val="0"/>
                <w:i w:val="0"/>
                <w:sz w:val="14"/>
              </w:rPr>
              <w:t>credential_id</w:t>
            </w:r>
            <w:r>
              <w:rPr>
                <w:rFonts w:ascii="Arial" w:hAnsi="Arial"/>
                <w:b w:val="0"/>
                <w:i w:val="0"/>
                <w:sz w:val="15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4"/>
              </w:rPr>
              <w:t>provider_name</w:t>
            </w:r>
            <w:r>
              <w:rPr>
                <w:rFonts w:ascii="Arial" w:hAnsi="Arial"/>
                <w:b w:val="0"/>
                <w:i w:val="0"/>
                <w:sz w:val="15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4"/>
              </w:rPr>
              <w:t>status</w:t>
            </w:r>
            <w:r>
              <w:rPr>
                <w:rFonts w:ascii="Arial" w:hAnsi="Arial"/>
                <w:b w:val="0"/>
                <w:i w:val="0"/>
                <w:sz w:val="15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4"/>
              </w:rPr>
              <w:t>last_validated_at</w:t>
            </w:r>
            <w:r>
              <w:rPr>
                <w:rFonts w:ascii="Arial" w:hAnsi="Arial"/>
                <w:b w:val="0"/>
                <w:i w:val="0"/>
                <w:sz w:val="15"/>
              </w:rPr>
              <w:t>)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200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401/403</w:t>
            </w:r>
          </w:p>
        </w:tc>
      </w:tr>
      <w:tr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Create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POST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/integrations/credentials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provider_name</w:t>
            </w:r>
            <w:r>
              <w:rPr>
                <w:rFonts w:ascii="Arial" w:hAnsi="Arial"/>
                <w:b w:val="0"/>
                <w:i w:val="0"/>
                <w:sz w:val="15"/>
              </w:rPr>
              <w:t>, raw secret value, provider-specific fields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created credential metadata (never the secret)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201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400 (invalid provider/secret shape), 401/403, 409 (credential already exists for this provider)</w:t>
            </w:r>
          </w:p>
        </w:tc>
      </w:tr>
      <w:tr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Get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GET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/integrations/credentials/{credential_id}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credential_id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credential metadata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200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404, 401/403</w:t>
            </w:r>
          </w:p>
        </w:tc>
      </w:tr>
      <w:tr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Update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PUT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/integrations/credentials/{credential_id}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credential_id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raw secret value and/or provider-specific fields to replace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updated credential metadata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200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404, 400, 401/403</w:t>
            </w:r>
          </w:p>
        </w:tc>
      </w:tr>
      <w:tr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Delete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DELETE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/integrations/credentials/{credential_id}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credential_id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204</w:t>
            </w:r>
          </w:p>
        </w:tc>
        <w:tc>
          <w:tcPr>
            <w:tcW w:type="dxa" w:w="117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404, 401/403, 409 (credential in use by an active integration that requires one)</w:t>
            </w:r>
          </w:p>
        </w:tc>
      </w:tr>
    </w:tbl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 xml:space="preserve">Identifier: </w:t>
      </w:r>
      <w:r>
        <w:rPr>
          <w:rFonts w:ascii="Consolas" w:hAnsi="Consolas"/>
          <w:b w:val="0"/>
          <w:i w:val="0"/>
          <w:sz w:val="20"/>
        </w:rPr>
        <w:t>credential_id</w:t>
      </w:r>
      <w:r>
        <w:rPr>
          <w:rFonts w:ascii="Arial" w:hAnsi="Arial"/>
          <w:b w:val="0"/>
          <w:i w:val="0"/>
          <w:sz w:val="21"/>
        </w:rPr>
        <w:t xml:space="preserve"> is IntegrationCredential's (DS-DB-019) own primary key, never the raw secret or </w:t>
      </w:r>
      <w:r>
        <w:rPr>
          <w:rFonts w:ascii="Consolas" w:hAnsi="Consolas"/>
          <w:b w:val="0"/>
          <w:i w:val="0"/>
          <w:sz w:val="20"/>
        </w:rPr>
        <w:t>secure_storage_reference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No response, log, or error message from this endpoint group ever contains a raw secret value (DS-SEC-001).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Secret-exposure scan across request/response/log/error paths for this endpoint group (shared with DS-SEC-001's own test).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6.7 User and Preferences API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Governing DS-002 family: DS-USR (Planned). Governing DS-005 entities: UserProfile (DS-DB-015), Preferences (DS-DB-016).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DS-API-USR-001 — Profile and Preferences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| </w:t>
      </w:r>
      <w:r>
        <w:rPr>
          <w:rFonts w:ascii="Arial" w:hAnsi="Arial"/>
          <w:b/>
          <w:i w:val="0"/>
          <w:sz w:val="21"/>
        </w:rPr>
        <w:t>Operations: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GET /profile</w:t>
      </w:r>
      <w:r>
        <w:rPr>
          <w:rFonts w:ascii="Arial" w:hAnsi="Arial"/>
          <w:b w:val="0"/>
          <w:i w:val="0"/>
          <w:sz w:val="21"/>
        </w:rPr>
        <w:t xml:space="preserve"> (item, current caller's UserProfile), </w:t>
      </w:r>
      <w:r>
        <w:rPr>
          <w:rFonts w:ascii="Consolas" w:hAnsi="Consolas"/>
          <w:b w:val="0"/>
          <w:i w:val="0"/>
          <w:sz w:val="20"/>
        </w:rPr>
        <w:t>PUT /profile</w:t>
      </w:r>
      <w:r>
        <w:rPr>
          <w:rFonts w:ascii="Arial" w:hAnsi="Arial"/>
          <w:b w:val="0"/>
          <w:i w:val="0"/>
          <w:sz w:val="21"/>
        </w:rPr>
        <w:t xml:space="preserve"> (item, replace UserProfile fields), </w:t>
      </w:r>
      <w:r>
        <w:rPr>
          <w:rFonts w:ascii="Consolas" w:hAnsi="Consolas"/>
          <w:b w:val="0"/>
          <w:i w:val="0"/>
          <w:sz w:val="20"/>
        </w:rPr>
        <w:t>GET /profile/preferences</w:t>
      </w:r>
      <w:r>
        <w:rPr>
          <w:rFonts w:ascii="Arial" w:hAnsi="Arial"/>
          <w:b w:val="0"/>
          <w:i w:val="0"/>
          <w:sz w:val="21"/>
        </w:rPr>
        <w:t xml:space="preserve"> (item), </w:t>
      </w:r>
      <w:r>
        <w:rPr>
          <w:rFonts w:ascii="Consolas" w:hAnsi="Consolas"/>
          <w:b w:val="0"/>
          <w:i w:val="0"/>
          <w:sz w:val="20"/>
        </w:rPr>
        <w:t>PUT /profile/preferences</w:t>
      </w:r>
      <w:r>
        <w:rPr>
          <w:rFonts w:ascii="Arial" w:hAnsi="Arial"/>
          <w:b w:val="0"/>
          <w:i w:val="0"/>
          <w:sz w:val="21"/>
        </w:rPr>
        <w:t xml:space="preserve"> (item, replace Preferences fields).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Reads/writes UserProfile (DS-DB-015) and Preferences (DS-DB-016) — terminology mode, notification settings — per DS-USR-002/003/006 (all Planned). Both resources are singleton per caller; no separate identifier is needed beyond the authenticated session.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Auth:</w:t>
      </w:r>
      <w:r>
        <w:rPr>
          <w:rFonts w:ascii="Arial" w:hAnsi="Arial"/>
          <w:b w:val="0"/>
          <w:i w:val="0"/>
          <w:sz w:val="21"/>
        </w:rPr>
        <w:t xml:space="preserve"> Authenticated (owner-scoped).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Deferred to DS-USR-002/003/006's own implementation timing.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6.8 Sage/AI API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Governing DS-002 family: DS-AI (Planned, Phase 6). Governing DS-003: DS-SGE family (Planned, Phase 6). No dedicated DS-005 entity (conversational state is session-scoped per DS-SGE-010, not necessarily persisted to a DS-005 entity in Phase 6's initial scope).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DS-API-AI-001 — Sage Conversational Interface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(Phase 6) | </w:t>
      </w:r>
      <w:r>
        <w:rPr>
          <w:rFonts w:ascii="Arial" w:hAnsi="Arial"/>
          <w:b/>
          <w:i w:val="0"/>
          <w:sz w:val="21"/>
        </w:rPr>
        <w:t>Endpoint(s):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POST /sage/messages</w:t>
      </w:r>
      <w:r>
        <w:rPr>
          <w:rFonts w:ascii="Arial" w:hAnsi="Arial"/>
          <w:b w:val="0"/>
          <w:i w:val="0"/>
          <w:sz w:val="21"/>
        </w:rPr>
        <w:t xml:space="preserve"> (or a streaming variant per DS-API-COR-008 once decided)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Sends a user message to Sage and returns a response grounded in enabled evidence, per DS-AI-001. Response payload distinguishes recommendation language from confirmed-action language (DS-PRD-005, unconditionally Committed) and applies the confidence vocabulary DS-SGE-014 defines.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Auth:</w:t>
      </w:r>
      <w:r>
        <w:rPr>
          <w:rFonts w:ascii="Arial" w:hAnsi="Arial"/>
          <w:b w:val="0"/>
          <w:i w:val="0"/>
          <w:sz w:val="21"/>
        </w:rPr>
        <w:t xml:space="preserve"> Authenticated.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This endpoint's response schema can never itself trigger a state-changing action — any action Sage recommends still requires a separate, explicit confirmation call to the relevant domain endpoint (DS-PRD-005, DS-SGE-005), per the Core Rule in DS-003.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Deferred to DS-AI-001/DS-SGE's own implementation timing; the no-implicit-execution acceptance criterion is testable now as a contract constraint on this endpoint's design.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DS-API-AI-002 — Evidence and Explanation Retrieval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(Phase 6) | </w:t>
      </w:r>
      <w:r>
        <w:rPr>
          <w:rFonts w:ascii="Arial" w:hAnsi="Arial"/>
          <w:b/>
          <w:i w:val="0"/>
          <w:sz w:val="21"/>
        </w:rPr>
        <w:t>Endpoint(s):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GET /sage/messages/{id}/evidence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Returns the cited evidence/sources and explainability detail (DS-AI-003, DS-SGE-008/013) behind a given Sage response.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Auth:</w:t>
      </w:r>
      <w:r>
        <w:rPr>
          <w:rFonts w:ascii="Arial" w:hAnsi="Arial"/>
          <w:b w:val="0"/>
          <w:i w:val="0"/>
          <w:sz w:val="21"/>
        </w:rPr>
        <w:t xml:space="preserve"> Authenticated.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Deferred to DS-AI-003/DS-SGE-013's own implementation timing.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6.9 Strategy API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Governing DS-002 family: DS-STR (Planned, Phase 2). Governing DS-005 entity: StrategyProfile (DS-DB-005, Committed Phase-1 core / Planned Phase-2 extension).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DS-API-STR-001 — Strategy CRUD and Versioning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for the Phase-1 core fields only (id, name, version, status); Planned for the full construction feature (configuration, risk_assumptions) | </w:t>
      </w:r>
      <w:r>
        <w:rPr>
          <w:rFonts w:ascii="Arial" w:hAnsi="Arial"/>
          <w:b/>
          <w:i w:val="0"/>
          <w:sz w:val="21"/>
        </w:rPr>
        <w:t>Endpoint(s):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GET /strategies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GET /strategies/{id}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POST /strategies</w:t>
      </w:r>
      <w:r>
        <w:rPr>
          <w:rFonts w:ascii="Arial" w:hAnsi="Arial"/>
          <w:b w:val="0"/>
          <w:i w:val="0"/>
          <w:sz w:val="21"/>
        </w:rPr>
        <w:t xml:space="preserve"> (Planned — full construction), </w:t>
      </w:r>
      <w:r>
        <w:rPr>
          <w:rFonts w:ascii="Consolas" w:hAnsi="Consolas"/>
          <w:b w:val="0"/>
          <w:i w:val="0"/>
          <w:sz w:val="20"/>
        </w:rPr>
        <w:t>PUT /strategies/{id}</w:t>
      </w:r>
      <w:r>
        <w:rPr>
          <w:rFonts w:ascii="Arial" w:hAnsi="Arial"/>
          <w:b w:val="0"/>
          <w:i w:val="0"/>
          <w:sz w:val="21"/>
        </w:rPr>
        <w:t xml:space="preserve"> (Planned — creates a new version, never mutates </w:t>
      </w:r>
      <w:r>
        <w:rPr>
          <w:rFonts w:ascii="Consolas" w:hAnsi="Consolas"/>
          <w:b w:val="0"/>
          <w:i w:val="0"/>
          <w:sz w:val="20"/>
        </w:rPr>
        <w:t>configuration</w:t>
      </w:r>
      <w:r>
        <w:rPr>
          <w:rFonts w:ascii="Arial" w:hAnsi="Arial"/>
          <w:b w:val="0"/>
          <w:i w:val="0"/>
          <w:sz w:val="21"/>
        </w:rPr>
        <w:t xml:space="preserve"> in place per </w:t>
      </w:r>
      <w:r>
        <w:rPr>
          <w:rFonts w:ascii="Consolas" w:hAnsi="Consolas"/>
          <w:b w:val="0"/>
          <w:i w:val="0"/>
          <w:sz w:val="20"/>
        </w:rPr>
        <w:t>AGENTS.md</w:t>
      </w:r>
      <w:r>
        <w:rPr>
          <w:rFonts w:ascii="Arial" w:hAnsi="Arial"/>
          <w:b w:val="0"/>
          <w:i w:val="0"/>
          <w:sz w:val="21"/>
        </w:rPr>
        <w:t>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Exposes StrategyProfile per DS-DB-005's field split: read access to the Phase-1 core is Committed (supports Signal's optional </w:t>
      </w:r>
      <w:r>
        <w:rPr>
          <w:rFonts w:ascii="Consolas" w:hAnsi="Consolas"/>
          <w:b w:val="0"/>
          <w:i w:val="0"/>
          <w:sz w:val="20"/>
        </w:rPr>
        <w:t>strategy_id</w:t>
      </w:r>
      <w:r>
        <w:rPr>
          <w:rFonts w:ascii="Arial" w:hAnsi="Arial"/>
          <w:b w:val="0"/>
          <w:i w:val="0"/>
          <w:sz w:val="21"/>
        </w:rPr>
        <w:t xml:space="preserve"> reference even before strategy construction exists); the create/update surface enabling actual strategy authoring is Planned pending DS-STR-001's implementation.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Auth:</w:t>
      </w:r>
      <w:r>
        <w:rPr>
          <w:rFonts w:ascii="Arial" w:hAnsi="Arial"/>
          <w:b w:val="0"/>
          <w:i w:val="0"/>
          <w:sz w:val="21"/>
        </w:rPr>
        <w:t xml:space="preserve"> Authenticated (owner-scoped for create/update).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A </w:t>
      </w:r>
      <w:r>
        <w:rPr>
          <w:rFonts w:ascii="Consolas" w:hAnsi="Consolas"/>
          <w:b w:val="0"/>
          <w:i w:val="0"/>
          <w:sz w:val="20"/>
        </w:rPr>
        <w:t>PUT</w:t>
      </w:r>
      <w:r>
        <w:rPr>
          <w:rFonts w:ascii="Arial" w:hAnsi="Arial"/>
          <w:b w:val="0"/>
          <w:i w:val="0"/>
          <w:sz w:val="21"/>
        </w:rPr>
        <w:t xml:space="preserve"> never overwrites a prior version's </w:t>
      </w:r>
      <w:r>
        <w:rPr>
          <w:rFonts w:ascii="Consolas" w:hAnsi="Consolas"/>
          <w:b w:val="0"/>
          <w:i w:val="0"/>
          <w:sz w:val="20"/>
        </w:rPr>
        <w:t>configuration</w:t>
      </w:r>
      <w:r>
        <w:rPr>
          <w:rFonts w:ascii="Arial" w:hAnsi="Arial"/>
          <w:b w:val="0"/>
          <w:i w:val="0"/>
          <w:sz w:val="21"/>
        </w:rPr>
        <w:t xml:space="preserve">; it creates a new versioned row (DS-DB-005's </w:t>
      </w:r>
      <w:r>
        <w:rPr>
          <w:rFonts w:ascii="Consolas" w:hAnsi="Consolas"/>
          <w:b w:val="0"/>
          <w:i w:val="0"/>
          <w:sz w:val="20"/>
        </w:rPr>
        <w:t>superseded_by</w:t>
      </w:r>
      <w:r>
        <w:rPr>
          <w:rFonts w:ascii="Arial" w:hAnsi="Arial"/>
          <w:b w:val="0"/>
          <w:i w:val="0"/>
          <w:sz w:val="21"/>
        </w:rPr>
        <w:t xml:space="preserve"> chain).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Version-chain integrity test (shared with DS-DB-005's own test).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6.10 Backtest API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Governing DS-002 family: DS-BKT (Planned, Phase 2). Governing DS-005 entity: BacktestResult (DS-DB-006, Planned).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DS-API-BKT-001 — Backtest Execution and Results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| </w:t>
      </w:r>
      <w:r>
        <w:rPr>
          <w:rFonts w:ascii="Arial" w:hAnsi="Arial"/>
          <w:b/>
          <w:i w:val="0"/>
          <w:sz w:val="21"/>
        </w:rPr>
        <w:t>Endpoint(s):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POST /backtests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GET /backtests/{id}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Executes a strategy-version-pinned backtest and returns its immutable BacktestResult (DS-DB-006), per DS-BKT-001/002/003/004.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Auth:</w:t>
      </w:r>
      <w:r>
        <w:rPr>
          <w:rFonts w:ascii="Arial" w:hAnsi="Arial"/>
          <w:b w:val="0"/>
          <w:i w:val="0"/>
          <w:sz w:val="21"/>
        </w:rPr>
        <w:t xml:space="preserve"> Authenticated.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Response always includes the DS-BKT-004 disclosure that historical/simulated performance is not a guarantee of future performance.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Deferred to DS-BKT's own implementation timing; disclosure-presence is testable as a response-schema contract now.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6.11 Strategy Performance API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Governing DS-002 family: DS-PERF (Planned, Phase 3). No new DS-005 entity (uses MarketRegime, BacktestResult).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DS-API-PERF-001 — Performance Metrics and Strategy DNA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| </w:t>
      </w:r>
      <w:r>
        <w:rPr>
          <w:rFonts w:ascii="Arial" w:hAnsi="Arial"/>
          <w:b/>
          <w:i w:val="0"/>
          <w:sz w:val="21"/>
        </w:rPr>
        <w:t>Endpoint(s):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GET /strategies/{id}/performance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GET /symbols/{symbol_id}/strategy-dna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Returns segmented performance metrics (DS-PERF-001/002) and per-symbol Strategy DNA (DS-PERF-003), statistically derived, never AI-guessed.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Auth:</w:t>
      </w:r>
      <w:r>
        <w:rPr>
          <w:rFonts w:ascii="Arial" w:hAnsi="Arial"/>
          <w:b w:val="0"/>
          <w:i w:val="0"/>
          <w:sz w:val="21"/>
        </w:rPr>
        <w:t xml:space="preserve"> Authenticated.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Deferred to DS-PERF's own implementation timing.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6.12 Risk API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Governing DS-002 family: DS-RSK-001 (Committed authority boundary); DS-RSK-002/003/005 (Planned). Governing DS-005 entity: RiskState (DS-DB-011, Planned).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DS-API-RSK-001 — Risk Engine Query (Read-Only)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(query boundary) | </w:t>
      </w:r>
      <w:r>
        <w:rPr>
          <w:rFonts w:ascii="Arial" w:hAnsi="Arial"/>
          <w:b/>
          <w:i w:val="0"/>
          <w:sz w:val="21"/>
        </w:rPr>
        <w:t>Endpoint(s):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GET /risk/state</w:t>
      </w:r>
      <w:r>
        <w:rPr>
          <w:rFonts w:ascii="Arial" w:hAnsi="Arial"/>
          <w:b w:val="0"/>
          <w:i w:val="0"/>
          <w:sz w:val="21"/>
        </w:rPr>
        <w:t xml:space="preserve"> (Planned — full RiskState detail, gated behind DS-DB-011's own Planned classification)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Establishes, at the API-contract level, that any Risk Engine query surface is strictly read-only for callers — no request body on this endpoint group can alter a risk rule or determination (DS-RSK-001, DS-PRD-006, unconditionally Committed). The actual RiskState payload (DS-DB-011) is Planned pending Portfolio's own Phase-4 timing.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Auth:</w:t>
      </w:r>
      <w:r>
        <w:rPr>
          <w:rFonts w:ascii="Arial" w:hAnsi="Arial"/>
          <w:b w:val="0"/>
          <w:i w:val="0"/>
          <w:sz w:val="21"/>
        </w:rPr>
        <w:t xml:space="preserve"> Authenticated.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No endpoint in this group accepts a request body capable of modifying a Risk Engine rule; rule changes are exposed (once they exist) only through a distinct, administratively-gated risk-configuration surface, never this query group.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Adversarial test confirming no risk-mutation path exists behind a read-labeled endpoint (mirrors DS-RSK-001's own adversarial test).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6.13 Portfolio API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 xml:space="preserve">Governing DS-002 family: DS-PRT (Planned, Phase 4). Governing DS-005 entities: Position (DS-DB-009), Portfolio (DS-DB-008), </w:t>
      </w:r>
      <w:r>
        <w:rPr>
          <w:rFonts w:ascii="Arial" w:hAnsi="Arial"/>
          <w:b/>
          <w:i w:val="0"/>
          <w:sz w:val="21"/>
        </w:rPr>
        <w:t>Transaction (DS-DB-025, added in the DS-005-A01 repair)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DS-API-PRT-001 — Positions and Portfolio Summary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| </w:t>
      </w:r>
      <w:r>
        <w:rPr>
          <w:rFonts w:ascii="Arial" w:hAnsi="Arial"/>
          <w:b/>
          <w:i w:val="0"/>
          <w:sz w:val="21"/>
        </w:rPr>
        <w:t>Endpoint(s):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GET /portfolios/{id}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GET /portfolios/{id}/positions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Returns Portfolio (DS-DB-008) aggregate state and its Position (DS-DB-009) list, mark-to-market against current/last-known Quote per DS-PRD-008.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Auth:</w:t>
      </w:r>
      <w:r>
        <w:rPr>
          <w:rFonts w:ascii="Arial" w:hAnsi="Arial"/>
          <w:b w:val="0"/>
          <w:i w:val="0"/>
          <w:sz w:val="21"/>
        </w:rPr>
        <w:t xml:space="preserve"> Authenticated (owner-scoped).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Deferred to DS-PRT's own implementation timing.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DS-API-PRT-002 — Transaction Recording and History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| </w:t>
      </w:r>
      <w:r>
        <w:rPr>
          <w:rFonts w:ascii="Arial" w:hAnsi="Arial"/>
          <w:b/>
          <w:i w:val="0"/>
          <w:sz w:val="21"/>
        </w:rPr>
        <w:t>Endpoint(s):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GET /portfolios/{id}/transactions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POST /portfolios/{id}/transactions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Records and retrieves Transaction (DS-DB-025) entries — the append-only ledger Position and realized/unrealized performance derive from. A </w:t>
      </w:r>
      <w:r>
        <w:rPr>
          <w:rFonts w:ascii="Consolas" w:hAnsi="Consolas"/>
          <w:b w:val="0"/>
          <w:i w:val="0"/>
          <w:sz w:val="20"/>
        </w:rPr>
        <w:t>POST</w:t>
      </w:r>
      <w:r>
        <w:rPr>
          <w:rFonts w:ascii="Arial" w:hAnsi="Arial"/>
          <w:b w:val="0"/>
          <w:i w:val="0"/>
          <w:sz w:val="21"/>
        </w:rPr>
        <w:t xml:space="preserve"> creates a new, immutable Transaction; correcting a prior entry requires a new Transaction with </w:t>
      </w:r>
      <w:r>
        <w:rPr>
          <w:rFonts w:ascii="Consolas" w:hAnsi="Consolas"/>
          <w:b w:val="0"/>
          <w:i w:val="0"/>
          <w:sz w:val="20"/>
        </w:rPr>
        <w:t>reverses_transaction_id</w:t>
      </w:r>
      <w:r>
        <w:rPr>
          <w:rFonts w:ascii="Arial" w:hAnsi="Arial"/>
          <w:b w:val="0"/>
          <w:i w:val="0"/>
          <w:sz w:val="21"/>
        </w:rPr>
        <w:t xml:space="preserve"> set, never an update to the original (DS-PRT-002, DS-DB-023).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Auth:</w:t>
      </w:r>
      <w:r>
        <w:rPr>
          <w:rFonts w:ascii="Arial" w:hAnsi="Arial"/>
          <w:b w:val="0"/>
          <w:i w:val="0"/>
          <w:sz w:val="21"/>
        </w:rPr>
        <w:t xml:space="preserve"> Authenticated (owner-scoped).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No endpoint in this group exposes an update or delete operation against a confirmed Transaction — only create (including reversing entries).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Append-only enforcement test (shared with DS-DB-025's own test); reversal-chain integrity test.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6.14 Execution, Auto-Trader, and Broker API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Governing DS-002 family: DS-EXE (governance boundary Committed; implementation Planned, Phase 7); DS-EXE-002 (Trade Proposal Representation, Planned). Governing DS-005 entities: TradeDecision (DS-DB-007, Committed Phase-1 core / Planned extension), Order (DS-DB-010, Planned), BrokerState (DS-DB-012, Planned per the DS-005-A03 repair).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DS-API-EXE-001 — TradeValidationPipeline Boundary (Governance Contract)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Endpoint(s):</w:t>
      </w:r>
      <w:r>
        <w:rPr>
          <w:rFonts w:ascii="Arial" w:hAnsi="Arial"/>
          <w:b w:val="0"/>
          <w:i w:val="0"/>
          <w:sz w:val="21"/>
        </w:rPr>
        <w:t xml:space="preserve"> N/A — this requirement constrains every endpoint in this domain, not a single endpoint.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No endpoint in this API, now or in any future version, may accept a request that would submit an order or otherwise reach the Broker Adapter without first passing the full canonical </w:t>
      </w:r>
      <w:r>
        <w:rPr>
          <w:rFonts w:ascii="Consolas" w:hAnsi="Consolas"/>
          <w:b w:val="0"/>
          <w:i w:val="0"/>
          <w:sz w:val="20"/>
        </w:rPr>
        <w:t>TradeValidationPipeline</w:t>
      </w:r>
      <w:r>
        <w:rPr>
          <w:rFonts w:ascii="Arial" w:hAnsi="Arial"/>
          <w:b w:val="0"/>
          <w:i w:val="0"/>
          <w:sz w:val="21"/>
        </w:rPr>
        <w:t xml:space="preserve"> (</w:t>
      </w:r>
      <w:r>
        <w:rPr>
          <w:rFonts w:ascii="Consolas" w:hAnsi="Consolas"/>
          <w:b w:val="0"/>
          <w:i w:val="0"/>
          <w:sz w:val="20"/>
        </w:rPr>
        <w:t>ARCHITECTURE.md</w:t>
      </w:r>
      <w:r>
        <w:rPr>
          <w:rFonts w:ascii="Arial" w:hAnsi="Arial"/>
          <w:b w:val="0"/>
          <w:i w:val="0"/>
          <w:sz w:val="21"/>
        </w:rPr>
        <w:t xml:space="preserve"> §14, DS-ARC-011, DS-EXE-001). This is the API-layer restatement of DS-EXE-001's unconditional product-level boundary and ADR-002.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Every write endpoint added to this domain in a future revision is reviewed against this requirement before merge; no endpoint bypasses Signal Validator → Strategy Validation → Risk Engine → Permissions Engine → Portfolio/Exposure → Buying Power → Market Condition → Order Validation → Execution Engine → Broker Adapter.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Requirements review for every future addition to this domain (mirrors DS-EXE-001's own test).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DS-API-EXE-002 — Trade Proposal Read Access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(Phase-1 core read access only) | </w:t>
      </w:r>
      <w:r>
        <w:rPr>
          <w:rFonts w:ascii="Arial" w:hAnsi="Arial"/>
          <w:b/>
          <w:i w:val="0"/>
          <w:sz w:val="21"/>
        </w:rPr>
        <w:t>Endpoint(s):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GET /trade-decisions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GET /trade-decisions/{id}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Read-only access to TradeDecision (DS-DB-007) records at their Phase-1 core level (decision_id, signal_id, strategy_id, proposed_size/direction, final_disposition ∈ {proposed, rejected}). Pipeline/AI extension fields (</w:t>
      </w:r>
      <w:r>
        <w:rPr>
          <w:rFonts w:ascii="Consolas" w:hAnsi="Consolas"/>
          <w:b w:val="0"/>
          <w:i w:val="0"/>
          <w:sz w:val="20"/>
        </w:rPr>
        <w:t>pipeline_stage_results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ai_provider_used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ai_output_raw</w:t>
      </w:r>
      <w:r>
        <w:rPr>
          <w:rFonts w:ascii="Arial" w:hAnsi="Arial"/>
          <w:b w:val="0"/>
          <w:i w:val="0"/>
          <w:sz w:val="21"/>
        </w:rPr>
        <w:t>) are included in the response only once populated (Phase 6/7), per DS-DB-007's field split.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Auth:</w:t>
      </w:r>
      <w:r>
        <w:rPr>
          <w:rFonts w:ascii="Arial" w:hAnsi="Arial"/>
          <w:b w:val="0"/>
          <w:i w:val="0"/>
          <w:sz w:val="21"/>
        </w:rPr>
        <w:t xml:space="preserve"> Authenticated (read-only).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Phase-1-core response-shape test with no extension fields populated (shared with DS-DB-007's own test).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DS-API-EXE-003 — Auto-Trader Control and Emergency Stop/Flatten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| </w:t>
      </w:r>
      <w:r>
        <w:rPr>
          <w:rFonts w:ascii="Arial" w:hAnsi="Arial"/>
          <w:b/>
          <w:i w:val="0"/>
          <w:sz w:val="21"/>
        </w:rPr>
        <w:t>Operations: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GET /auto-trader/state</w:t>
      </w:r>
      <w:r>
        <w:rPr>
          <w:rFonts w:ascii="Arial" w:hAnsi="Arial"/>
          <w:b w:val="0"/>
          <w:i w:val="0"/>
          <w:sz w:val="21"/>
        </w:rPr>
        <w:t xml:space="preserve"> (item, singleton), </w:t>
      </w:r>
      <w:r>
        <w:rPr>
          <w:rFonts w:ascii="Consolas" w:hAnsi="Consolas"/>
          <w:b w:val="0"/>
          <w:i w:val="0"/>
          <w:sz w:val="20"/>
        </w:rPr>
        <w:t>PUT /auto-trader/state</w:t>
      </w:r>
      <w:r>
        <w:rPr>
          <w:rFonts w:ascii="Arial" w:hAnsi="Arial"/>
          <w:b w:val="0"/>
          <w:i w:val="0"/>
          <w:sz w:val="21"/>
        </w:rPr>
        <w:t xml:space="preserve"> (item, body: target state ∈ {disabled, enabled, paused}; </w:t>
      </w:r>
      <w:r>
        <w:rPr>
          <w:rFonts w:ascii="Consolas" w:hAnsi="Consolas"/>
          <w:b w:val="0"/>
          <w:i w:val="0"/>
          <w:sz w:val="20"/>
        </w:rPr>
        <w:t>emergency_stop</w:t>
      </w:r>
      <w:r>
        <w:rPr>
          <w:rFonts w:ascii="Arial" w:hAnsi="Arial"/>
          <w:b w:val="0"/>
          <w:i w:val="0"/>
          <w:sz w:val="21"/>
        </w:rPr>
        <w:t xml:space="preserve"> is never a valid target of this operation — only reachable via the dedicated endpoint below), </w:t>
      </w:r>
      <w:r>
        <w:rPr>
          <w:rFonts w:ascii="Consolas" w:hAnsi="Consolas"/>
          <w:b w:val="0"/>
          <w:i w:val="0"/>
          <w:sz w:val="20"/>
        </w:rPr>
        <w:t>POST /auto-trader/emergency-stop</w:t>
      </w:r>
      <w:r>
        <w:rPr>
          <w:rFonts w:ascii="Arial" w:hAnsi="Arial"/>
          <w:b w:val="0"/>
          <w:i w:val="0"/>
          <w:sz w:val="21"/>
        </w:rPr>
        <w:t xml:space="preserve"> (no body, sets state to </w:t>
      </w:r>
      <w:r>
        <w:rPr>
          <w:rFonts w:ascii="Consolas" w:hAnsi="Consolas"/>
          <w:b w:val="0"/>
          <w:i w:val="0"/>
          <w:sz w:val="20"/>
        </w:rPr>
        <w:t>emergency_stop</w:t>
      </w:r>
      <w:r>
        <w:rPr>
          <w:rFonts w:ascii="Arial" w:hAnsi="Arial"/>
          <w:b w:val="0"/>
          <w:i w:val="0"/>
          <w:sz w:val="21"/>
        </w:rPr>
        <w:t xml:space="preserve">), </w:t>
      </w:r>
      <w:r>
        <w:rPr>
          <w:rFonts w:ascii="Consolas" w:hAnsi="Consolas"/>
          <w:b w:val="0"/>
          <w:i w:val="0"/>
          <w:sz w:val="20"/>
        </w:rPr>
        <w:t>POST /auto-trader/emergency-flatten</w:t>
      </w:r>
      <w:r>
        <w:rPr>
          <w:rFonts w:ascii="Arial" w:hAnsi="Arial"/>
          <w:b w:val="0"/>
          <w:i w:val="0"/>
          <w:sz w:val="21"/>
        </w:rPr>
        <w:t xml:space="preserve"> (no body beyond required strong-auth credential in live mode).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Reads/controls Auto-Trader state (disabled/enabled/paused/emergency_stop, DS-EXE-003) and triggers Emergency Stop/Flatten (DS-EXE-004/005), reachable from any authorized client independent of the normal order-submission path (DS-ARC-022).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Auth:</w:t>
      </w:r>
      <w:r>
        <w:rPr>
          <w:rFonts w:ascii="Arial" w:hAnsi="Arial"/>
          <w:b w:val="0"/>
          <w:i w:val="0"/>
          <w:sz w:val="21"/>
        </w:rPr>
        <w:t xml:space="preserve"> Authenticated; Emergency Flatten requires the strong-authentication tier in live mode (</w:t>
      </w:r>
      <w:r>
        <w:rPr>
          <w:rFonts w:ascii="Consolas" w:hAnsi="Consolas"/>
          <w:b w:val="0"/>
          <w:i w:val="0"/>
          <w:sz w:val="20"/>
        </w:rPr>
        <w:t>SECURITY_RULES.md</w:t>
      </w:r>
      <w:r>
        <w:rPr>
          <w:rFonts w:ascii="Arial" w:hAnsi="Arial"/>
          <w:b w:val="0"/>
          <w:i w:val="0"/>
          <w:sz w:val="21"/>
        </w:rPr>
        <w:t>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Emergency Stop/Flatten endpoints remain reachable even if the normal trade-submission code path is degraded (DS-ARC-022's independent-reachability requirement).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Deferred to Phase 7 implementation; independent-reachability is testable as an architectural contract now.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DS-API-EXE-004 — Order and Broker State (Read)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| </w:t>
      </w:r>
      <w:r>
        <w:rPr>
          <w:rFonts w:ascii="Arial" w:hAnsi="Arial"/>
          <w:b/>
          <w:i w:val="0"/>
          <w:sz w:val="21"/>
        </w:rPr>
        <w:t>Endpoint(s):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GET /orders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GET /orders/{id}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GET /portfolios/{id}/broker-state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Read access to Order (DS-DB-010) and BrokerState (DS-DB-012) for reconciliation display, per DS-EXE-006/DS-ARC-021.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Auth:</w:t>
      </w:r>
      <w:r>
        <w:rPr>
          <w:rFonts w:ascii="Arial" w:hAnsi="Arial"/>
          <w:b w:val="0"/>
          <w:i w:val="0"/>
          <w:sz w:val="21"/>
        </w:rPr>
        <w:t xml:space="preserve"> Authenticated (owner-scoped).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Deferred to Phase 7 implementation.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DS-API-EXE-005 — Trade Proposal Creation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| </w:t>
      </w:r>
      <w:r>
        <w:rPr>
          <w:rFonts w:ascii="Arial" w:hAnsi="Arial"/>
          <w:b/>
          <w:i w:val="0"/>
          <w:sz w:val="21"/>
        </w:rPr>
        <w:t>Endpoint(s):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POST /trade-proposals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Creates a Trade Proposal (DS-EXE-002) as a structured, advisory-only object (</w:t>
      </w:r>
      <w:r>
        <w:rPr>
          <w:rFonts w:ascii="Consolas" w:hAnsi="Consolas"/>
          <w:b w:val="0"/>
          <w:i w:val="0"/>
          <w:sz w:val="20"/>
        </w:rPr>
        <w:t>signal_id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strategy_id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proposed_size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proposed_direction</w:t>
      </w:r>
      <w:r>
        <w:rPr>
          <w:rFonts w:ascii="Arial" w:hAnsi="Arial"/>
          <w:b w:val="0"/>
          <w:i w:val="0"/>
          <w:sz w:val="21"/>
        </w:rPr>
        <w:t xml:space="preserve">), whether authored by Sage or directly by the user. Creating a proposal through this endpoint never submits an order, never reaches the Broker Adapter, and never invokes any </w:t>
      </w:r>
      <w:r>
        <w:rPr>
          <w:rFonts w:ascii="Consolas" w:hAnsi="Consolas"/>
          <w:b w:val="0"/>
          <w:i w:val="0"/>
          <w:sz w:val="20"/>
        </w:rPr>
        <w:t>TradeValidationPipeline</w:t>
      </w:r>
      <w:r>
        <w:rPr>
          <w:rFonts w:ascii="Arial" w:hAnsi="Arial"/>
          <w:b w:val="0"/>
          <w:i w:val="0"/>
          <w:sz w:val="21"/>
        </w:rPr>
        <w:t xml:space="preserve"> stage beyond structural validation of the proposal's own shape (DS-EXE-002). The created proposal is persisted as a TradeDecision (DS-DB-007) with </w:t>
      </w:r>
      <w:r>
        <w:rPr>
          <w:rFonts w:ascii="Consolas" w:hAnsi="Consolas"/>
          <w:b w:val="0"/>
          <w:i w:val="0"/>
          <w:sz w:val="20"/>
        </w:rPr>
        <w:t>final_disposition = proposed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Auth:</w:t>
      </w:r>
      <w:r>
        <w:rPr>
          <w:rFonts w:ascii="Arial" w:hAnsi="Arial"/>
          <w:b w:val="0"/>
          <w:i w:val="0"/>
          <w:sz w:val="21"/>
        </w:rPr>
        <w:t xml:space="preserve"> Authenticated.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No request to this endpoint can result in an Order (DS-DB-010) being created or a Broker Adapter being invoked, directly or indirectly (DS-API-EXE-001 applies).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 xml:space="preserve">A proposal created here is immediately visible via DS-API-EXE-002's read access with </w:t>
      </w:r>
      <w:r>
        <w:rPr>
          <w:rFonts w:ascii="Consolas" w:hAnsi="Consolas"/>
          <w:b w:val="0"/>
          <w:i w:val="0"/>
          <w:sz w:val="20"/>
        </w:rPr>
        <w:t>final_disposition = proposed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Sage-authored and user-authored proposals are indistinguishable in privilege at this endpoint — creation alone never confers execution authority ("Sage advises. The user decides.," DS-PRD-005).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Adversarial test confirming no code path from this endpoint reaches the Execution Engine or Broker Adapter; proposal-shape validation test.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DS-API-EXE-006 — Trade Proposal Submission into the TradeValidationPipeline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| </w:t>
      </w:r>
      <w:r>
        <w:rPr>
          <w:rFonts w:ascii="Arial" w:hAnsi="Arial"/>
          <w:b/>
          <w:i w:val="0"/>
          <w:sz w:val="21"/>
        </w:rPr>
        <w:t>Endpoint(s):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POST /trade-proposals/{proposal_id}/submit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The only mechanism by which an existing Trade Proposal (DS-API-EXE-005) may proceed toward execution. Requires an explicit, separate, authenticated user confirmation distinct from proposal creation — no Sage action and no prior API call may itself constitute this confirmation (DS-PRD-005, DS-SGE-005). On submission, the proposal enters the canonical </w:t>
      </w:r>
      <w:r>
        <w:rPr>
          <w:rFonts w:ascii="Consolas" w:hAnsi="Consolas"/>
          <w:b w:val="0"/>
          <w:i w:val="0"/>
          <w:sz w:val="20"/>
        </w:rPr>
        <w:t>TradeValidationPipeline</w:t>
      </w:r>
      <w:r>
        <w:rPr>
          <w:rFonts w:ascii="Arial" w:hAnsi="Arial"/>
          <w:b w:val="0"/>
          <w:i w:val="0"/>
          <w:sz w:val="21"/>
        </w:rPr>
        <w:t xml:space="preserve"> (</w:t>
      </w:r>
      <w:r>
        <w:rPr>
          <w:rFonts w:ascii="Consolas" w:hAnsi="Consolas"/>
          <w:b w:val="0"/>
          <w:i w:val="0"/>
          <w:sz w:val="20"/>
        </w:rPr>
        <w:t>ARCHITECTURE.md</w:t>
      </w:r>
      <w:r>
        <w:rPr>
          <w:rFonts w:ascii="Arial" w:hAnsi="Arial"/>
          <w:b w:val="0"/>
          <w:i w:val="0"/>
          <w:sz w:val="21"/>
        </w:rPr>
        <w:t xml:space="preserve"> §14) at its first stage and proceeds through every stage in full and in order (DS-EXE-001, DS-API-EXE-001); this endpoint performs no validation itself and makes no execution decision — it only triggers pipeline entry. A proposal that fails any stage is rejected with the failing stage and reason in the response (DS-API-COR-006 error schema), and </w:t>
      </w:r>
      <w:r>
        <w:rPr>
          <w:rFonts w:ascii="Consolas" w:hAnsi="Consolas"/>
          <w:b w:val="0"/>
          <w:i w:val="0"/>
          <w:sz w:val="20"/>
        </w:rPr>
        <w:t>final_disposition</w:t>
      </w:r>
      <w:r>
        <w:rPr>
          <w:rFonts w:ascii="Arial" w:hAnsi="Arial"/>
          <w:b w:val="0"/>
          <w:i w:val="0"/>
          <w:sz w:val="21"/>
        </w:rPr>
        <w:t xml:space="preserve"> updates accordingly (</w:t>
      </w:r>
      <w:r>
        <w:rPr>
          <w:rFonts w:ascii="Consolas" w:hAnsi="Consolas"/>
          <w:b w:val="0"/>
          <w:i w:val="0"/>
          <w:sz w:val="20"/>
        </w:rPr>
        <w:t>validated</w:t>
      </w:r>
      <w:r>
        <w:rPr>
          <w:rFonts w:ascii="Arial" w:hAnsi="Arial"/>
          <w:b w:val="0"/>
          <w:i w:val="0"/>
          <w:sz w:val="21"/>
        </w:rPr>
        <w:t>/</w:t>
      </w:r>
      <w:r>
        <w:rPr>
          <w:rFonts w:ascii="Consolas" w:hAnsi="Consolas"/>
          <w:b w:val="0"/>
          <w:i w:val="0"/>
          <w:sz w:val="20"/>
        </w:rPr>
        <w:t>rejected</w:t>
      </w:r>
      <w:r>
        <w:rPr>
          <w:rFonts w:ascii="Arial" w:hAnsi="Arial"/>
          <w:b w:val="0"/>
          <w:i w:val="0"/>
          <w:sz w:val="21"/>
        </w:rPr>
        <w:t>/</w:t>
      </w:r>
      <w:r>
        <w:rPr>
          <w:rFonts w:ascii="Consolas" w:hAnsi="Consolas"/>
          <w:b w:val="0"/>
          <w:i w:val="0"/>
          <w:sz w:val="20"/>
        </w:rPr>
        <w:t>executed</w:t>
      </w:r>
      <w:r>
        <w:rPr>
          <w:rFonts w:ascii="Arial" w:hAnsi="Arial"/>
          <w:b w:val="0"/>
          <w:i w:val="0"/>
          <w:sz w:val="21"/>
        </w:rPr>
        <w:t>, per DS-DB-007's Phase-6/7 extension). Order placement, if any, occurs only as the terminal outcome of a fully-passed pipeline via the Execution Engine → Broker Adapter (DS-EXE-006); live-mode order placement remains blocked for every caller, including Sage-originated proposals, until DS-EXE-007's live-trading gate is satisfied — paper-mode submission remains available before then.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Auth:</w:t>
      </w:r>
      <w:r>
        <w:rPr>
          <w:rFonts w:ascii="Arial" w:hAnsi="Arial"/>
          <w:b w:val="0"/>
          <w:i w:val="0"/>
          <w:sz w:val="21"/>
        </w:rPr>
        <w:t xml:space="preserve"> Authenticated; live-mode submission additionally requires the strong-authentication tier once DS-EXE-007's gate is satisfied (</w:t>
      </w:r>
      <w:r>
        <w:rPr>
          <w:rFonts w:ascii="Consolas" w:hAnsi="Consolas"/>
          <w:b w:val="0"/>
          <w:i w:val="0"/>
          <w:sz w:val="20"/>
        </w:rPr>
        <w:t>SECURITY_RULES.md</w:t>
      </w:r>
      <w:r>
        <w:rPr>
          <w:rFonts w:ascii="Arial" w:hAnsi="Arial"/>
          <w:b w:val="0"/>
          <w:i w:val="0"/>
          <w:sz w:val="21"/>
        </w:rPr>
        <w:t>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 xml:space="preserve">No implementation of this endpoint may skip, reorder, or short-circuit any </w:t>
      </w:r>
      <w:r>
        <w:rPr>
          <w:rFonts w:ascii="Consolas" w:hAnsi="Consolas"/>
          <w:b w:val="0"/>
          <w:i w:val="0"/>
          <w:sz w:val="20"/>
        </w:rPr>
        <w:t>TradeValidationPipeline</w:t>
      </w:r>
      <w:r>
        <w:rPr>
          <w:rFonts w:ascii="Arial" w:hAnsi="Arial"/>
          <w:b w:val="0"/>
          <w:i w:val="0"/>
          <w:sz w:val="21"/>
        </w:rPr>
        <w:t xml:space="preserve"> stage (DS-API-EXE-001 applies).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 proposal cannot self-submit — creation (DS-API-EXE-005) and submission are always two distinct, separately authorized calls.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Live-mode order placement via this path remains blocked for all callers until DS-EXE-007's gate is satisfied; paper-mode submission is unaffected by that gate.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Rejection at any stage returns the failing stage and reason; it never returns a generic/opaque failure.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Full pipeline-stage-order adversarial test (mirrors DS-API-EXE-001's own test); paper-vs-live gating test tied to DS-EXE-007.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6.15 Alerts and Notifications API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 xml:space="preserve">Governing DS-002 family: DS-ALT (Planned). Governing DS-005 entities: </w:t>
      </w:r>
      <w:r>
        <w:rPr>
          <w:rFonts w:ascii="Arial" w:hAnsi="Arial"/>
          <w:b/>
          <w:i w:val="0"/>
          <w:sz w:val="21"/>
        </w:rPr>
        <w:t>Alert (DS-DB-026) and Notification (DS-DB-027), both added in the DS-005-A02 repair.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DS-API-ALT-001 — Alert Configuration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Operations: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A2D33"/>
          <w:left w:val="single" w:sz="4" w:space="0" w:color="2A2D33"/>
          <w:bottom w:val="single" w:sz="4" w:space="0" w:color="2A2D33"/>
          <w:right w:val="single" w:sz="4" w:space="0" w:color="2A2D33"/>
          <w:insideH w:val="single" w:sz="4" w:space="0" w:color="2A2D33"/>
          <w:insideV w:val="single" w:sz="4" w:space="0" w:color="2A2D33"/>
        </w:tblBorders>
        <w:tblLayout w:type="fixed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Operation</w:t>
            </w:r>
          </w:p>
        </w:tc>
        <w:tc>
          <w:tcPr>
            <w:tcW w:type="dxa" w:w="104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Method</w:t>
            </w:r>
          </w:p>
        </w:tc>
        <w:tc>
          <w:tcPr>
            <w:tcW w:type="dxa" w:w="104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Path</w:t>
            </w:r>
          </w:p>
        </w:tc>
        <w:tc>
          <w:tcPr>
            <w:tcW w:type="dxa" w:w="104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Path Params</w:t>
            </w:r>
          </w:p>
        </w:tc>
        <w:tc>
          <w:tcPr>
            <w:tcW w:type="dxa" w:w="104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Query Params</w:t>
            </w:r>
          </w:p>
        </w:tc>
        <w:tc>
          <w:tcPr>
            <w:tcW w:type="dxa" w:w="104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Request Body</w:t>
            </w:r>
          </w:p>
        </w:tc>
        <w:tc>
          <w:tcPr>
            <w:tcW w:type="dxa" w:w="104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Response Body</w:t>
            </w:r>
          </w:p>
        </w:tc>
        <w:tc>
          <w:tcPr>
            <w:tcW w:type="dxa" w:w="104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Success</w:t>
            </w:r>
          </w:p>
        </w:tc>
        <w:tc>
          <w:tcPr>
            <w:tcW w:type="dxa" w:w="104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Errors</w:t>
            </w:r>
          </w:p>
        </w:tc>
      </w:tr>
      <w:tr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List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GET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/alerts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profile_id?</w:t>
            </w:r>
            <w:r>
              <w:rPr>
                <w:rFonts w:ascii="Arial" w:hAnsi="Arial"/>
                <w:b w:val="0"/>
                <w:i w:val="0"/>
                <w:sz w:val="15"/>
              </w:rPr>
              <w:t xml:space="preserve"> (filter)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array of Alert summaries + pagination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200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401/403</w:t>
            </w:r>
          </w:p>
        </w:tc>
      </w:tr>
      <w:tr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Create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POST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/alerts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Alert fields (</w:t>
            </w:r>
            <w:r>
              <w:rPr>
                <w:rFonts w:ascii="Consolas" w:hAnsi="Consolas"/>
                <w:b w:val="0"/>
                <w:i w:val="0"/>
                <w:sz w:val="14"/>
              </w:rPr>
              <w:t>condition_definition</w:t>
            </w:r>
            <w:r>
              <w:rPr>
                <w:rFonts w:ascii="Arial" w:hAnsi="Arial"/>
                <w:b w:val="0"/>
                <w:i w:val="0"/>
                <w:sz w:val="15"/>
              </w:rPr>
              <w:t xml:space="preserve">, optional </w:t>
            </w:r>
            <w:r>
              <w:rPr>
                <w:rFonts w:ascii="Consolas" w:hAnsi="Consolas"/>
                <w:b w:val="0"/>
                <w:i w:val="0"/>
                <w:sz w:val="14"/>
              </w:rPr>
              <w:t>profile_id</w:t>
            </w:r>
            <w:r>
              <w:rPr>
                <w:rFonts w:ascii="Arial" w:hAnsi="Arial"/>
                <w:b w:val="0"/>
                <w:i w:val="0"/>
                <w:sz w:val="15"/>
              </w:rPr>
              <w:t>)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created Alert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201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 xml:space="preserve">400 (invalid </w:t>
            </w:r>
            <w:r>
              <w:rPr>
                <w:rFonts w:ascii="Consolas" w:hAnsi="Consolas"/>
                <w:b w:val="0"/>
                <w:i w:val="0"/>
                <w:sz w:val="14"/>
              </w:rPr>
              <w:t>condition_definition</w:t>
            </w:r>
            <w:r>
              <w:rPr>
                <w:rFonts w:ascii="Arial" w:hAnsi="Arial"/>
                <w:b w:val="0"/>
                <w:i w:val="0"/>
                <w:sz w:val="15"/>
              </w:rPr>
              <w:t>), 401/403</w:t>
            </w:r>
          </w:p>
        </w:tc>
      </w:tr>
      <w:tr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Get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GET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/alerts/{alert_id}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alert_id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Alert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200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404, 401/403</w:t>
            </w:r>
          </w:p>
        </w:tc>
      </w:tr>
      <w:tr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Update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PUT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/alerts/{alert_id}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alert_id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full Alert fields (replace)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updated Alert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200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404, 400, 401/403</w:t>
            </w:r>
          </w:p>
        </w:tc>
      </w:tr>
      <w:tr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Delete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DELETE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/alerts/{alert_id}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alert_id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204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404, 401/403</w:t>
            </w:r>
          </w:p>
        </w:tc>
      </w:tr>
    </w:tbl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 xml:space="preserve">Identifier: </w:t>
      </w:r>
      <w:r>
        <w:rPr>
          <w:rFonts w:ascii="Consolas" w:hAnsi="Consolas"/>
          <w:b w:val="0"/>
          <w:i w:val="0"/>
          <w:sz w:val="20"/>
        </w:rPr>
        <w:t>alert_id</w:t>
      </w:r>
      <w:r>
        <w:rPr>
          <w:rFonts w:ascii="Arial" w:hAnsi="Arial"/>
          <w:b w:val="0"/>
          <w:i w:val="0"/>
          <w:sz w:val="21"/>
        </w:rPr>
        <w:t xml:space="preserve"> is Alert's (DS-DB-026) own primary key.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CRUD for Alert (DS-DB-026), per DS-ALT-001. Alert </w:t>
      </w:r>
      <w:r>
        <w:rPr>
          <w:rFonts w:ascii="Consolas" w:hAnsi="Consolas"/>
          <w:b w:val="0"/>
          <w:i w:val="0"/>
          <w:sz w:val="20"/>
        </w:rPr>
        <w:t>condition_definition</w:t>
      </w:r>
      <w:r>
        <w:rPr>
          <w:rFonts w:ascii="Arial" w:hAnsi="Arial"/>
          <w:b w:val="0"/>
          <w:i w:val="0"/>
          <w:sz w:val="21"/>
        </w:rPr>
        <w:t xml:space="preserve"> may reference a symbol/indicator/threshold or a risk-limit condition.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Auth:</w:t>
      </w:r>
      <w:r>
        <w:rPr>
          <w:rFonts w:ascii="Arial" w:hAnsi="Arial"/>
          <w:b w:val="0"/>
          <w:i w:val="0"/>
          <w:sz w:val="21"/>
        </w:rPr>
        <w:t xml:space="preserve"> Authenticated (owner-scoped, or default-profile-scoped per DS-DB-026's nullable </w:t>
      </w:r>
      <w:r>
        <w:rPr>
          <w:rFonts w:ascii="Consolas" w:hAnsi="Consolas"/>
          <w:b w:val="0"/>
          <w:i w:val="0"/>
          <w:sz w:val="20"/>
        </w:rPr>
        <w:t>profile_id</w:t>
      </w:r>
      <w:r>
        <w:rPr>
          <w:rFonts w:ascii="Arial" w:hAnsi="Arial"/>
          <w:b w:val="0"/>
          <w:i w:val="0"/>
          <w:sz w:val="21"/>
        </w:rPr>
        <w:t xml:space="preserve"> pattern).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No operation in this table — create, update, or any other — can create an Order or reach the Execution/Broker domain (§6.14); no request body field on any operation is capable of specifying broker or order data. An Alert firing produces only a Notification (DS-PRD-007's notification-only boundary, unconditionally Committed).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Notification-only boundary adversarial test (shared with DS-DB-026's own constraint).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DS-API-ALT-002 — Notification History and Delivery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Operations: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A2D33"/>
          <w:left w:val="single" w:sz="4" w:space="0" w:color="2A2D33"/>
          <w:bottom w:val="single" w:sz="4" w:space="0" w:color="2A2D33"/>
          <w:right w:val="single" w:sz="4" w:space="0" w:color="2A2D33"/>
          <w:insideH w:val="single" w:sz="4" w:space="0" w:color="2A2D33"/>
          <w:insideV w:val="single" w:sz="4" w:space="0" w:color="2A2D33"/>
        </w:tblBorders>
        <w:tblLayout w:type="fixed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Operation</w:t>
            </w:r>
          </w:p>
        </w:tc>
        <w:tc>
          <w:tcPr>
            <w:tcW w:type="dxa" w:w="104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Method</w:t>
            </w:r>
          </w:p>
        </w:tc>
        <w:tc>
          <w:tcPr>
            <w:tcW w:type="dxa" w:w="104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Path</w:t>
            </w:r>
          </w:p>
        </w:tc>
        <w:tc>
          <w:tcPr>
            <w:tcW w:type="dxa" w:w="104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Path Params</w:t>
            </w:r>
          </w:p>
        </w:tc>
        <w:tc>
          <w:tcPr>
            <w:tcW w:type="dxa" w:w="104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Query Params</w:t>
            </w:r>
          </w:p>
        </w:tc>
        <w:tc>
          <w:tcPr>
            <w:tcW w:type="dxa" w:w="104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Request Body</w:t>
            </w:r>
          </w:p>
        </w:tc>
        <w:tc>
          <w:tcPr>
            <w:tcW w:type="dxa" w:w="104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Response Body</w:t>
            </w:r>
          </w:p>
        </w:tc>
        <w:tc>
          <w:tcPr>
            <w:tcW w:type="dxa" w:w="104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Success</w:t>
            </w:r>
          </w:p>
        </w:tc>
        <w:tc>
          <w:tcPr>
            <w:tcW w:type="dxa" w:w="104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Errors</w:t>
            </w:r>
          </w:p>
        </w:tc>
      </w:tr>
      <w:tr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List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GET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/notifications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since?</w:t>
            </w:r>
            <w:r>
              <w:rPr>
                <w:rFonts w:ascii="Arial" w:hAnsi="Arial"/>
                <w:b w:val="0"/>
                <w:i w:val="0"/>
                <w:sz w:val="15"/>
              </w:rPr>
              <w:t xml:space="preserve"> (ISO-8601, filter), </w:t>
            </w:r>
            <w:r>
              <w:rPr>
                <w:rFonts w:ascii="Consolas" w:hAnsi="Consolas"/>
                <w:b w:val="0"/>
                <w:i w:val="0"/>
                <w:sz w:val="14"/>
              </w:rPr>
              <w:t>unread_only?</w:t>
            </w:r>
            <w:r>
              <w:rPr>
                <w:rFonts w:ascii="Arial" w:hAnsi="Arial"/>
                <w:b w:val="0"/>
                <w:i w:val="0"/>
                <w:sz w:val="15"/>
              </w:rPr>
              <w:t xml:space="preserve"> (bool), </w:t>
            </w:r>
            <w:r>
              <w:rPr>
                <w:rFonts w:ascii="Consolas" w:hAnsi="Consolas"/>
                <w:b w:val="0"/>
                <w:i w:val="0"/>
                <w:sz w:val="14"/>
              </w:rPr>
              <w:t>limit</w:t>
            </w:r>
            <w:r>
              <w:rPr>
                <w:rFonts w:ascii="Arial" w:hAnsi="Arial"/>
                <w:b w:val="0"/>
                <w:i w:val="0"/>
                <w:sz w:val="15"/>
              </w:rPr>
              <w:t>/pagination (DS-API-COR-005)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array of Notification (DS-DB-027) + pagination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200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401/403</w:t>
            </w:r>
          </w:p>
        </w:tc>
      </w:tr>
      <w:tr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Get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GET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/notifications/{notification_id}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notification_id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Notification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200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404, 401/403</w:t>
            </w:r>
          </w:p>
        </w:tc>
      </w:tr>
      <w:tr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Mark read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PUT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/notifications/{notification_id}/read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Consolas" w:hAnsi="Consolas"/>
                <w:b w:val="0"/>
                <w:i w:val="0"/>
                <w:sz w:val="14"/>
              </w:rPr>
              <w:t>notification_id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updated Notification (</w:t>
            </w:r>
            <w:r>
              <w:rPr>
                <w:rFonts w:ascii="Consolas" w:hAnsi="Consolas"/>
                <w:b w:val="0"/>
                <w:i w:val="0"/>
                <w:sz w:val="14"/>
              </w:rPr>
              <w:t>read_at</w:t>
            </w:r>
            <w:r>
              <w:rPr>
                <w:rFonts w:ascii="Arial" w:hAnsi="Arial"/>
                <w:b w:val="0"/>
                <w:i w:val="0"/>
                <w:sz w:val="15"/>
              </w:rPr>
              <w:t xml:space="preserve"> set)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200</w:t>
            </w:r>
          </w:p>
        </w:tc>
        <w:tc>
          <w:tcPr>
            <w:tcW w:type="dxa" w:w="104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5"/>
              </w:rPr>
              <w:t>404, 401/403</w:t>
            </w:r>
          </w:p>
        </w:tc>
      </w:tr>
    </w:tbl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 xml:space="preserve">Identifier: </w:t>
      </w:r>
      <w:r>
        <w:rPr>
          <w:rFonts w:ascii="Consolas" w:hAnsi="Consolas"/>
          <w:b w:val="0"/>
          <w:i w:val="0"/>
          <w:sz w:val="20"/>
        </w:rPr>
        <w:t>notification_id</w:t>
      </w:r>
      <w:r>
        <w:rPr>
          <w:rFonts w:ascii="Arial" w:hAnsi="Arial"/>
          <w:b w:val="0"/>
          <w:i w:val="0"/>
          <w:sz w:val="21"/>
        </w:rPr>
        <w:t xml:space="preserve"> is Notification's (DS-DB-027) own primary key.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Retrieves Notification history — including notifications fired while the client was closed/backgrounded, per DS-ALT-002's restart-recovery requirement — and marks a notification read/acknowledged.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Auth:</w:t>
      </w:r>
      <w:r>
        <w:rPr>
          <w:rFonts w:ascii="Arial" w:hAnsi="Arial"/>
          <w:b w:val="0"/>
          <w:i w:val="0"/>
          <w:sz w:val="21"/>
        </w:rPr>
        <w:t xml:space="preserve"> Authenticated (owner-scoped).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A Notification persisted before the client last connected is retrievable in full via </w:t>
      </w:r>
      <w:r>
        <w:rPr>
          <w:rFonts w:ascii="Consolas" w:hAnsi="Consolas"/>
          <w:b w:val="0"/>
          <w:i w:val="0"/>
          <w:sz w:val="20"/>
        </w:rPr>
        <w:t>GET /notifications</w:t>
      </w:r>
      <w:r>
        <w:rPr>
          <w:rFonts w:ascii="Arial" w:hAnsi="Arial"/>
          <w:b w:val="0"/>
          <w:i w:val="0"/>
          <w:sz w:val="21"/>
        </w:rPr>
        <w:t xml:space="preserve"> (DS-ALT-002's restart-recovery edge case), filterable by </w:t>
      </w:r>
      <w:r>
        <w:rPr>
          <w:rFonts w:ascii="Consolas" w:hAnsi="Consolas"/>
          <w:b w:val="0"/>
          <w:i w:val="0"/>
          <w:sz w:val="20"/>
        </w:rPr>
        <w:t>since</w:t>
      </w:r>
      <w:r>
        <w:rPr>
          <w:rFonts w:ascii="Arial" w:hAnsi="Arial"/>
          <w:b w:val="0"/>
          <w:i w:val="0"/>
          <w:sz w:val="21"/>
        </w:rPr>
        <w:t xml:space="preserve"> to fetch only what the client has not yet seen.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Restart-recovery test (shared with DS-DB-027's own test).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6.16 Education and Knowledge API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Governing DS-002 family: DS-EDU (Planned/Future). No dedicated DS-005 entity yet.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DS-API-EDU-001 — Contextual Terminology Lookup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Planned | </w:t>
      </w:r>
      <w:r>
        <w:rPr>
          <w:rFonts w:ascii="Arial" w:hAnsi="Arial"/>
          <w:b/>
          <w:i w:val="0"/>
          <w:sz w:val="21"/>
        </w:rPr>
        <w:t>Endpoint(s):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GET /terms/{term}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Returns a definition/explanation for a domain term referenced elsewhere in the product, per DS-EDU-001, respecting the active terminology mode (DS-USR-003) once that feature exists.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Auth:</w:t>
      </w:r>
      <w:r>
        <w:rPr>
          <w:rFonts w:ascii="Arial" w:hAnsi="Arial"/>
          <w:b w:val="0"/>
          <w:i w:val="0"/>
          <w:sz w:val="21"/>
        </w:rPr>
        <w:t xml:space="preserve"> Authenticated (read-only).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Deferred to DS-EDU-001's own implementation timing.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6.17 Audit and Observability API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Governing DS-002 family: DS-OPS-001/002 (Committed). Governing DS-005 entity: AuditLogEntry (DS-DB-020).</w:t>
      </w:r>
    </w:p>
    <w:p>
      <w:pPr>
        <w:pStyle w:val="Heading3"/>
        <w:spacing w:before="216" w:after="96"/>
      </w:pPr>
      <w:r>
        <w:rPr>
          <w:rFonts w:ascii="Arial" w:hAnsi="Arial"/>
          <w:b w:val="0"/>
          <w:i/>
          <w:color w:val="17181C"/>
          <w:sz w:val="22"/>
        </w:rPr>
        <w:t>DS-API-OPS-001 — Audit Log Query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Endpoint(s):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GET /audit-log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Read access to AuditLogEntry (DS-DB-020) for local transparency/diagnosis, per DS-OPS-001. Response </w:t>
      </w:r>
      <w:r>
        <w:rPr>
          <w:rFonts w:ascii="Consolas" w:hAnsi="Consolas"/>
          <w:b w:val="0"/>
          <w:i w:val="0"/>
          <w:sz w:val="20"/>
        </w:rPr>
        <w:t>detail</w:t>
      </w:r>
      <w:r>
        <w:rPr>
          <w:rFonts w:ascii="Arial" w:hAnsi="Arial"/>
          <w:b w:val="0"/>
          <w:i w:val="0"/>
          <w:sz w:val="21"/>
        </w:rPr>
        <w:t xml:space="preserve"> is pre-redacted of secrets at write time (DS-DB-020's own constraint); as defense-in-depth against a future write-time redaction defect, this endpoint additionally applies a response-time secret-pattern scan before returning </w:t>
      </w:r>
      <w:r>
        <w:rPr>
          <w:rFonts w:ascii="Consolas" w:hAnsi="Consolas"/>
          <w:b w:val="0"/>
          <w:i w:val="0"/>
          <w:sz w:val="20"/>
        </w:rPr>
        <w:t>detail</w:t>
      </w:r>
      <w:r>
        <w:rPr>
          <w:rFonts w:ascii="Arial" w:hAnsi="Arial"/>
          <w:b w:val="0"/>
          <w:i w:val="0"/>
          <w:sz w:val="21"/>
        </w:rPr>
        <w:t>, redacting any match rather than relying solely on write-time correctness.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Auth:</w:t>
      </w:r>
      <w:r>
        <w:rPr>
          <w:rFonts w:ascii="Arial" w:hAnsi="Arial"/>
          <w:b w:val="0"/>
          <w:i w:val="0"/>
          <w:sz w:val="21"/>
        </w:rPr>
        <w:t xml:space="preserve"> Authenticated (administrative settings permission group).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No response from this endpoint ever contains a raw secret value (shared boundary with DS-API-INT-001/DS-SEC-001).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Secret-exposure scan across this endpoint's responses (shared with DS-DB-020's own test).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7. Mobile API Contract Considerations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 xml:space="preserve">Per </w:t>
      </w:r>
      <w:r>
        <w:rPr>
          <w:rFonts w:ascii="Consolas" w:hAnsi="Consolas"/>
          <w:b w:val="0"/>
          <w:i w:val="0"/>
          <w:sz w:val="20"/>
        </w:rPr>
        <w:t>ROADMAP.md</w:t>
      </w:r>
      <w:r>
        <w:rPr>
          <w:rFonts w:ascii="Arial" w:hAnsi="Arial"/>
          <w:b w:val="0"/>
          <w:i w:val="0"/>
          <w:sz w:val="21"/>
        </w:rPr>
        <w:t xml:space="preserve"> Phase 1's explicit inclusion of "Mobile API contracts" as a Phase 1 backend deliverable — even though the Mobile app itself is Phase 9 (DS-MOB, DS-ARC-003) — every Committed/MVP endpoint in §6 shall be designed mobile-ready from the start: stable, versioned (DS-API-COR-003), and independent of any desktop-specific assumption (e.g., no endpoint may assume a persistent local desktop process). This is a design constraint on the Committed/MVP endpoints authored now, not a deferred Phase-9 concern. Mobile-specific endpoints (offline cached read-only snapshots, push-notification registration, trade-approval flows) are Planned, matching DS-MOB-001/DS-ARC-003's own classification.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8. Non-Goals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DS-006 does not: select the specific API versioning scheme, authentication scheme, pagination style, or real-time transport protocol (all recorded as Appendix A Open Questions, not invented here); redesign any DS-004 architectural boundary; alter any DS-005 entity schema; or commit endpoints for Planned/Future DS-002 requirements beyond stating their prospective contract shape.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9. Dependencies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DS-001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Arial" w:hAnsi="Arial"/>
          <w:b w:val="0"/>
          <w:i w:val="0"/>
          <w:sz w:val="21"/>
        </w:rPr>
        <w:t>DS-002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Arial" w:hAnsi="Arial"/>
          <w:b w:val="0"/>
          <w:i w:val="0"/>
          <w:sz w:val="21"/>
        </w:rPr>
        <w:t>DS-003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Arial" w:hAnsi="Arial"/>
          <w:b w:val="0"/>
          <w:i w:val="0"/>
          <w:sz w:val="21"/>
        </w:rPr>
        <w:t>DS-004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Arial" w:hAnsi="Arial"/>
          <w:b w:val="0"/>
          <w:i w:val="0"/>
          <w:sz w:val="21"/>
        </w:rPr>
        <w:t>DS-005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ARCHITECTURE.md</w:t>
      </w:r>
      <w:r>
        <w:rPr>
          <w:rFonts w:ascii="Arial" w:hAnsi="Arial"/>
          <w:b w:val="0"/>
          <w:i w:val="0"/>
          <w:sz w:val="21"/>
        </w:rPr>
        <w:t xml:space="preserve"> §2, §14; </w:t>
      </w:r>
      <w:r>
        <w:rPr>
          <w:rFonts w:ascii="Consolas" w:hAnsi="Consolas"/>
          <w:b w:val="0"/>
          <w:i w:val="0"/>
          <w:sz w:val="20"/>
        </w:rPr>
        <w:t>SECURITY_RULES.md</w:t>
      </w:r>
      <w:r>
        <w:rPr>
          <w:rFonts w:ascii="Arial" w:hAnsi="Arial"/>
          <w:b w:val="0"/>
          <w:i w:val="0"/>
          <w:sz w:val="21"/>
        </w:rPr>
        <w:t xml:space="preserve">; </w:t>
      </w:r>
      <w:r>
        <w:rPr>
          <w:rFonts w:ascii="Consolas" w:hAnsi="Consolas"/>
          <w:b w:val="0"/>
          <w:i w:val="0"/>
          <w:sz w:val="20"/>
        </w:rPr>
        <w:t>TRADING_RULES.md</w:t>
      </w:r>
      <w:r>
        <w:rPr>
          <w:rFonts w:ascii="Arial" w:hAnsi="Arial"/>
          <w:b w:val="0"/>
          <w:i w:val="0"/>
          <w:sz w:val="21"/>
        </w:rPr>
        <w:t xml:space="preserve">; </w:t>
      </w:r>
      <w:r>
        <w:rPr>
          <w:rFonts w:ascii="Consolas" w:hAnsi="Consolas"/>
          <w:b w:val="0"/>
          <w:i w:val="0"/>
          <w:sz w:val="20"/>
        </w:rPr>
        <w:t>ROADMAP.md</w:t>
      </w:r>
      <w:r>
        <w:rPr>
          <w:rFonts w:ascii="Arial" w:hAnsi="Arial"/>
          <w:b w:val="0"/>
          <w:i w:val="0"/>
          <w:sz w:val="21"/>
        </w:rPr>
        <w:t xml:space="preserve"> Phase 1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.ai-workflow/DS-006-PREP-NOTES.md</w:t>
      </w:r>
      <w:r>
        <w:rPr>
          <w:rFonts w:ascii="Arial" w:hAnsi="Arial"/>
          <w:b w:val="0"/>
          <w:i w:val="0"/>
          <w:sz w:val="21"/>
        </w:rPr>
        <w:t xml:space="preserve"> (local preparation input, not a controlled source)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10. Risks and Constraints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Five cross-cutting decisions remain open</w:t>
      </w:r>
      <w:r>
        <w:rPr>
          <w:rFonts w:ascii="Arial" w:hAnsi="Arial"/>
          <w:b w:val="0"/>
          <w:i w:val="0"/>
          <w:sz w:val="21"/>
        </w:rPr>
        <w:t xml:space="preserve"> (versioning scheme, auth scheme, pagination style, rate-limit policy, real-time protocol) — each stated as an obligation now (something must exist) without a chosen mechanism, consistent with the DS-002/DS-004 "WHAT vs. HOW" pattern (DS-002-H04/A04's resolution). None block this draft's completeness; all are recorded in Appendix A.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Sequencing risk:</w:t>
      </w:r>
      <w:r>
        <w:rPr>
          <w:rFonts w:ascii="Arial" w:hAnsi="Arial"/>
          <w:b w:val="0"/>
          <w:i w:val="0"/>
          <w:sz w:val="21"/>
        </w:rPr>
        <w:t xml:space="preserve"> authored after DS-005's Transaction/Alert/Notification additions, so the Portfolio and Alerts domains did not need to be stubbed pending-entity, unlike what the DS-006 preparation notes anticipated before that repair landed.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Classification discipline:</w:t>
      </w:r>
      <w:r>
        <w:rPr>
          <w:rFonts w:ascii="Arial" w:hAnsi="Arial"/>
          <w:b w:val="0"/>
          <w:i w:val="0"/>
          <w:sz w:val="21"/>
        </w:rPr>
        <w:t xml:space="preserve"> applied the same Committed/MVP eligibility test used throughout DS-002/DS-004/DS-005 — an endpoint's classification matches its underlying DS-002 requirement's or DS-005 entity's classification; a Committed endpoint group's read-only core (e.g., DS-API-EXE-002, DS-API-STR-001) is separated from its Planned write/full-feature surface using the same "Phase-1 core vs. later-phase extension" pattern established for </w:t>
      </w:r>
      <w:r>
        <w:rPr>
          <w:rFonts w:ascii="Consolas" w:hAnsi="Consolas"/>
          <w:b w:val="0"/>
          <w:i w:val="0"/>
          <w:sz w:val="20"/>
        </w:rPr>
        <w:t>DS-ARC-005</w:t>
      </w:r>
      <w:r>
        <w:rPr>
          <w:rFonts w:ascii="Arial" w:hAnsi="Arial"/>
          <w:b w:val="0"/>
          <w:i w:val="0"/>
          <w:sz w:val="21"/>
        </w:rPr>
        <w:t>/</w:t>
      </w:r>
      <w:r>
        <w:rPr>
          <w:rFonts w:ascii="Consolas" w:hAnsi="Consolas"/>
          <w:b w:val="0"/>
          <w:i w:val="0"/>
          <w:sz w:val="20"/>
        </w:rPr>
        <w:t>DS-DB-007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11. Verification Approach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 xml:space="preserve">Each </w:t>
      </w:r>
      <w:r>
        <w:rPr>
          <w:rFonts w:ascii="Consolas" w:hAnsi="Consolas"/>
          <w:b w:val="0"/>
          <w:i w:val="0"/>
          <w:sz w:val="20"/>
        </w:rPr>
        <w:t>DS-API-&lt;DOMAIN&gt;-NNN</w:t>
      </w:r>
      <w:r>
        <w:rPr>
          <w:rFonts w:ascii="Arial" w:hAnsi="Arial"/>
          <w:b w:val="0"/>
          <w:i w:val="0"/>
          <w:sz w:val="21"/>
        </w:rPr>
        <w:t xml:space="preserve"> requirement states its own Testing. Document-level verification (unique-ID check, cross-reference consistency against DS-002/DS-004/DS-005, no contradiction with DS-001/ADR-001–004, no Committed endpoint requiring Planned-only capability) recorded in </w:t>
      </w:r>
      <w:r>
        <w:rPr>
          <w:rFonts w:ascii="Consolas" w:hAnsi="Consolas"/>
          <w:b w:val="0"/>
          <w:i w:val="0"/>
          <w:sz w:val="20"/>
        </w:rPr>
        <w:t>.ai-workflow/HANDOFF.md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12. References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docs/codex/Volume-02-Product/DS-002-SRS.md</w:t>
      </w:r>
      <w:r>
        <w:rPr>
          <w:rFonts w:ascii="Arial" w:hAnsi="Arial"/>
          <w:b w:val="0"/>
          <w:i w:val="0"/>
          <w:sz w:val="21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requirements/*.md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docs/codex/Volume-04-Architecture/DS-004-Technical-Architecture.md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docs/codex/Volume-05-Database/DS-005-Database-Design.md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ARCHITECTURE.md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SECURITY_RULES.md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TRADING_RULES.md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ROADMAP.md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Appendix A — Open Questions</w:t>
      </w:r>
    </w:p>
    <w:p>
      <w:pPr>
        <w:pStyle w:val="ListNumber"/>
        <w:spacing w:after="60"/>
      </w:pPr>
      <w:r>
        <w:rPr>
          <w:rFonts w:ascii="Arial" w:hAnsi="Arial"/>
          <w:b/>
          <w:i w:val="0"/>
          <w:sz w:val="21"/>
        </w:rPr>
        <w:t>API versioning scheme</w:t>
      </w:r>
      <w:r>
        <w:rPr>
          <w:rFonts w:ascii="Arial" w:hAnsi="Arial"/>
          <w:b w:val="0"/>
          <w:i w:val="0"/>
          <w:sz w:val="21"/>
        </w:rPr>
        <w:t xml:space="preserve"> — URL-path, header-based, or content-negotiation not yet decided (DS-API-COR-003). Routine implementation detail, not an owner-decision blocker.</w:t>
      </w:r>
    </w:p>
    <w:p>
      <w:pPr>
        <w:pStyle w:val="ListNumber"/>
        <w:spacing w:after="60"/>
      </w:pPr>
      <w:r>
        <w:rPr>
          <w:rFonts w:ascii="Arial" w:hAnsi="Arial"/>
          <w:b/>
          <w:i w:val="0"/>
          <w:sz w:val="21"/>
        </w:rPr>
        <w:t>Authentication scheme</w:t>
      </w:r>
      <w:r>
        <w:rPr>
          <w:rFonts w:ascii="Arial" w:hAnsi="Arial"/>
          <w:b w:val="0"/>
          <w:i w:val="0"/>
          <w:sz w:val="21"/>
        </w:rPr>
        <w:t xml:space="preserve"> — JWT vs. opaque session token vs. OAuth2 not yet decided (DS-API-COR-004). </w:t>
      </w:r>
      <w:r>
        <w:rPr>
          <w:rFonts w:ascii="Consolas" w:hAnsi="Consolas"/>
          <w:b w:val="0"/>
          <w:i w:val="0"/>
          <w:sz w:val="20"/>
        </w:rPr>
        <w:t>SECURITY_RULES.md</w:t>
      </w:r>
      <w:r>
        <w:rPr>
          <w:rFonts w:ascii="Arial" w:hAnsi="Arial"/>
          <w:b w:val="0"/>
          <w:i w:val="0"/>
          <w:sz w:val="21"/>
        </w:rPr>
        <w:t xml:space="preserve"> mandates authentication and session properties but not the concrete mechanism. The session lifecycle contract itself (login/logout/refresh/revocation/device visibility) is fixed and mechanism-agnostic per DS-API-COR-010 — only the credential format remains open.</w:t>
      </w:r>
    </w:p>
    <w:p>
      <w:pPr>
        <w:pStyle w:val="ListNumber"/>
        <w:spacing w:after="60"/>
      </w:pPr>
      <w:r>
        <w:rPr>
          <w:rFonts w:ascii="Arial" w:hAnsi="Arial"/>
          <w:b/>
          <w:i w:val="0"/>
          <w:sz w:val="21"/>
        </w:rPr>
        <w:t>Pagination style</w:t>
      </w:r>
      <w:r>
        <w:rPr>
          <w:rFonts w:ascii="Arial" w:hAnsi="Arial"/>
          <w:b w:val="0"/>
          <w:i w:val="0"/>
          <w:sz w:val="21"/>
        </w:rPr>
        <w:t xml:space="preserve"> — cursor-based vs. offset/limit not yet decided (DS-API-COR-005).</w:t>
      </w:r>
    </w:p>
    <w:p>
      <w:pPr>
        <w:pStyle w:val="ListNumber"/>
        <w:spacing w:after="60"/>
      </w:pPr>
      <w:r>
        <w:rPr>
          <w:rFonts w:ascii="Arial" w:hAnsi="Arial"/>
          <w:b/>
          <w:i w:val="0"/>
          <w:sz w:val="21"/>
        </w:rPr>
        <w:t>Rate-limiting policy</w:t>
      </w:r>
      <w:r>
        <w:rPr>
          <w:rFonts w:ascii="Arial" w:hAnsi="Arial"/>
          <w:b w:val="0"/>
          <w:i w:val="0"/>
          <w:sz w:val="21"/>
        </w:rPr>
        <w:t xml:space="preserve"> — no specific limits/windows defined yet (DS-API-COR-007).</w:t>
      </w:r>
    </w:p>
    <w:p>
      <w:pPr>
        <w:pStyle w:val="ListNumber"/>
        <w:spacing w:after="60"/>
      </w:pPr>
      <w:r>
        <w:rPr>
          <w:rFonts w:ascii="Arial" w:hAnsi="Arial"/>
          <w:b/>
          <w:i w:val="0"/>
          <w:sz w:val="21"/>
        </w:rPr>
        <w:t>Real-time transport protocol</w:t>
      </w:r>
      <w:r>
        <w:rPr>
          <w:rFonts w:ascii="Arial" w:hAnsi="Arial"/>
          <w:b w:val="0"/>
          <w:i w:val="0"/>
          <w:sz w:val="21"/>
        </w:rPr>
        <w:t xml:space="preserve"> — WebSocket vs. Server-Sent Events vs. polling not yet decided (DS-API-COR-008); Phase-1 Committed/MVP acceptance does not require resolving this (polling against existing read endpoints suffices).</w:t>
      </w:r>
    </w:p>
    <w:p>
      <w:pPr>
        <w:pStyle w:val="ListNumber"/>
        <w:spacing w:after="60"/>
      </w:pPr>
      <w:r>
        <w:rPr>
          <w:rFonts w:ascii="Arial" w:hAnsi="Arial"/>
          <w:b/>
          <w:i w:val="0"/>
          <w:sz w:val="21"/>
        </w:rPr>
        <w:t>Missing Auth/Session requirement family at the DS-002/DS-004 level</w:t>
      </w:r>
      <w:r>
        <w:rPr>
          <w:rFonts w:ascii="Arial" w:hAnsi="Arial"/>
          <w:b w:val="0"/>
          <w:i w:val="0"/>
          <w:sz w:val="21"/>
        </w:rPr>
        <w:t xml:space="preserve"> — DS-API-COR-004 is grounded directly in </w:t>
      </w:r>
      <w:r>
        <w:rPr>
          <w:rFonts w:ascii="Consolas" w:hAnsi="Consolas"/>
          <w:b w:val="0"/>
          <w:i w:val="0"/>
          <w:sz w:val="20"/>
        </w:rPr>
        <w:t>SECURITY_RULES.md</w:t>
      </w:r>
      <w:r>
        <w:rPr>
          <w:rFonts w:ascii="Arial" w:hAnsi="Arial"/>
          <w:b w:val="0"/>
          <w:i w:val="0"/>
          <w:sz w:val="21"/>
        </w:rPr>
        <w:t xml:space="preserve"> since no DS-002/DS-004 requirement currently owns authentication/session behavior as a first-class product/architecture requirement. Recommend a future DS-002/DS-004 addition to formalize this rather than leaving DS-006 as its only home.</w:t>
      </w:r>
    </w:p>
    <w:p>
      <w:pPr>
        <w:pStyle w:val="ListNumber"/>
        <w:spacing w:after="60"/>
      </w:pPr>
      <w:r>
        <w:rPr>
          <w:rFonts w:ascii="Arial" w:hAnsi="Arial"/>
          <w:b/>
          <w:i w:val="0"/>
          <w:sz w:val="21"/>
        </w:rPr>
        <w:t>Governance-confirmation carryover</w:t>
      </w:r>
      <w:r>
        <w:rPr>
          <w:rFonts w:ascii="Arial" w:hAnsi="Arial"/>
          <w:b w:val="0"/>
          <w:i w:val="0"/>
          <w:sz w:val="21"/>
        </w:rPr>
        <w:t xml:space="preserve"> — the standing </w:t>
      </w:r>
      <w:r>
        <w:rPr>
          <w:rFonts w:ascii="Consolas" w:hAnsi="Consolas"/>
          <w:b w:val="0"/>
          <w:i w:val="0"/>
          <w:sz w:val="20"/>
        </w:rPr>
        <w:t>BLOCKERS.md</w:t>
      </w:r>
      <w:r>
        <w:rPr>
          <w:rFonts w:ascii="Arial" w:hAnsi="Arial"/>
          <w:b w:val="0"/>
          <w:i w:val="0"/>
          <w:sz w:val="21"/>
        </w:rPr>
        <w:t xml:space="preserve"> items (ROADMAP.md phase boundaries as Codex release-scope authority; phase-mapping precision) apply identically to this document's Release Classification scheme and are not re-litigated here.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296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A7ABB3"/>
        <w:sz w:val="17"/>
      </w:rPr>
    </w:r>
    <w:r>
      <w:rPr>
        <w:rFonts w:ascii="Arial" w:hAnsi="Arial"/>
        <w:color w:val="A7ABB3"/>
        <w:sz w:val="17"/>
      </w:rPr>
      <w:t xml:space="preserve">Page </w:t>
    </w:r>
    <w:r>
      <w:rPr>
        <w:rFonts w:ascii="Arial" w:hAnsi="Arial"/>
        <w:color w:val="A7ABB3"/>
        <w:sz w:val="17"/>
      </w:rPr>
      <w:fldChar w:fldCharType="begin"/>
    </w:r>
    <w:r>
      <w:rPr>
        <w:rFonts w:ascii="Arial" w:hAnsi="Arial"/>
        <w:color w:val="A7ABB3"/>
        <w:sz w:val="17"/>
      </w:rPr>
      <w:instrText xml:space="preserve">PAGE</w:instrText>
    </w:r>
    <w:r>
      <w:rPr>
        <w:rFonts w:ascii="Arial" w:hAnsi="Arial"/>
        <w:color w:val="A7ABB3"/>
        <w:sz w:val="17"/>
      </w:rPr>
      <w:fldChar w:fldCharType="separate"/>
    </w:r>
    <w:r>
      <w:rPr>
        <w:rFonts w:ascii="Arial" w:hAnsi="Arial"/>
        <w:color w:val="A7ABB3"/>
        <w:sz w:val="17"/>
      </w:rPr>
      <w:t>1</w:t>
    </w:r>
    <w:r>
      <w:rPr>
        <w:rFonts w:ascii="Arial" w:hAnsi="Arial"/>
        <w:color w:val="A7ABB3"/>
        <w:sz w:val="17"/>
      </w:rPr>
      <w:fldChar w:fldCharType="end"/>
    </w:r>
    <w:r>
      <w:rPr>
        <w:rFonts w:ascii="Arial" w:hAnsi="Arial"/>
        <w:color w:val="A7ABB3"/>
        <w:sz w:val="17"/>
      </w:rPr>
      <w:t xml:space="preserve"> of </w:t>
    </w:r>
    <w:r>
      <w:rPr>
        <w:rFonts w:ascii="Arial" w:hAnsi="Arial"/>
        <w:color w:val="A7ABB3"/>
        <w:sz w:val="17"/>
      </w:rPr>
      <w:fldChar w:fldCharType="begin"/>
    </w:r>
    <w:r>
      <w:rPr>
        <w:rFonts w:ascii="Arial" w:hAnsi="Arial"/>
        <w:color w:val="A7ABB3"/>
        <w:sz w:val="17"/>
      </w:rPr>
      <w:instrText xml:space="preserve">NUMPAGES</w:instrText>
    </w:r>
    <w:r>
      <w:rPr>
        <w:rFonts w:ascii="Arial" w:hAnsi="Arial"/>
        <w:color w:val="A7ABB3"/>
        <w:sz w:val="17"/>
      </w:rPr>
      <w:fldChar w:fldCharType="separate"/>
    </w:r>
    <w:r>
      <w:rPr>
        <w:rFonts w:ascii="Arial" w:hAnsi="Arial"/>
        <w:color w:val="A7ABB3"/>
        <w:sz w:val="17"/>
      </w:rPr>
      <w:t>1</w:t>
    </w:r>
    <w:r>
      <w:rPr>
        <w:rFonts w:ascii="Arial" w:hAnsi="Arial"/>
        <w:color w:val="A7ABB3"/>
        <w:sz w:val="17"/>
      </w:rPr>
      <w:fldChar w:fldCharType="end"/>
    </w:r>
  </w:p>
  <w:p>
    <w:pPr>
      <w:jc w:val="center"/>
    </w:pPr>
    <w:r>
      <w:rPr>
        <w:rFonts w:ascii="Arial" w:hAnsi="Arial"/>
        <w:color w:val="A7ABB3"/>
        <w:sz w:val="15"/>
      </w:rPr>
      <w:t>v0.2.1 — Draft  |  Classification: Internal</w:t>
    </w:r>
  </w:p>
  <w:p>
    <w:pPr>
      <w:jc w:val="center"/>
    </w:pPr>
    <w:r>
      <w:rPr>
        <w:rFonts w:ascii="Consolas" w:hAnsi="Consolas"/>
        <w:color w:val="A7ABB3"/>
        <w:sz w:val="14"/>
      </w:rPr>
      <w:t>Generated from DS-006 v0.2.1 — baseline 34a65818d48f596122281075e18c6e5f36ec93b5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40"/>
      <w:pBdr>
        <w:bottom w:val="single" w:sz="6" w:space="4" w:color="C8A45D"/>
      </w:pBdr>
    </w:pPr>
    <w:r/>
    <w:r>
      <w:rPr>
        <w:rFonts w:ascii="Arial" w:hAnsi="Arial"/>
        <w:color w:val="17181C"/>
        <w:sz w:val="17"/>
      </w:rPr>
      <w:t>DarkSage — DS-006 — API Specification</w:t>
    </w:r>
    <w:r>
      <w:tab/>
    </w:r>
    <w:r>
      <w:rPr>
        <w:rFonts w:ascii="Consolas" w:hAnsi="Consolas"/>
        <w:b/>
        <w:color w:val="C8A45D"/>
        <w:sz w:val="17"/>
      </w:rPr>
      <w:t>DS-006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