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1.png" ContentType="image/png"/>
  <Override PartName="/word/media/rId39.png" ContentType="image/png"/>
  <Override PartName="/word/media/rId43.png" ContentType="image/png"/>
  <Override PartName="/word/media/rId27.png" ContentType="image/png"/>
  <Override PartName="/word/media/rId35.png" ContentType="image/png"/>
  <Override PartName="/word/media/rId5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DesignCTER</w:t>
      </w:r>
    </w:p>
    <w:p>
      <w:pPr>
        <w:pStyle w:val="Subtitle"/>
      </w:pPr>
      <w:r>
        <w:t xml:space="preserve">A</w:t>
      </w:r>
      <w:r>
        <w:t xml:space="preserve"> </w:t>
      </w:r>
      <w:r>
        <w:t xml:space="preserve">User</w:t>
      </w:r>
      <w:r>
        <w:t xml:space="preserve"> </w:t>
      </w:r>
      <w:r>
        <w:t xml:space="preserve">Guide</w:t>
      </w:r>
    </w:p>
    <w:p>
      <w:pPr>
        <w:pStyle w:val="Author"/>
      </w:pPr>
      <w:r>
        <w:t xml:space="preserve">Kittpos</w:t>
      </w:r>
      <w:r>
        <w:t xml:space="preserve"> </w:t>
      </w:r>
      <w:r>
        <w:t xml:space="preserve">Sirivongrungson</w:t>
      </w:r>
    </w:p>
    <w:p>
      <w:pPr>
        <w:pStyle w:val="Date"/>
      </w:pPr>
      <w:r>
        <w:t xml:space="preserve">2024-08-02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57"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w:t>
            </w:r>
          </w:p>
        </w:tc>
      </w:tr>
      <w:tr>
        <w:trPr>
          <w:cantSplit/>
        </w:trPr>
        <w:tc>
          <w:tcPr>
            <w:tcMar>
              <w:top w:w="108" w:type="dxa"/>
              <w:bottom w:w="108" w:type="dxa"/>
            </w:tcMar>
          </w:tcPr>
          <w:p>
            <w:pPr>
              <w:pStyle w:val="BodyText"/>
            </w:pPr>
            <w:pPr>
              <w:spacing w:before="16" w:after="16"/>
            </w:pPr>
            <w:r>
              <w:t xml:space="preserve">Welcome 👋, this is a user guide for</w:t>
            </w:r>
            <w:r>
              <w:t xml:space="preserve"> </w:t>
            </w:r>
            <w:hyperlink r:id="rId23">
              <w:r>
                <w:rPr>
                  <w:rStyle w:val="Hyperlink"/>
                  <w:b/>
                  <w:bCs/>
                </w:rPr>
                <w:t xml:space="preserve">DesignCTER</w:t>
              </w:r>
            </w:hyperlink>
            <w:r>
              <w:t xml:space="preserve">, a cross-platform application for design CT protocols in emergency department.</w:t>
            </w:r>
          </w:p>
        </w:tc>
      </w:tr>
    </w:tbl>
    <w:p>
      <w:pPr>
        <w:pStyle w:val="BodyText"/>
      </w:pPr>
      <w:r>
        <w:rPr>
          <w:b/>
          <w:bCs/>
        </w:rPr>
        <w:t xml:space="preserve">Web App:</w:t>
      </w:r>
      <w:r>
        <w:t xml:space="preserve"> </w:t>
      </w:r>
      <w:hyperlink r:id="rId23">
        <w:r>
          <w:rPr>
            <w:rStyle w:val="Hyperlink"/>
          </w:rPr>
          <w:t xml:space="preserve">https://design-cter.netlify.app</w:t>
        </w:r>
      </w:hyperlink>
    </w:p>
    <w:p>
      <w:pPr>
        <w:pStyle w:val="BodyText"/>
      </w:pPr>
      <w:r>
        <w:rPr>
          <w:b/>
          <w:bCs/>
        </w:rPr>
        <w:t xml:space="preserve">Desktop App:</w:t>
      </w:r>
      <w:r>
        <w:t xml:space="preserve"> </w:t>
      </w:r>
      <w:r>
        <w:t xml:space="preserve">please see</w:t>
      </w:r>
      <w:r>
        <w:t xml:space="preserve"> </w:t>
      </w:r>
      <w:hyperlink r:id="rId24">
        <w:r>
          <w:rPr>
            <w:rStyle w:val="Hyperlink"/>
          </w:rPr>
          <w:t xml:space="preserve">release in GitHub</w:t>
        </w:r>
      </w:hyperlink>
    </w:p>
    <w:p>
      <w:pPr>
        <w:pStyle w:val="BodyText"/>
      </w:pPr>
      <w:r>
        <w:rPr>
          <w:b/>
          <w:bCs/>
        </w:rPr>
        <w:t xml:space="preserve">Code:</w:t>
      </w:r>
      <w:r>
        <w:t xml:space="preserve"> </w:t>
      </w:r>
      <w:hyperlink r:id="rId25">
        <w:r>
          <w:rPr>
            <w:rStyle w:val="Hyperlink"/>
          </w:rPr>
          <w:t xml:space="preserve">GitHub</w:t>
        </w:r>
      </w:hyperlink>
    </w:p>
    <w:p>
      <w:r>
        <w:pict>
          <v:rect style="width:0;height:1.5pt" o:hralign="center" o:hrstd="t" o:hr="t"/>
        </w:pict>
      </w:r>
    </w:p>
    <w:bookmarkStart w:id="26" w:name="overview"/>
    <w:p>
      <w:pPr>
        <w:pStyle w:val="Heading2"/>
      </w:pPr>
      <w:r>
        <w:t xml:space="preserve">1.1 Overview</w:t>
      </w:r>
    </w:p>
    <w:p>
      <w:pPr>
        <w:pStyle w:val="FirstParagraph"/>
      </w:pPr>
      <w:r>
        <w:t xml:space="preserve">This app consist of two modes in the bottom tab:</w:t>
      </w:r>
    </w:p>
    <w:p>
      <w:pPr>
        <w:numPr>
          <w:ilvl w:val="0"/>
          <w:numId w:val="1001"/>
        </w:numPr>
      </w:pPr>
      <w:r>
        <w:rPr>
          <w:b/>
          <w:bCs/>
        </w:rPr>
        <w:t xml:space="preserve">Design:</w:t>
      </w:r>
      <w:r>
        <w:t xml:space="preserve"> </w:t>
      </w:r>
      <w:r>
        <w:t xml:space="preserve">Design CT Protocol (</w:t>
      </w:r>
      <w:hyperlink w:anchor="fig-design-mode">
        <w:r>
          <w:rPr>
            <w:rStyle w:val="Hyperlink"/>
          </w:rPr>
          <w:t xml:space="preserve">Figure 1.1</w:t>
        </w:r>
      </w:hyperlink>
      <w:r>
        <w:t xml:space="preserve">)</w:t>
      </w:r>
    </w:p>
    <w:p>
      <w:pPr>
        <w:numPr>
          <w:ilvl w:val="0"/>
          <w:numId w:val="1001"/>
        </w:numPr>
      </w:pPr>
      <w:r>
        <w:rPr>
          <w:b/>
          <w:bCs/>
        </w:rPr>
        <w:t xml:space="preserve">Calculate:</w:t>
      </w:r>
      <w:r>
        <w:t xml:space="preserve"> </w:t>
      </w:r>
      <w:r>
        <w:t xml:space="preserve">Calculators for commonly used formula in radiology (</w:t>
      </w:r>
      <w:hyperlink w:anchor="fig-cal-mode">
        <w:r>
          <w:rPr>
            <w:rStyle w:val="Hyperlink"/>
          </w:rPr>
          <w:t xml:space="preserve">Figure 1.2</w:t>
        </w:r>
      </w:hyperlink>
      <w:r>
        <w:t xml:space="preserve">)</w:t>
      </w:r>
    </w:p>
    <w:bookmarkEnd w:id="26"/>
    <w:bookmarkStart w:id="34" w:name="design-mode"/>
    <w:p>
      <w:pPr>
        <w:pStyle w:val="Heading2"/>
      </w:pPr>
      <w:r>
        <w:t xml:space="preserve">1.2 Design Mode</w:t>
      </w:r>
    </w:p>
    <w:tbl>
      <w:tblPr>
        <w:tblStyle w:val="Table"/>
        <w:tblW w:type="pct" w:w="5000"/>
        <w:tblLayout w:type="fixed"/>
        <w:tblLook w:firstRow="0" w:lastRow="0" w:firstColumn="0" w:lastColumn="0" w:noHBand="0" w:noVBand="0" w:val="0000"/>
      </w:tblPr>
      <w:tblGrid>
        <w:gridCol w:w="7920"/>
      </w:tblGrid>
      <w:tr>
        <w:tc>
          <w:tcPr/>
          <w:bookmarkStart w:id="30" w:name="fig-design-mode"/>
          <w:p>
            <w:pPr>
              <w:pStyle w:val="Compact"/>
              <w:jc w:val="center"/>
            </w:pPr>
            <w:r>
              <w:drawing>
                <wp:inline>
                  <wp:extent cx="4338320" cy="4588505"/>
                  <wp:effectExtent b="0" l="0" r="0" t="0"/>
                  <wp:docPr descr="" title="" id="28" name="Picture"/>
                  <a:graphic>
                    <a:graphicData uri="http://schemas.openxmlformats.org/drawingml/2006/picture">
                      <pic:pic>
                        <pic:nvPicPr>
                          <pic:cNvPr descr="./img/screen-light-1.png" id="29" name="Picture"/>
                          <pic:cNvPicPr>
                            <a:picLocks noChangeArrowheads="1" noChangeAspect="1"/>
                          </pic:cNvPicPr>
                        </pic:nvPicPr>
                        <pic:blipFill>
                          <a:blip r:embed="rId27"/>
                          <a:stretch>
                            <a:fillRect/>
                          </a:stretch>
                        </pic:blipFill>
                        <pic:spPr bwMode="auto">
                          <a:xfrm>
                            <a:off x="0" y="0"/>
                            <a:ext cx="4338320" cy="458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Design Mode</w:t>
            </w:r>
          </w:p>
          <w:bookmarkEnd w:id="30"/>
        </w:tc>
      </w:tr>
    </w:tbl>
    <w:p>
      <w:pPr>
        <w:pStyle w:val="Compact"/>
        <w:numPr>
          <w:ilvl w:val="0"/>
          <w:numId w:val="1002"/>
        </w:numPr>
      </w:pPr>
      <w:r>
        <w:t xml:space="preserve">This mode will generate CT protocols available from 3 levels dropdown:</w:t>
      </w:r>
      <w:r>
        <w:t xml:space="preserve"> </w:t>
      </w:r>
      <w:r>
        <w:t xml:space="preserve">“</w:t>
      </w:r>
      <w:r>
        <w:t xml:space="preserve">category</w:t>
      </w:r>
      <w:r>
        <w:t xml:space="preserve">”</w:t>
      </w:r>
      <w:r>
        <w:t xml:space="preserve">,</w:t>
      </w:r>
      <w:r>
        <w:t xml:space="preserve"> </w:t>
      </w:r>
      <w:r>
        <w:t xml:space="preserve">“</w:t>
      </w:r>
      <w:r>
        <w:t xml:space="preserve">exam</w:t>
      </w:r>
      <w:r>
        <w:t xml:space="preserve">”</w:t>
      </w:r>
      <w:r>
        <w:t xml:space="preserve">, and</w:t>
      </w:r>
      <w:r>
        <w:t xml:space="preserve"> </w:t>
      </w:r>
      <w:r>
        <w:t xml:space="preserve">“</w:t>
      </w:r>
      <w:r>
        <w:t xml:space="preserve">protocol</w:t>
      </w:r>
      <w:r>
        <w:t xml:space="preserve">”</w:t>
      </w:r>
      <w:r>
        <w:t xml:space="preserve">.</w:t>
      </w:r>
    </w:p>
    <w:p>
      <w:pPr>
        <w:pStyle w:val="Compact"/>
        <w:numPr>
          <w:ilvl w:val="0"/>
          <w:numId w:val="1002"/>
        </w:numPr>
      </w:pPr>
      <w:r>
        <w:t xml:space="preserve">Other information can be filled in the input text field or checkboxes.</w:t>
      </w:r>
    </w:p>
    <w:p>
      <w:pPr>
        <w:pStyle w:val="Compact"/>
        <w:numPr>
          <w:ilvl w:val="0"/>
          <w:numId w:val="1002"/>
        </w:numPr>
      </w:pPr>
      <w:r>
        <w:t xml:space="preserve">Once finished, user can press</w:t>
      </w:r>
      <w:r>
        <w:t xml:space="preserve"> </w:t>
      </w:r>
      <w:r>
        <w:rPr>
          <w:b/>
          <w:bCs/>
        </w:rPr>
        <w:t xml:space="preserve">Generate</w:t>
      </w:r>
      <w:r>
        <w:t xml:space="preserve">, then the protocol will render accordingly in the output text field.</w:t>
      </w:r>
    </w:p>
    <w:p>
      <w:pPr>
        <w:pStyle w:val="FirstParagraph"/>
      </w:pPr>
      <w:r>
        <w:drawing>
          <wp:inline>
            <wp:extent cx="6197600" cy="3484100"/>
            <wp:effectExtent b="0" l="0" r="0" t="0"/>
            <wp:docPr descr="" title="" id="32" name="Picture"/>
            <a:graphic>
              <a:graphicData uri="http://schemas.openxmlformats.org/drawingml/2006/picture">
                <pic:pic>
                  <pic:nvPicPr>
                    <pic:cNvPr descr="./img/design-mode-guide.png" id="33" name="Picture"/>
                    <pic:cNvPicPr>
                      <a:picLocks noChangeArrowheads="1" noChangeAspect="1"/>
                    </pic:cNvPicPr>
                  </pic:nvPicPr>
                  <pic:blipFill>
                    <a:blip r:embed="rId31"/>
                    <a:stretch>
                      <a:fillRect/>
                    </a:stretch>
                  </pic:blipFill>
                  <pic:spPr bwMode="auto">
                    <a:xfrm>
                      <a:off x="0" y="0"/>
                      <a:ext cx="6197600" cy="3484100"/>
                    </a:xfrm>
                    <a:prstGeom prst="rect">
                      <a:avLst/>
                    </a:prstGeom>
                    <a:noFill/>
                    <a:ln w="9525">
                      <a:noFill/>
                      <a:headEnd/>
                      <a:tailEnd/>
                    </a:ln>
                  </pic:spPr>
                </pic:pic>
              </a:graphicData>
            </a:graphic>
          </wp:inline>
        </w:drawing>
      </w:r>
    </w:p>
    <w:bookmarkEnd w:id="34"/>
    <w:bookmarkStart w:id="56" w:name="calculator-mode"/>
    <w:p>
      <w:pPr>
        <w:pStyle w:val="Heading2"/>
      </w:pPr>
      <w:r>
        <w:t xml:space="preserve">1.3 Calculator Mode</w:t>
      </w:r>
    </w:p>
    <w:tbl>
      <w:tblPr>
        <w:tblStyle w:val="Table"/>
        <w:tblW w:type="pct" w:w="5000"/>
        <w:tblLayout w:type="fixed"/>
        <w:tblLook w:firstRow="0" w:lastRow="0" w:firstColumn="0" w:lastColumn="0" w:noHBand="0" w:noVBand="0" w:val="0000"/>
      </w:tblPr>
      <w:tblGrid>
        <w:gridCol w:w="7920"/>
      </w:tblGrid>
      <w:tr>
        <w:tc>
          <w:tcPr/>
          <w:bookmarkStart w:id="38" w:name="fig-cal-mode"/>
          <w:p>
            <w:pPr>
              <w:pStyle w:val="Compact"/>
              <w:jc w:val="center"/>
            </w:pPr>
            <w:r>
              <w:drawing>
                <wp:inline>
                  <wp:extent cx="4338320" cy="4588505"/>
                  <wp:effectExtent b="0" l="0" r="0" t="0"/>
                  <wp:docPr descr="" title="" id="36" name="Picture"/>
                  <a:graphic>
                    <a:graphicData uri="http://schemas.openxmlformats.org/drawingml/2006/picture">
                      <pic:pic>
                        <pic:nvPicPr>
                          <pic:cNvPr descr="./img/screen-light-2.png" id="37" name="Picture"/>
                          <pic:cNvPicPr>
                            <a:picLocks noChangeArrowheads="1" noChangeAspect="1"/>
                          </pic:cNvPicPr>
                        </pic:nvPicPr>
                        <pic:blipFill>
                          <a:blip r:embed="rId35"/>
                          <a:stretch>
                            <a:fillRect/>
                          </a:stretch>
                        </pic:blipFill>
                        <pic:spPr bwMode="auto">
                          <a:xfrm>
                            <a:off x="0" y="0"/>
                            <a:ext cx="4338320" cy="458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Calculator Mode</w:t>
            </w:r>
          </w:p>
          <w:bookmarkEnd w:id="38"/>
        </w:tc>
      </w:tr>
    </w:tbl>
    <w:p>
      <w:pPr>
        <w:pStyle w:val="BodyText"/>
      </w:pPr>
      <w:r>
        <w:t xml:space="preserve">This helper mode can be use as a calculator for writing radiology report which includes build-in calculator for common task, such as mean calculator (for calculate dose), prostate volume, and spine height loss.</w:t>
      </w:r>
    </w:p>
    <w:bookmarkStart w:id="42" w:name="mean-calculator"/>
    <w:p>
      <w:pPr>
        <w:pStyle w:val="Heading3"/>
      </w:pPr>
      <w:r>
        <w:t xml:space="preserve">1.3.1 Mean calculator</w:t>
      </w:r>
    </w:p>
    <w:p>
      <w:pPr>
        <w:pStyle w:val="CaptionedFigure"/>
      </w:pPr>
      <w:r>
        <w:drawing>
          <wp:inline>
            <wp:extent cx="6197600" cy="1276933"/>
            <wp:effectExtent b="0" l="0" r="0" t="0"/>
            <wp:docPr descr="Mean Calculator" title="" id="40" name="Picture"/>
            <a:graphic>
              <a:graphicData uri="http://schemas.openxmlformats.org/drawingml/2006/picture">
                <pic:pic>
                  <pic:nvPicPr>
                    <pic:cNvPr descr="./img/mean-calc.png" id="41" name="Picture"/>
                    <pic:cNvPicPr>
                      <a:picLocks noChangeArrowheads="1" noChangeAspect="1"/>
                    </pic:cNvPicPr>
                  </pic:nvPicPr>
                  <pic:blipFill>
                    <a:blip r:embed="rId39"/>
                    <a:stretch>
                      <a:fillRect/>
                    </a:stretch>
                  </pic:blipFill>
                  <pic:spPr bwMode="auto">
                    <a:xfrm>
                      <a:off x="0" y="0"/>
                      <a:ext cx="6197600" cy="1276933"/>
                    </a:xfrm>
                    <a:prstGeom prst="rect">
                      <a:avLst/>
                    </a:prstGeom>
                    <a:noFill/>
                    <a:ln w="9525">
                      <a:noFill/>
                      <a:headEnd/>
                      <a:tailEnd/>
                    </a:ln>
                  </pic:spPr>
                </pic:pic>
              </a:graphicData>
            </a:graphic>
          </wp:inline>
        </w:drawing>
      </w:r>
    </w:p>
    <w:p>
      <w:pPr>
        <w:pStyle w:val="ImageCaption"/>
      </w:pPr>
      <w:r>
        <w:t xml:space="preserve">Mean Calculator</w:t>
      </w:r>
    </w:p>
    <w:p>
      <w:pPr>
        <w:pStyle w:val="Compact"/>
        <w:numPr>
          <w:ilvl w:val="0"/>
          <w:numId w:val="1003"/>
        </w:numPr>
      </w:pPr>
      <w:r>
        <w:t xml:space="preserve">To calculate mean value from any input numbers (separated by blank space or comma)</w:t>
      </w:r>
    </w:p>
    <w:p>
      <w:pPr>
        <w:pStyle w:val="Compact"/>
        <w:numPr>
          <w:ilvl w:val="0"/>
          <w:numId w:val="1003"/>
        </w:numPr>
      </w:pPr>
      <w:r>
        <w:t xml:space="preserve">For example, type</w:t>
      </w:r>
      <w:r>
        <w:t xml:space="preserve"> </w:t>
      </w:r>
      <w:r>
        <w:rPr>
          <w:rStyle w:val="VerbatimChar"/>
        </w:rPr>
        <w:t xml:space="preserve">1.1</w:t>
      </w:r>
      <w:r>
        <w:t xml:space="preserve"> </w:t>
      </w:r>
      <w:r>
        <w:rPr>
          <w:rStyle w:val="VerbatimChar"/>
        </w:rPr>
        <w:t xml:space="preserve">1.2</w:t>
      </w:r>
      <w:r>
        <w:t xml:space="preserve"> </w:t>
      </w:r>
      <w:r>
        <w:rPr>
          <w:rStyle w:val="VerbatimChar"/>
        </w:rPr>
        <w:t xml:space="preserve">1.3</w:t>
      </w:r>
      <w:r>
        <w:t xml:space="preserve"> </w:t>
      </w:r>
      <w:r>
        <w:t xml:space="preserve">then press</w:t>
      </w:r>
      <w:r>
        <w:t xml:space="preserve"> </w:t>
      </w:r>
      <w:r>
        <w:t xml:space="preserve">“</w:t>
      </w:r>
      <w:r>
        <w:t xml:space="preserve">Enter</w:t>
      </w:r>
      <w:r>
        <w:t xml:space="preserve">”</w:t>
      </w:r>
      <w:r>
        <w:t xml:space="preserve">, the app will calculate mean values, which is</w:t>
      </w:r>
      <w:r>
        <w:t xml:space="preserve"> </w:t>
      </w:r>
      <w:r>
        <w:rPr>
          <w:rStyle w:val="VerbatimChar"/>
        </w:rPr>
        <w:t xml:space="preserve">1.2</w:t>
      </w:r>
      <w:r>
        <w:t xml:space="preserve">.</w:t>
      </w:r>
    </w:p>
    <w:bookmarkEnd w:id="42"/>
    <w:bookmarkStart w:id="50" w:name="prostate-volume"/>
    <w:p>
      <w:pPr>
        <w:pStyle w:val="Heading3"/>
      </w:pPr>
      <w:r>
        <w:t xml:space="preserve">1.3.2 Prostate volume</w:t>
      </w:r>
    </w:p>
    <w:p>
      <w:pPr>
        <w:pStyle w:val="CaptionedFigure"/>
      </w:pPr>
      <w:r>
        <w:drawing>
          <wp:inline>
            <wp:extent cx="6197600" cy="1482211"/>
            <wp:effectExtent b="0" l="0" r="0" t="0"/>
            <wp:docPr descr="Prostate volume" title="" id="44" name="Picture"/>
            <a:graphic>
              <a:graphicData uri="http://schemas.openxmlformats.org/drawingml/2006/picture">
                <pic:pic>
                  <pic:nvPicPr>
                    <pic:cNvPr descr="./img/prostate-vol.png" id="45" name="Picture"/>
                    <pic:cNvPicPr>
                      <a:picLocks noChangeArrowheads="1" noChangeAspect="1"/>
                    </pic:cNvPicPr>
                  </pic:nvPicPr>
                  <pic:blipFill>
                    <a:blip r:embed="rId43"/>
                    <a:stretch>
                      <a:fillRect/>
                    </a:stretch>
                  </pic:blipFill>
                  <pic:spPr bwMode="auto">
                    <a:xfrm>
                      <a:off x="0" y="0"/>
                      <a:ext cx="6197600" cy="1482211"/>
                    </a:xfrm>
                    <a:prstGeom prst="rect">
                      <a:avLst/>
                    </a:prstGeom>
                    <a:noFill/>
                    <a:ln w="9525">
                      <a:noFill/>
                      <a:headEnd/>
                      <a:tailEnd/>
                    </a:ln>
                  </pic:spPr>
                </pic:pic>
              </a:graphicData>
            </a:graphic>
          </wp:inline>
        </w:drawing>
      </w:r>
    </w:p>
    <w:p>
      <w:pPr>
        <w:pStyle w:val="ImageCaption"/>
      </w:pPr>
      <w:r>
        <w:t xml:space="preserve">Prostate volume</w:t>
      </w:r>
    </w:p>
    <w:p>
      <w:pPr>
        <w:pStyle w:val="Compact"/>
        <w:numPr>
          <w:ilvl w:val="0"/>
          <w:numId w:val="1004"/>
        </w:numPr>
      </w:pPr>
      <w:r>
        <w:rPr>
          <w:b/>
          <w:bCs/>
        </w:rPr>
        <w:t xml:space="preserve">Input:</w:t>
      </w:r>
      <w:r>
        <w:t xml:space="preserve"> </w:t>
      </w:r>
      <w:r>
        <w:t xml:space="preserve">Perpendicular diameter (cm) of prostate in 3 planes</w:t>
      </w:r>
    </w:p>
    <w:p>
      <w:pPr>
        <w:pStyle w:val="Compact"/>
        <w:numPr>
          <w:ilvl w:val="0"/>
          <w:numId w:val="1004"/>
        </w:numPr>
      </w:pPr>
      <w:r>
        <w:rPr>
          <w:b/>
          <w:bCs/>
        </w:rPr>
        <w:t xml:space="preserve">Output:</w:t>
      </w:r>
      <w:r>
        <w:t xml:space="preserve"> </w:t>
      </w:r>
      <w:r>
        <w:t xml:space="preserve">A report for prostate volume, using ellipsoid formula.</w:t>
      </w:r>
    </w:p>
    <w:p>
      <w:pPr>
        <w:pStyle w:val="FirstParagraph"/>
      </w:pPr>
      <w:r>
        <w:t xml:space="preserve">Terminology based on prostate volume was based on the following:</w:t>
      </w:r>
    </w:p>
    <w:p>
      <w:pPr>
        <w:pStyle w:val="Compact"/>
        <w:numPr>
          <w:ilvl w:val="0"/>
          <w:numId w:val="1005"/>
        </w:numPr>
      </w:pPr>
      <w:r>
        <w:rPr>
          <w:b/>
          <w:bCs/>
        </w:rPr>
        <w:t xml:space="preserve">Normal</w:t>
      </w:r>
      <w:r>
        <w:t xml:space="preserve"> </w:t>
      </w:r>
      <w:r>
        <w:t xml:space="preserve">(&lt; 25 ml)</w:t>
      </w:r>
    </w:p>
    <w:p>
      <w:pPr>
        <w:pStyle w:val="Compact"/>
        <w:numPr>
          <w:ilvl w:val="0"/>
          <w:numId w:val="1005"/>
        </w:numPr>
      </w:pPr>
      <w:r>
        <w:rPr>
          <w:b/>
          <w:bCs/>
        </w:rPr>
        <w:t xml:space="preserve">Prominent</w:t>
      </w:r>
      <w:r>
        <w:t xml:space="preserve"> </w:t>
      </w:r>
      <w:r>
        <w:t xml:space="preserve">(25-40 ml)</w:t>
      </w:r>
    </w:p>
    <w:p>
      <w:pPr>
        <w:pStyle w:val="Compact"/>
        <w:numPr>
          <w:ilvl w:val="0"/>
          <w:numId w:val="1005"/>
        </w:numPr>
      </w:pPr>
      <w:r>
        <w:rPr>
          <w:b/>
          <w:bCs/>
        </w:rPr>
        <w:t xml:space="preserve">Enlarged</w:t>
      </w:r>
      <w:r>
        <w:t xml:space="preserve"> </w:t>
      </w:r>
      <w:r>
        <w:t xml:space="preserve">(&gt; 40 ml)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Ellipsoid volume formula</w:t>
            </w:r>
          </w:p>
        </w:tc>
      </w:tr>
      <w:tr>
        <w:trPr>
          <w:cantSplit/>
        </w:trPr>
        <w:tc>
          <w:tcPr>
            <w:tcMar>
              <w:top w:w="108" w:type="dxa"/>
              <w:bottom w:w="108" w:type="dxa"/>
            </w:tcMar>
          </w:tcPr>
          <w:p>
            <w:pPr>
              <w:pStyle w:val="BodyText"/>
            </w:pPr>
            <w:pPr>
              <w:spacing w:before="16"/>
            </w:pPr>
          </w:p>
          <w:p>
            <w:pPr>
              <w:pStyle w:val="BodyText"/>
            </w:pPr>
            <w:bookmarkStart w:id="48" w:name="eq-ellipsoid-vol-full"/>
            <m:oMathPara>
              <m:oMathParaPr>
                <m:jc m:val="center"/>
              </m:oMathParaPr>
              <m:oMath>
                <m:f>
                  <m:fPr>
                    <m:type m:val="bar"/>
                  </m:fPr>
                  <m:num>
                    <m:r>
                      <m:t>4</m:t>
                    </m:r>
                  </m:num>
                  <m:den>
                    <m:r>
                      <m:t>3</m:t>
                    </m:r>
                  </m:den>
                </m:f>
                <m:r>
                  <m:t>π</m:t>
                </m:r>
                <m:r>
                  <m:rPr>
                    <m:sty m:val="p"/>
                  </m:rPr>
                  <m:t>×</m:t>
                </m:r>
                <m:sSub>
                  <m:e>
                    <m:r>
                      <m:t>r</m:t>
                    </m:r>
                  </m:e>
                  <m:sub>
                    <m:r>
                      <m:t>1</m:t>
                    </m:r>
                  </m:sub>
                </m:sSub>
                <m:r>
                  <m:rPr>
                    <m:sty m:val="p"/>
                  </m:rPr>
                  <m:t>×</m:t>
                </m:r>
                <m:sSub>
                  <m:e>
                    <m:r>
                      <m:t>r</m:t>
                    </m:r>
                  </m:e>
                  <m:sub>
                    <m:r>
                      <m:t>2</m:t>
                    </m:r>
                  </m:sub>
                </m:sSub>
                <m:r>
                  <m:rPr>
                    <m:sty m:val="p"/>
                  </m:rPr>
                  <m:t>×</m:t>
                </m:r>
                <m:sSub>
                  <m:e>
                    <m:r>
                      <m:t>r</m:t>
                    </m:r>
                  </m:e>
                  <m:sub>
                    <m:r>
                      <m:t>3</m:t>
                    </m:r>
                  </m:sub>
                </m:sSub>
                <m:r>
                  <m:t>  </m:t>
                </m:r>
                <m:d>
                  <m:dPr>
                    <m:begChr m:val="("/>
                    <m:endChr m:val=")"/>
                    <m:sepChr m:val=""/>
                    <m:grow/>
                  </m:dPr>
                  <m:e>
                    <m:r>
                      <m:t>1.1</m:t>
                    </m:r>
                  </m:e>
                </m:d>
              </m:oMath>
            </m:oMathPara>
            <w:bookmarkEnd w:id="48"/>
          </w:p>
          <w:p>
            <w:pPr>
              <w:pStyle w:val="FirstParagraph"/>
            </w:pPr>
            <w:r>
              <w:t xml:space="preserve">Where</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are radius along 3 perpendicular axis, or</w:t>
            </w:r>
          </w:p>
          <w:p>
            <w:pPr>
              <w:pStyle w:val="BodyText"/>
            </w:pPr>
            <w:bookmarkStart w:id="49" w:name="eq-ellipsoid-vol-appr"/>
            <m:oMathPara>
              <m:oMathParaPr>
                <m:jc m:val="center"/>
              </m:oMathParaPr>
              <m:oMath>
                <m:f>
                  <m:fPr>
                    <m:type m:val="bar"/>
                  </m:fPr>
                  <m:num>
                    <m:r>
                      <m:t>1</m:t>
                    </m:r>
                  </m:num>
                  <m:den>
                    <m:r>
                      <m:t>6</m:t>
                    </m:r>
                  </m:den>
                </m:f>
                <m:r>
                  <m:t>π</m:t>
                </m:r>
                <m:r>
                  <m:rPr>
                    <m:sty m:val="p"/>
                  </m:rPr>
                  <m:t>×</m:t>
                </m:r>
                <m:sSub>
                  <m:e>
                    <m:r>
                      <m:t>D</m:t>
                    </m:r>
                  </m:e>
                  <m:sub>
                    <m:r>
                      <m:t>1</m:t>
                    </m:r>
                  </m:sub>
                </m:sSub>
                <m:r>
                  <m:rPr>
                    <m:sty m:val="p"/>
                  </m:rPr>
                  <m:t>×</m:t>
                </m:r>
                <m:sSub>
                  <m:e>
                    <m:r>
                      <m:t>D</m:t>
                    </m:r>
                  </m:e>
                  <m:sub>
                    <m:r>
                      <m:t>2</m:t>
                    </m:r>
                  </m:sub>
                </m:sSub>
                <m:r>
                  <m:rPr>
                    <m:sty m:val="p"/>
                  </m:rPr>
                  <m:t>×</m:t>
                </m:r>
                <m:sSub>
                  <m:e>
                    <m:r>
                      <m:t>D</m:t>
                    </m:r>
                  </m:e>
                  <m:sub>
                    <m:r>
                      <m:t>3</m:t>
                    </m:r>
                  </m:sub>
                </m:sSub>
                <m:r>
                  <m:rPr>
                    <m:sty m:val="p"/>
                  </m:rPr>
                  <m:t>≈</m:t>
                </m:r>
                <m:r>
                  <m:t>0.5</m:t>
                </m:r>
                <m:r>
                  <m:rPr>
                    <m:sty m:val="p"/>
                  </m:rPr>
                  <m:t>×</m:t>
                </m:r>
                <m:sSub>
                  <m:e>
                    <m:r>
                      <m:t>D</m:t>
                    </m:r>
                  </m:e>
                  <m:sub>
                    <m:r>
                      <m:t>1</m:t>
                    </m:r>
                  </m:sub>
                </m:sSub>
                <m:r>
                  <m:rPr>
                    <m:sty m:val="p"/>
                  </m:rPr>
                  <m:t>×</m:t>
                </m:r>
                <m:sSub>
                  <m:e>
                    <m:r>
                      <m:t>D</m:t>
                    </m:r>
                  </m:e>
                  <m:sub>
                    <m:r>
                      <m:t>2</m:t>
                    </m:r>
                  </m:sub>
                </m:sSub>
                <m:r>
                  <m:rPr>
                    <m:sty m:val="p"/>
                  </m:rPr>
                  <m:t>×</m:t>
                </m:r>
                <m:sSub>
                  <m:e>
                    <m:r>
                      <m:t>D</m:t>
                    </m:r>
                  </m:e>
                  <m:sub>
                    <m:r>
                      <m:t>3</m:t>
                    </m:r>
                  </m:sub>
                </m:sSub>
                <m:r>
                  <m:t>  </m:t>
                </m:r>
                <m:d>
                  <m:dPr>
                    <m:begChr m:val="("/>
                    <m:endChr m:val=")"/>
                    <m:sepChr m:val=""/>
                    <m:grow/>
                  </m:dPr>
                  <m:e>
                    <m:r>
                      <m:t>1.2</m:t>
                    </m:r>
                  </m:e>
                </m:d>
              </m:oMath>
            </m:oMathPara>
            <w:bookmarkEnd w:id="49"/>
          </w:p>
          <w:p>
            <w:pPr>
              <w:pStyle w:val="FirstParagraph"/>
            </w:pPr>
            <w:pPr>
              <w:spacing w:after="16"/>
            </w:pPr>
            <w:r>
              <w:t xml:space="preserve">Where</w:t>
            </w:r>
            <w:r>
              <w:t xml:space="preserve"> </w:t>
            </w:r>
            <m:oMath>
              <m:sSub>
                <m:e>
                  <m:r>
                    <m:t>D</m:t>
                  </m:r>
                </m:e>
                <m:sub>
                  <m:r>
                    <m:t>1</m:t>
                  </m:r>
                </m:sub>
              </m:sSub>
            </m:oMath>
            <w:r>
              <w:t xml:space="preserve">,</w:t>
            </w:r>
            <w:r>
              <w:t xml:space="preserve"> </w:t>
            </w:r>
            <m:oMath>
              <m:sSub>
                <m:e>
                  <m:r>
                    <m:t>D</m:t>
                  </m:r>
                </m:e>
                <m:sub>
                  <m:r>
                    <m:t>2</m:t>
                  </m:r>
                </m:sub>
              </m:sSub>
            </m:oMath>
            <w:r>
              <w:t xml:space="preserve">,</w:t>
            </w:r>
            <w:r>
              <w:t xml:space="preserve"> </w:t>
            </w:r>
            <m:oMath>
              <m:sSub>
                <m:e>
                  <m:r>
                    <m:t>D</m:t>
                  </m:r>
                </m:e>
                <m:sub>
                  <m:r>
                    <m:t>3</m:t>
                  </m:r>
                </m:sub>
              </m:sSub>
            </m:oMath>
            <w:r>
              <w:t xml:space="preserve"> </w:t>
            </w:r>
            <w:r>
              <w:t xml:space="preserve">are diameter along 3 perpendicular axis.</w:t>
            </w:r>
          </w:p>
        </w:tc>
      </w:tr>
    </w:tbl>
    <w:bookmarkEnd w:id="50"/>
    <w:bookmarkStart w:id="55" w:name="spine-height-loss"/>
    <w:p>
      <w:pPr>
        <w:pStyle w:val="Heading3"/>
      </w:pPr>
      <w:r>
        <w:t xml:space="preserve">1.3.3 Spine Height Loss</w:t>
      </w:r>
    </w:p>
    <w:p>
      <w:pPr>
        <w:pStyle w:val="CaptionedFigure"/>
      </w:pPr>
      <w:r>
        <w:drawing>
          <wp:inline>
            <wp:extent cx="6197600" cy="1987450"/>
            <wp:effectExtent b="0" l="0" r="0" t="0"/>
            <wp:docPr descr="Spine height loss" title="" id="52" name="Picture"/>
            <a:graphic>
              <a:graphicData uri="http://schemas.openxmlformats.org/drawingml/2006/picture">
                <pic:pic>
                  <pic:nvPicPr>
                    <pic:cNvPr descr="./img/spine-ht-loss.png" id="53" name="Picture"/>
                    <pic:cNvPicPr>
                      <a:picLocks noChangeArrowheads="1" noChangeAspect="1"/>
                    </pic:cNvPicPr>
                  </pic:nvPicPr>
                  <pic:blipFill>
                    <a:blip r:embed="rId51"/>
                    <a:stretch>
                      <a:fillRect/>
                    </a:stretch>
                  </pic:blipFill>
                  <pic:spPr bwMode="auto">
                    <a:xfrm>
                      <a:off x="0" y="0"/>
                      <a:ext cx="6197600" cy="1987450"/>
                    </a:xfrm>
                    <a:prstGeom prst="rect">
                      <a:avLst/>
                    </a:prstGeom>
                    <a:noFill/>
                    <a:ln w="9525">
                      <a:noFill/>
                      <a:headEnd/>
                      <a:tailEnd/>
                    </a:ln>
                  </pic:spPr>
                </pic:pic>
              </a:graphicData>
            </a:graphic>
          </wp:inline>
        </w:drawing>
      </w:r>
    </w:p>
    <w:p>
      <w:pPr>
        <w:pStyle w:val="ImageCaption"/>
      </w:pPr>
      <w:r>
        <w:t xml:space="preserve">Spine height loss</w:t>
      </w:r>
    </w:p>
    <w:p>
      <w:pPr>
        <w:pStyle w:val="Compact"/>
        <w:numPr>
          <w:ilvl w:val="0"/>
          <w:numId w:val="1006"/>
        </w:numPr>
      </w:pPr>
      <w:r>
        <w:rPr>
          <w:b/>
          <w:bCs/>
        </w:rPr>
        <w:t xml:space="preserve">Input:</w:t>
      </w:r>
      <w:r>
        <w:t xml:space="preserve"> </w:t>
      </w:r>
      <w:r>
        <w:t xml:space="preserve">Normal and collapsed height of spine. If there is no normal reference of the spine (e.g. severe collapse), the height of the two adjacent vertebrae can be used by input two numbers in the</w:t>
      </w:r>
      <w:r>
        <w:t xml:space="preserve"> </w:t>
      </w:r>
      <w:r>
        <w:t xml:space="preserve">“</w:t>
      </w:r>
      <w:r>
        <w:t xml:space="preserve">Collapsed height (cm)</w:t>
      </w:r>
      <w:r>
        <w:t xml:space="preserve">”</w:t>
      </w:r>
      <w:r>
        <w:t xml:space="preserve"> </w:t>
      </w:r>
      <w:r>
        <w:t xml:space="preserve">textbox (separated by blank space or comma).</w:t>
      </w:r>
    </w:p>
    <w:p>
      <w:pPr>
        <w:pStyle w:val="Compact"/>
        <w:numPr>
          <w:ilvl w:val="0"/>
          <w:numId w:val="1006"/>
        </w:numPr>
      </w:pPr>
      <w:r>
        <w:rPr>
          <w:b/>
          <w:bCs/>
        </w:rPr>
        <w:t xml:space="preserve">Output:</w:t>
      </w:r>
      <w:r>
        <w:t xml:space="preserve"> </w:t>
      </w:r>
      <w:r>
        <w:t xml:space="preserve">A report for percentage of vertebral compression fracture with grading (mild, moderate, severe) using</w:t>
      </w:r>
      <w:r>
        <w:t xml:space="preserve"> </w:t>
      </w:r>
      <w:hyperlink r:id="rId54">
        <w:r>
          <w:rPr>
            <w:rStyle w:val="Hyperlink"/>
          </w:rPr>
          <w:t xml:space="preserve">Genant’s classification</w:t>
        </w:r>
      </w:hyperlink>
      <w:r>
        <w:t xml:space="preserve">.</w:t>
      </w:r>
    </w:p>
    <w:p>
      <w:pPr>
        <w:pStyle w:val="FirstParagraph"/>
      </w:pPr>
      <w:r>
        <w:t xml:space="preserve">For example:</w:t>
      </w:r>
    </w:p>
    <w:p>
      <w:pPr>
        <w:pStyle w:val="Compact"/>
        <w:numPr>
          <w:ilvl w:val="0"/>
          <w:numId w:val="1007"/>
        </w:numPr>
      </w:pPr>
      <w:r>
        <w:t xml:space="preserve">If Normal height = 4.5 cm, Collapsed height = 3.0 cm</w:t>
      </w:r>
    </w:p>
    <w:p>
      <w:pPr>
        <w:pStyle w:val="Compact"/>
        <w:numPr>
          <w:ilvl w:val="0"/>
          <w:numId w:val="1007"/>
        </w:numPr>
      </w:pPr>
      <w:r>
        <w:t xml:space="preserve">Height loss =</w:t>
      </w:r>
      <w:r>
        <w:t xml:space="preserve"> </w:t>
      </w:r>
      <m:oMath>
        <m:d>
          <m:dPr>
            <m:begChr m:val="("/>
            <m:endChr m:val=")"/>
            <m:sepChr m:val=""/>
            <m:grow/>
          </m:dPr>
          <m:e>
            <m:r>
              <m:t>4.5</m:t>
            </m:r>
            <m:r>
              <m:rPr>
                <m:sty m:val="p"/>
              </m:rPr>
              <m:t>−</m:t>
            </m:r>
            <m:r>
              <m:t>3.0</m:t>
            </m:r>
          </m:e>
        </m:d>
        <m:r>
          <m:rPr>
            <m:sty m:val="p"/>
          </m:rPr>
          <m:t>×</m:t>
        </m:r>
        <m:r>
          <m:t>100</m:t>
        </m:r>
        <m:r>
          <m:rPr>
            <m:sty m:val="p"/>
          </m:rPr>
          <m:t>/</m:t>
        </m:r>
        <m:r>
          <m:t>4.5</m:t>
        </m:r>
        <m:r>
          <m:rPr>
            <m:sty m:val="p"/>
          </m:rPr>
          <m:t>=</m:t>
        </m:r>
        <m:r>
          <m:t>33.3</m:t>
        </m:r>
        <m:r>
          <m:rPr>
            <m:sty m:val="p"/>
          </m:rPr>
          <m:t>%</m:t>
        </m:r>
      </m:oMath>
    </w:p>
    <w:p>
      <w:pPr>
        <w:pStyle w:val="FirstParagraph"/>
      </w:pPr>
      <w:r>
        <w:rPr>
          <w:b/>
          <w:bCs/>
        </w:rPr>
        <w:t xml:space="preserve">Genant’s classification</w:t>
      </w:r>
    </w:p>
    <w:p>
      <w:pPr>
        <w:pStyle w:val="Compact"/>
        <w:numPr>
          <w:ilvl w:val="0"/>
          <w:numId w:val="1008"/>
        </w:numPr>
      </w:pPr>
      <w:r>
        <w:t xml:space="preserve">Grade 0: Normal</w:t>
      </w:r>
    </w:p>
    <w:p>
      <w:pPr>
        <w:pStyle w:val="Compact"/>
        <w:numPr>
          <w:ilvl w:val="0"/>
          <w:numId w:val="1008"/>
        </w:numPr>
      </w:pPr>
      <w:r>
        <w:t xml:space="preserve">Grade 1: Mild loss of height (20-25%)</w:t>
      </w:r>
    </w:p>
    <w:p>
      <w:pPr>
        <w:pStyle w:val="Compact"/>
        <w:numPr>
          <w:ilvl w:val="0"/>
          <w:numId w:val="1008"/>
        </w:numPr>
      </w:pPr>
      <w:r>
        <w:t xml:space="preserve">Grade 2: Moderate loss of height (25-40%)</w:t>
      </w:r>
    </w:p>
    <w:p>
      <w:pPr>
        <w:pStyle w:val="Compact"/>
        <w:numPr>
          <w:ilvl w:val="0"/>
          <w:numId w:val="1008"/>
        </w:numPr>
      </w:pPr>
      <w:r>
        <w:t xml:space="preserve">Grade 3: Severe loss of height (&gt; 40%)</w:t>
      </w:r>
    </w:p>
    <w:bookmarkEnd w:id="55"/>
    <w:bookmarkEnd w:id="56"/>
    <w:bookmarkEnd w:id="57"/>
    <w:bookmarkStart w:id="72" w:name="protocols"/>
    <w:p>
      <w:pPr>
        <w:pStyle w:val="Heading1"/>
      </w:pPr>
      <w:r>
        <w:t xml:space="preserve">2. Protocols</w:t>
      </w:r>
    </w:p>
    <w:p>
      <w:pPr>
        <w:pStyle w:val="FirstParagraph"/>
      </w:pPr>
      <w:r>
        <w:t xml:space="preserve">Here are the protocols used in this application.</w:t>
      </w:r>
    </w:p>
    <w:bookmarkStart w:id="69" w:name="body-ct"/>
    <w:p>
      <w:pPr>
        <w:pStyle w:val="Heading2"/>
      </w:pPr>
      <w:r>
        <w:t xml:space="preserve">2.1 Body CT</w:t>
      </w:r>
    </w:p>
    <w:bookmarkStart w:id="58" w:name="ctwa"/>
    <w:p>
      <w:pPr>
        <w:pStyle w:val="Heading3"/>
      </w:pPr>
      <w:r>
        <w:t xml:space="preserve">2.1.1 CTWA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Routine WA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Rectal (water)</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 Rectal (?)</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Solid Organ Rupture</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Free Air</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w:t>
            </w:r>
          </w:p>
          <w:p>
            <w:pPr>
              <w:pStyle w:val="ListParagraph"/>
              <w:numPr>
                <w:ilvl w:val="0"/>
              </w:numPr>
              <w:spacing w:before="0" w:after="60"/>
              <w:keepNext/>
              <w:jc w:val="start"/>
            </w:pPr>
            <w:r>
              <w:t xml:space="preserve">- </w:t>
            </w:r>
            <w:r>
              <w:rPr>
                <w:rFonts w:ascii="Calibri" w:hAnsi="Calibri"/>
                <w:sz w:val="20"/>
              </w:rPr>
              <w:t xml:space="preserve">Venous (may be)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(positive), Rectal (positive) [If not stable -&gt; 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GI Perforation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positive), Rectal (positive)</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Gut Obstruction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3 min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HBP mass/abscess (CTWA)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(upper)</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Kidney mass/abscess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(KUB)</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(100 sec)</w:t>
            </w:r>
          </w:p>
          <w:p>
            <w:pPr>
              <w:pStyle w:val="ListParagraph"/>
              <w:numPr>
                <w:ilvl w:val="0"/>
              </w:numPr>
              <w:spacing w:before="0" w:after="60"/>
              <w:keepNext/>
              <w:jc w:val="start"/>
            </w:pPr>
            <w:r>
              <w:t xml:space="preserve">- </w:t>
            </w:r>
            <w:r>
              <w:rPr>
                <w:rFonts w:ascii="Calibri" w:hAnsi="Calibri"/>
                <w:sz w:val="20"/>
              </w:rPr>
              <w:t xml:space="preserve">Delay (KUB)</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GI Mass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(full positive), Rectal (water)</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Diverticulitis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Rectal (1 L, positive CM)</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Pancreatitis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(upper)</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Intra-abdominal infection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Rectal (water)</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Leak-Fistula-Collection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(if Hx bowel resect -&gt; full positive; If not -&gt; limited positive), Rectal (positive) ?</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Second look Abd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Oral (full positive), Rectal (positive)</w:t>
            </w:r>
          </w:p>
        </w:tc>
      </w:tr>
    </w:tbl>
    <w:bookmarkEnd w:id="58"/>
    <w:bookmarkStart w:id="59" w:name="cta-whole-abdomen"/>
    <w:p>
      <w:pPr>
        <w:pStyle w:val="Heading3"/>
      </w:pPr>
      <w:r>
        <w:t xml:space="preserve">2.1.2 CTA Whole Abdomen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GI Bleed</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(whole)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Mesenteric Ischemia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Delay (whole)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Rectal (water)</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AAA Rupture</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w:t>
            </w:r>
          </w:p>
          <w:p>
            <w:pPr>
              <w:pStyle w:val="ListParagraph"/>
              <w:numPr>
                <w:ilvl w:val="0"/>
              </w:numPr>
              <w:spacing w:before="0" w:after="60"/>
              <w:keepNext/>
              <w:jc w:val="start"/>
            </w:pPr>
            <w:r>
              <w:t xml:space="preserve">- </w:t>
            </w:r>
            <w:r>
              <w:rPr>
                <w:rFonts w:ascii="Calibri" w:hAnsi="Calibri"/>
                <w:sz w:val="20"/>
              </w:rPr>
              <w:t xml:space="preserve">CTA (maybe ถ้ามีเวลา คนไข้ stable)</w:t>
            </w:r>
          </w:p>
          <w:p>
            <w:pPr>
              <w:pStyle w:val="ListParagraph"/>
              <w:numPr>
                <w:ilvl w:val="0"/>
              </w:numPr>
              <w:spacing w:before="0" w:after="60"/>
              <w:keepNext/>
              <w:jc w:val="start"/>
            </w:pPr>
            <w:r>
              <w:t xml:space="preserve">- </w:t>
            </w:r>
            <w:r>
              <w:rPr>
                <w:rFonts w:ascii="Calibri" w:hAnsi="Calibri"/>
                <w:sz w:val="20"/>
              </w:rPr>
              <w:t xml:space="preserve">Venous (maybe ถ้ามีเวลา คนไข้ stable)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Blunt Abdomen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may be Delay (in injury site)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Penetrating Abd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may be Delay (in injury site)</w:t>
            </w:r>
            <w:r xmlns:w="http://schemas.openxmlformats.org/wordprocessingml/2006/main">
              <w:rPr>
                <w:rFonts w:ascii="Calibri" w:hAnsi="Calibri"/>
                <w:sz w:val="20"/>
              </w:rPr>
              <w:t xml:space="preserve"> </w:t>
            </w:r>
            <w:r>
              <w:rPr>
                <w:rFonts w:ascii="Calibri" w:hAnsi="Calibri"/>
                <w:sz w:val="20"/>
              </w:rPr>
              <w:t xml:space="preserve">*** วาง marker ตําแหน่งแผลด้วย</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Oral &amp; Rectal full positive (ถ้ามีเวลา)</w:t>
            </w:r>
          </w:p>
        </w:tc>
      </w:tr>
    </w:tbl>
    <w:bookmarkEnd w:id="59"/>
    <w:bookmarkStart w:id="60" w:name="ct-upper-abdomen"/>
    <w:p>
      <w:pPr>
        <w:pStyle w:val="Heading3"/>
      </w:pPr>
      <w:r>
        <w:t xml:space="preserve">2.1.3 CT Upper Abdomen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Routine Upper Abd</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(upper)</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HBP mass/abscess (Upper)</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(upper)</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(upper)</w:t>
            </w:r>
          </w:p>
          <w:p>
            <w:pPr>
              <w:pStyle w:val="ListParagraph"/>
              <w:numPr>
                <w:ilvl w:val="0"/>
              </w:numPr>
              <w:spacing w:before="0" w:after="60"/>
              <w:keepNext/>
              <w:jc w:val="start"/>
            </w:pPr>
            <w:r>
              <w:t xml:space="preserve">- </w:t>
            </w:r>
            <w:r>
              <w:rPr>
                <w:rFonts w:ascii="Calibri" w:hAnsi="Calibri"/>
                <w:sz w:val="20"/>
              </w:rPr>
              <w:t xml:space="preserve">Delay (upper)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Biliary Stone</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(upper)</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(upper)</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Adrenal mass/abscess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(upper)</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(upper)</w:t>
            </w:r>
          </w:p>
          <w:p>
            <w:pPr>
              <w:pStyle w:val="ListParagraph"/>
              <w:numPr>
                <w:ilvl w:val="0"/>
              </w:numPr>
              <w:spacing w:before="0" w:after="60"/>
              <w:keepNext/>
              <w:jc w:val="start"/>
            </w:pPr>
            <w:r>
              <w:t xml:space="preserve">- </w:t>
            </w:r>
            <w:r>
              <w:rPr>
                <w:rFonts w:ascii="Calibri" w:hAnsi="Calibri"/>
                <w:sz w:val="20"/>
              </w:rPr>
              <w:t xml:space="preserve">Delay 3 min (upper)</w:t>
            </w:r>
            <w:r xmlns:w="http://schemas.openxmlformats.org/wordprocessingml/2006/main">
              <w:rPr>
                <w:rFonts w:ascii="Calibri" w:hAnsi="Calibri"/>
                <w:sz w:val="20"/>
              </w:rPr>
              <w:t xml:space="preserve"> </w:t>
            </w:r>
            <w:r>
              <w:rPr>
                <w:rFonts w:ascii="Calibri" w:hAnsi="Calibri"/>
                <w:sz w:val="20"/>
              </w:rPr>
              <w:t xml:space="preserve">*** Check ภาพ +/- Delay 15 min (adrenal)</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bl>
    <w:bookmarkEnd w:id="60"/>
    <w:bookmarkStart w:id="61" w:name="ct-lower-abdomen"/>
    <w:p>
      <w:pPr>
        <w:pStyle w:val="Heading3"/>
      </w:pPr>
      <w:r>
        <w:t xml:space="preserve">2.1.4 CT Lower Abdomen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Appendicitis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120 sec (L3 to pubic symphysis)</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Rectal (Positive 1 L สวนถึง cecum), No oral</w:t>
            </w:r>
          </w:p>
        </w:tc>
      </w:tr>
    </w:tbl>
    <w:bookmarkEnd w:id="61"/>
    <w:bookmarkStart w:id="62" w:name="ct-kub"/>
    <w:p>
      <w:pPr>
        <w:pStyle w:val="Heading3"/>
      </w:pPr>
      <w:r>
        <w:t xml:space="preserve">2.1.5 CT KUB</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Hematuria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(KUB)</w:t>
            </w:r>
          </w:p>
          <w:p>
            <w:pPr>
              <w:pStyle w:val="ListParagraph"/>
              <w:numPr>
                <w:ilvl w:val="0"/>
              </w:numPr>
              <w:spacing w:before="0" w:after="60"/>
              <w:keepNext/>
              <w:jc w:val="start"/>
            </w:pPr>
            <w:r>
              <w:t xml:space="preserve">- </w:t>
            </w:r>
            <w:r>
              <w:rPr>
                <w:rFonts w:ascii="Calibri" w:hAnsi="Calibri"/>
                <w:sz w:val="20"/>
              </w:rPr>
              <w:t xml:space="preserve">Late A (Kidney)</w:t>
            </w:r>
          </w:p>
          <w:p>
            <w:pPr>
              <w:pStyle w:val="ListParagraph"/>
              <w:numPr>
                <w:ilvl w:val="0"/>
              </w:numPr>
              <w:spacing w:before="0" w:after="60"/>
              <w:keepNext/>
              <w:jc w:val="start"/>
            </w:pPr>
            <w:r>
              <w:t xml:space="preserve">- </w:t>
            </w:r>
            <w:r>
              <w:rPr>
                <w:rFonts w:ascii="Calibri" w:hAnsi="Calibri"/>
                <w:sz w:val="20"/>
              </w:rPr>
              <w:t xml:space="preserve">Venous (KUB)</w:t>
            </w:r>
          </w:p>
          <w:p>
            <w:pPr>
              <w:pStyle w:val="ListParagraph"/>
              <w:numPr>
                <w:ilvl w:val="0"/>
              </w:numPr>
              <w:spacing w:before="0" w:after="60"/>
              <w:keepNext/>
              <w:jc w:val="start"/>
            </w:pPr>
            <w:r>
              <w:t xml:space="preserve">- </w:t>
            </w:r>
            <w:r>
              <w:rPr>
                <w:rFonts w:ascii="Calibri" w:hAnsi="Calibri"/>
                <w:sz w:val="20"/>
              </w:rPr>
              <w:t xml:space="preserve">Delay (KUB)</w:t>
            </w:r>
            <w:r xmlns:w="http://schemas.openxmlformats.org/wordprocessingml/2006/main">
              <w:rPr>
                <w:rFonts w:ascii="Calibri" w:hAnsi="Calibri"/>
                <w:sz w:val="20"/>
              </w:rPr>
              <w:t xml:space="preserve"> </w:t>
            </w:r>
            <w:r>
              <w:rPr>
                <w:rFonts w:ascii="Calibri" w:hAnsi="Calibri"/>
                <w:sz w:val="20"/>
              </w:rPr>
              <w:t xml:space="preserve">*** Check ภาพก่อนเลิก</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Kidney mass/Abscess</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 If suspect renal mass → consider CTWA for staging</w:t>
            </w:r>
          </w:p>
          <w:p>
            <w:pPr>
              <w:pStyle w:val="ListParagraph"/>
              <w:numPr>
                <w:ilvl w:val="0"/>
              </w:numPr>
              <w:spacing w:before="0" w:after="60"/>
              <w:keepNext/>
              <w:jc w:val="start"/>
            </w:pPr>
            <w:r>
              <w:t xml:space="preserve">- </w:t>
            </w:r>
            <w:r>
              <w:rPr>
                <w:rFonts w:ascii="Calibri" w:hAnsi="Calibri"/>
                <w:sz w:val="20"/>
              </w:rPr>
              <w:t xml:space="preserve">Plain (KUB)</w:t>
            </w:r>
          </w:p>
          <w:p>
            <w:pPr>
              <w:pStyle w:val="ListParagraph"/>
              <w:numPr>
                <w:ilvl w:val="0"/>
              </w:numPr>
              <w:spacing w:before="0" w:after="60"/>
              <w:keepNext/>
              <w:jc w:val="start"/>
            </w:pPr>
            <w:r>
              <w:t xml:space="preserve">- </w:t>
            </w:r>
            <w:r>
              <w:rPr>
                <w:rFonts w:ascii="Calibri" w:hAnsi="Calibri"/>
                <w:sz w:val="20"/>
              </w:rPr>
              <w:t xml:space="preserve">Late A (Upper)</w:t>
            </w:r>
          </w:p>
          <w:p>
            <w:pPr>
              <w:pStyle w:val="ListParagraph"/>
              <w:numPr>
                <w:ilvl w:val="0"/>
              </w:numPr>
              <w:spacing w:before="0" w:after="60"/>
              <w:keepNext/>
              <w:jc w:val="start"/>
            </w:pPr>
            <w:r>
              <w:t xml:space="preserve">- </w:t>
            </w:r>
            <w:r>
              <w:rPr>
                <w:rFonts w:ascii="Calibri" w:hAnsi="Calibri"/>
                <w:sz w:val="20"/>
              </w:rPr>
              <w:t xml:space="preserve">Venous (100 sec)</w:t>
            </w:r>
          </w:p>
          <w:p>
            <w:pPr>
              <w:pStyle w:val="ListParagraph"/>
              <w:numPr>
                <w:ilvl w:val="0"/>
              </w:numPr>
              <w:spacing w:before="0" w:after="60"/>
              <w:keepNext/>
              <w:jc w:val="start"/>
            </w:pPr>
            <w:r>
              <w:t xml:space="preserve">- </w:t>
            </w:r>
            <w:r>
              <w:rPr>
                <w:rFonts w:ascii="Calibri" w:hAnsi="Calibri"/>
                <w:sz w:val="20"/>
              </w:rPr>
              <w:t xml:space="preserve">Delay (KUB)</w:t>
            </w:r>
            <w:r xmlns:w="http://schemas.openxmlformats.org/wordprocessingml/2006/main">
              <w:rPr>
                <w:rFonts w:ascii="Calibri" w:hAnsi="Calibri"/>
                <w:sz w:val="20"/>
              </w:rPr>
              <w:t xml:space="preserve"> </w:t>
            </w:r>
            <w:r>
              <w:rPr>
                <w:rFonts w:ascii="Calibri" w:hAnsi="Calibri"/>
                <w:sz w:val="20"/>
              </w:rPr>
              <w:t xml:space="preserve">*** Check ภาพก่อนเลิก</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(limited water), No Rectal</w:t>
            </w:r>
          </w:p>
        </w:tc>
      </w:tr>
    </w:tbl>
    <w:bookmarkEnd w:id="62"/>
    <w:bookmarkStart w:id="63" w:name="cta-for-pe"/>
    <w:p>
      <w:pPr>
        <w:pStyle w:val="Heading3"/>
      </w:pPr>
      <w:r>
        <w:t xml:space="preserve">2.1.6 CTA for PE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for PE (ไม่ลากขา)</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CTPA (chest)</w:t>
            </w:r>
          </w:p>
          <w:p>
            <w:pPr>
              <w:pStyle w:val="ListParagraph"/>
              <w:numPr>
                <w:ilvl w:val="0"/>
              </w:numPr>
              <w:spacing w:before="0" w:after="60"/>
              <w:keepNext/>
              <w:jc w:val="start"/>
            </w:pPr>
            <w:r>
              <w:t xml:space="preserve">- </w:t>
            </w:r>
            <w:r>
              <w:rPr>
                <w:rFonts w:ascii="Calibri" w:hAnsi="Calibri"/>
                <w:sz w:val="20"/>
              </w:rPr>
              <w:t xml:space="preserve">Venous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for PE with DVT</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CTPA (chest)</w:t>
            </w:r>
          </w:p>
          <w:p>
            <w:pPr>
              <w:pStyle w:val="ListParagraph"/>
              <w:numPr>
                <w:ilvl w:val="0"/>
              </w:numPr>
              <w:spacing w:before="0" w:after="60"/>
              <w:keepNext/>
              <w:jc w:val="start"/>
            </w:pPr>
            <w:r>
              <w:t xml:space="preserve">- </w:t>
            </w:r>
            <w:r>
              <w:rPr>
                <w:rFonts w:ascii="Calibri" w:hAnsi="Calibri"/>
                <w:sz w:val="20"/>
              </w:rPr>
              <w:t xml:space="preserve">Venous (chest, legs)</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bl>
    <w:bookmarkEnd w:id="63"/>
    <w:bookmarkStart w:id="64" w:name="ct-chest"/>
    <w:p>
      <w:pPr>
        <w:pStyle w:val="Heading3"/>
      </w:pPr>
      <w:r>
        <w:t xml:space="preserve">2.1.7 CT Chest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Routine CT Chest</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b w:val="true"/>
                <w:rFonts w:ascii="Calibri" w:hAnsi="Calibri"/>
                <w:sz w:val="20"/>
              </w:rPr>
              <w:t xml:space="preserve">maybe</w:t>
            </w:r>
            <w:r>
              <w:rPr>
                <w:rFonts w:ascii="Calibri" w:hAnsi="Calibri"/>
                <w:sz w:val="20"/>
              </w:rPr>
              <w:t xml:space="preserve"> plain (chest)</w:t>
            </w:r>
          </w:p>
          <w:p>
            <w:pPr>
              <w:pStyle w:val="ListParagraph"/>
              <w:numPr>
                <w:ilvl w:val="0"/>
              </w:numPr>
              <w:spacing w:before="0" w:after="60"/>
              <w:keepNext/>
              <w:jc w:val="start"/>
            </w:pPr>
            <w:r>
              <w:t xml:space="preserve">- </w:t>
            </w:r>
            <w:r>
              <w:rPr>
                <w:rFonts w:ascii="Calibri" w:hAnsi="Calibri"/>
                <w:sz w:val="20"/>
              </w:rPr>
              <w:t xml:space="preserve">Late A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Nodule/mass characterization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w:t>
            </w:r>
          </w:p>
          <w:p>
            <w:pPr>
              <w:pStyle w:val="ListParagraph"/>
              <w:numPr>
                <w:ilvl w:val="0"/>
              </w:numPr>
              <w:spacing w:before="0" w:after="60"/>
              <w:keepNext/>
              <w:jc w:val="start"/>
            </w:pPr>
            <w:r>
              <w:t xml:space="preserve">- </w:t>
            </w:r>
            <w:r>
              <w:rPr>
                <w:rFonts w:ascii="Calibri" w:hAnsi="Calibri"/>
                <w:sz w:val="20"/>
              </w:rPr>
              <w:t xml:space="preserve">Late A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Tracheobronchomalacia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 dynamic expiration)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Dysphagia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w:t>
            </w:r>
          </w:p>
          <w:p>
            <w:pPr>
              <w:pStyle w:val="ListParagraph"/>
              <w:numPr>
                <w:ilvl w:val="0"/>
              </w:numPr>
              <w:spacing w:before="0" w:after="60"/>
              <w:keepNext/>
              <w:jc w:val="start"/>
            </w:pPr>
            <w:r>
              <w:t xml:space="preserve">- </w:t>
            </w:r>
            <w:r>
              <w:rPr>
                <w:rFonts w:ascii="Calibri" w:hAnsi="Calibri"/>
                <w:sz w:val="20"/>
              </w:rPr>
              <w:t xml:space="preserve">Venous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Oral (limited water)</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esophagogram</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 reduced dose) ก่อนกิน CM</w:t>
            </w:r>
          </w:p>
          <w:p>
            <w:pPr>
              <w:pStyle w:val="ListParagraph"/>
              <w:numPr>
                <w:ilvl w:val="0"/>
              </w:numPr>
              <w:spacing w:before="0" w:after="60"/>
              <w:keepNext/>
              <w:jc w:val="start"/>
            </w:pPr>
            <w:r>
              <w:t xml:space="preserve">- </w:t>
            </w:r>
            <w:r>
              <w:rPr>
                <w:rFonts w:ascii="Calibri" w:hAnsi="Calibri"/>
                <w:sz w:val="20"/>
              </w:rPr>
              <w:t xml:space="preserve">จากนั้น กิน CM 1 cup (250 ml) ที่เตียง</w:t>
            </w:r>
          </w:p>
          <w:p>
            <w:pPr>
              <w:pStyle w:val="ListParagraph"/>
              <w:numPr>
                <w:ilvl w:val="0"/>
              </w:numPr>
              <w:spacing w:before="0" w:after="60"/>
              <w:keepNext/>
              <w:jc w:val="start"/>
            </w:pPr>
            <w:r>
              <w:t xml:space="preserve">- </w:t>
            </w:r>
            <w:r>
              <w:rPr>
                <w:rFonts w:ascii="Calibri" w:hAnsi="Calibri"/>
                <w:sz w:val="20"/>
              </w:rPr>
              <w:t xml:space="preserve">Venous (Chest) หลังกิน CM</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(Positive CM)</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SVC Obstruction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 reduced dose)</w:t>
            </w:r>
          </w:p>
          <w:p>
            <w:pPr>
              <w:pStyle w:val="ListParagraph"/>
              <w:numPr>
                <w:ilvl w:val="0"/>
              </w:numPr>
              <w:spacing w:before="0" w:after="60"/>
              <w:keepNext/>
              <w:jc w:val="start"/>
            </w:pPr>
            <w:r>
              <w:t xml:space="preserve">- </w:t>
            </w:r>
            <w:r>
              <w:rPr>
                <w:rFonts w:ascii="Calibri" w:hAnsi="Calibri"/>
                <w:sz w:val="20"/>
              </w:rPr>
              <w:t xml:space="preserve">Late A (Chest)</w:t>
            </w:r>
          </w:p>
          <w:p>
            <w:pPr>
              <w:pStyle w:val="ListParagraph"/>
              <w:numPr>
                <w:ilvl w:val="0"/>
              </w:numPr>
              <w:spacing w:before="0" w:after="60"/>
              <w:keepNext/>
              <w:jc w:val="start"/>
            </w:pPr>
            <w:r>
              <w:t xml:space="preserve">- </w:t>
            </w:r>
            <w:r>
              <w:rPr>
                <w:rFonts w:ascii="Calibri" w:hAnsi="Calibri"/>
                <w:sz w:val="20"/>
              </w:rPr>
              <w:t xml:space="preserve">Immediate delay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bl>
    <w:bookmarkEnd w:id="64"/>
    <w:bookmarkStart w:id="65" w:name="ct-chest-wa"/>
    <w:p>
      <w:pPr>
        <w:pStyle w:val="Heading3"/>
      </w:pPr>
      <w:r>
        <w:t xml:space="preserve">2.1.8 CT Chest + WA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 + Whole abd)</w:t>
            </w:r>
          </w:p>
          <w:p>
            <w:pPr>
              <w:pStyle w:val="ListParagraph"/>
              <w:numPr>
                <w:ilvl w:val="0"/>
              </w:numPr>
              <w:spacing w:before="0" w:after="60"/>
              <w:keepNext/>
              <w:jc w:val="start"/>
            </w:pPr>
            <w:r>
              <w:t xml:space="preserve">- </w:t>
            </w:r>
            <w:r>
              <w:rPr>
                <w:rFonts w:ascii="Calibri" w:hAnsi="Calibri"/>
                <w:sz w:val="20"/>
              </w:rPr>
              <w:t xml:space="preserve">Late A (Chest + Upper abd)</w:t>
            </w:r>
          </w:p>
          <w:p>
            <w:pPr>
              <w:pStyle w:val="ListParagraph"/>
              <w:numPr>
                <w:ilvl w:val="0"/>
              </w:numPr>
              <w:spacing w:before="0" w:after="60"/>
              <w:keepNext/>
              <w:jc w:val="start"/>
            </w:pPr>
            <w:r>
              <w:t xml:space="preserve">- </w:t>
            </w:r>
            <w:r>
              <w:rPr>
                <w:rFonts w:ascii="Calibri" w:hAnsi="Calibri"/>
                <w:sz w:val="20"/>
              </w:rPr>
              <w:t xml:space="preserve">Venous (Whole abd)</w:t>
            </w:r>
          </w:p>
          <w:p>
            <w:pPr>
              <w:pStyle w:val="ListParagraph"/>
              <w:numPr>
                <w:ilvl w:val="0"/>
              </w:numPr>
              <w:spacing w:before="0" w:after="60"/>
              <w:keepNext/>
              <w:jc w:val="start"/>
            </w:pPr>
            <w:r>
              <w:t xml:space="preserve">- </w:t>
            </w:r>
            <w:r>
              <w:rPr>
                <w:rFonts w:ascii="Calibri" w:hAnsi="Calibri"/>
                <w:sz w:val="20"/>
              </w:rPr>
              <w:t xml:space="preserve">Delay (liver)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Oral (?), Rectal (?)</w:t>
            </w:r>
          </w:p>
        </w:tc>
      </w:tr>
    </w:tbl>
    <w:bookmarkEnd w:id="65"/>
    <w:bookmarkStart w:id="66" w:name="cta-chest"/>
    <w:p>
      <w:pPr>
        <w:pStyle w:val="Heading3"/>
      </w:pPr>
      <w:r>
        <w:t xml:space="preserve">2.1.9 CTA Chest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Hemoptysis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(Chest)</w:t>
            </w:r>
          </w:p>
          <w:p>
            <w:pPr>
              <w:pStyle w:val="ListParagraph"/>
              <w:numPr>
                <w:ilvl w:val="0"/>
              </w:numPr>
              <w:spacing w:before="0" w:after="60"/>
              <w:keepNext/>
              <w:jc w:val="start"/>
            </w:pPr>
            <w:r>
              <w:t xml:space="preserve">- </w:t>
            </w:r>
            <w:r>
              <w:rPr>
                <w:rFonts w:ascii="Calibri" w:hAnsi="Calibri"/>
                <w:sz w:val="20"/>
              </w:rPr>
              <w:t xml:space="preserve">CTA (Apex to L2) → Systemic arterial phase</w:t>
            </w:r>
          </w:p>
          <w:p>
            <w:pPr>
              <w:pStyle w:val="ListParagraph"/>
              <w:numPr>
                <w:ilvl w:val="0"/>
              </w:numPr>
              <w:spacing w:before="0" w:after="60"/>
              <w:keepNext/>
              <w:jc w:val="start"/>
            </w:pPr>
            <w:r>
              <w:t xml:space="preserve">- </w:t>
            </w:r>
            <w:r>
              <w:rPr>
                <w:rFonts w:ascii="Calibri" w:hAnsi="Calibri"/>
                <w:sz w:val="20"/>
              </w:rPr>
              <w:t xml:space="preserve">Immediate delay (Chest)</w:t>
            </w:r>
          </w:p>
          <w:p>
            <w:pPr>
              <w:pStyle w:val="ListParagraph"/>
              <w:numPr>
                <w:ilvl w:val="0"/>
              </w:numPr>
              <w:spacing w:before="0" w:after="60"/>
              <w:keepNext/>
              <w:jc w:val="start"/>
            </w:pPr>
            <w:r>
              <w:t xml:space="preserve">- </w:t>
            </w:r>
            <w:r>
              <w:rPr>
                <w:rFonts w:ascii="Calibri" w:hAnsi="Calibri"/>
                <w:sz w:val="20"/>
              </w:rPr>
              <w:t xml:space="preserve">Note: L2 (Celiac Axis) ให้เห็น renal artery origin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Chest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(Chest)</w:t>
            </w:r>
          </w:p>
          <w:p>
            <w:pPr>
              <w:pStyle w:val="ListParagraph"/>
              <w:numPr>
                <w:ilvl w:val="0"/>
              </w:numPr>
              <w:spacing w:before="0" w:after="60"/>
              <w:keepNext/>
              <w:jc w:val="start"/>
            </w:pPr>
            <w:r>
              <w:t xml:space="preserve">- </w:t>
            </w:r>
            <w:r>
              <w:rPr>
                <w:rFonts w:ascii="Calibri" w:hAnsi="Calibri"/>
                <w:sz w:val="20"/>
              </w:rPr>
              <w:t xml:space="preserve">Venous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No Oral, No Rectal</w:t>
            </w:r>
          </w:p>
        </w:tc>
      </w:tr>
    </w:tbl>
    <w:bookmarkEnd w:id="66"/>
    <w:bookmarkStart w:id="67" w:name="cta-whole-aorta"/>
    <w:p>
      <w:pPr>
        <w:pStyle w:val="Heading3"/>
      </w:pPr>
      <w:r>
        <w:t xml:space="preserve">2.1.10 CTA Whole Aorta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Aorta first time</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 aorta)</w:t>
            </w:r>
          </w:p>
          <w:p>
            <w:pPr>
              <w:pStyle w:val="ListParagraph"/>
              <w:numPr>
                <w:ilvl w:val="0"/>
              </w:numPr>
              <w:spacing w:before="0" w:after="60"/>
              <w:keepNext/>
              <w:jc w:val="start"/>
            </w:pPr>
            <w:r>
              <w:t xml:space="preserve">- </w:t>
            </w:r>
            <w:r>
              <w:rPr>
                <w:rFonts w:ascii="Calibri" w:hAnsi="Calibri"/>
                <w:sz w:val="20"/>
              </w:rPr>
              <w:t xml:space="preserve">CTA (whole aorta)</w:t>
            </w:r>
          </w:p>
          <w:p>
            <w:pPr>
              <w:pStyle w:val="ListParagraph"/>
              <w:numPr>
                <w:ilvl w:val="0"/>
              </w:numPr>
              <w:spacing w:before="0" w:after="60"/>
              <w:keepNext/>
              <w:jc w:val="start"/>
            </w:pPr>
            <w:r>
              <w:t xml:space="preserve">- </w:t>
            </w:r>
            <w:r>
              <w:rPr>
                <w:rFonts w:ascii="Calibri" w:hAnsi="Calibri"/>
                <w:sz w:val="20"/>
              </w:rPr>
              <w:t xml:space="preserve">Immediate delay (whole aorta)</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Aortic Dissection</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 aorta)</w:t>
            </w:r>
          </w:p>
          <w:p>
            <w:pPr>
              <w:pStyle w:val="ListParagraph"/>
              <w:numPr>
                <w:ilvl w:val="0"/>
              </w:numPr>
              <w:spacing w:before="0" w:after="60"/>
              <w:keepNext/>
              <w:jc w:val="start"/>
            </w:pPr>
            <w:r>
              <w:t xml:space="preserve">- </w:t>
            </w:r>
            <w:r>
              <w:rPr>
                <w:rFonts w:ascii="Calibri" w:hAnsi="Calibri"/>
                <w:sz w:val="20"/>
              </w:rPr>
              <w:t xml:space="preserve">CTA (whole aorta)</w:t>
            </w:r>
          </w:p>
          <w:p>
            <w:pPr>
              <w:pStyle w:val="ListParagraph"/>
              <w:numPr>
                <w:ilvl w:val="0"/>
              </w:numPr>
              <w:spacing w:before="0" w:after="60"/>
              <w:keepNext/>
              <w:jc w:val="start"/>
            </w:pPr>
            <w:r>
              <w:t xml:space="preserve">- </w:t>
            </w:r>
            <w:r>
              <w:rPr>
                <w:rFonts w:ascii="Calibri" w:hAnsi="Calibri"/>
                <w:sz w:val="20"/>
              </w:rPr>
              <w:t xml:space="preserve">Immediate delay (whole aorta)</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AAA Post-op</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(whole aorta)</w:t>
            </w:r>
          </w:p>
          <w:p>
            <w:pPr>
              <w:pStyle w:val="ListParagraph"/>
              <w:numPr>
                <w:ilvl w:val="0"/>
              </w:numPr>
              <w:spacing w:before="0" w:after="60"/>
              <w:keepNext/>
              <w:jc w:val="start"/>
            </w:pPr>
            <w:r>
              <w:t xml:space="preserve">- </w:t>
            </w:r>
            <w:r>
              <w:rPr>
                <w:rFonts w:ascii="Calibri" w:hAnsi="Calibri"/>
                <w:sz w:val="20"/>
              </w:rPr>
              <w:t xml:space="preserve">CTA (whole aorta)</w:t>
            </w:r>
          </w:p>
          <w:p>
            <w:pPr>
              <w:pStyle w:val="ListParagraph"/>
              <w:numPr>
                <w:ilvl w:val="0"/>
              </w:numPr>
              <w:spacing w:before="0" w:after="60"/>
              <w:keepNext/>
              <w:jc w:val="start"/>
            </w:pPr>
            <w:r>
              <w:t xml:space="preserve">- </w:t>
            </w:r>
            <w:r>
              <w:rPr>
                <w:rFonts w:ascii="Calibri" w:hAnsi="Calibri"/>
                <w:sz w:val="20"/>
              </w:rPr>
              <w:t xml:space="preserve">Immediate delay (whole aorta)</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bl>
    <w:bookmarkEnd w:id="67"/>
    <w:bookmarkStart w:id="68" w:name="cta-runoff"/>
    <w:p>
      <w:pPr>
        <w:pStyle w:val="Heading3"/>
      </w:pPr>
      <w:r>
        <w:t xml:space="preserve">2.1.11 CTA Runoff</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Runoff</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ขา → Aortic bifurcation to feet</w:t>
            </w:r>
            <w:r xmlns:w="http://schemas.openxmlformats.org/wordprocessingml/2006/main">
              <w:rPr>
                <w:rFonts w:ascii="Calibri" w:hAnsi="Calibri"/>
                <w:sz w:val="20"/>
              </w:rPr>
              <w:t xml:space="preserve"> </w:t>
            </w:r>
            <w:r>
              <w:rPr>
                <w:rFonts w:ascii="Calibri" w:hAnsi="Calibri"/>
                <w:sz w:val="20"/>
              </w:rPr>
              <w:t xml:space="preserve">แขน → mid-heart to hands</w:t>
            </w:r>
          </w:p>
          <w:p>
            <w:pPr>
              <w:pStyle w:val="ListParagraph"/>
              <w:numPr>
                <w:ilvl w:val="0"/>
              </w:numPr>
              <w:spacing w:before="0" w:after="60"/>
              <w:keepNext/>
              <w:jc w:val="start"/>
            </w:pPr>
            <w:r>
              <w:t xml:space="preserve">- </w:t>
            </w:r>
            <w:r>
              <w:rPr>
                <w:rFonts w:ascii="Calibri" w:hAnsi="Calibri"/>
                <w:sz w:val="20"/>
              </w:rPr>
              <w:t xml:space="preserve">Plain</w:t>
            </w:r>
          </w:p>
          <w:p>
            <w:pPr>
              <w:pStyle w:val="ListParagraph"/>
              <w:numPr>
                <w:ilvl w:val="0"/>
              </w:numPr>
              <w:spacing w:before="0" w:after="60"/>
              <w:keepNext/>
              <w:jc w:val="start"/>
            </w:pPr>
            <w:r>
              <w:t xml:space="preserve">- </w:t>
            </w:r>
            <w:r>
              <w:rPr>
                <w:rFonts w:ascii="Calibri" w:hAnsi="Calibri"/>
                <w:sz w:val="20"/>
              </w:rPr>
              <w:t xml:space="preserve">CTA</w:t>
            </w:r>
          </w:p>
          <w:p>
            <w:pPr>
              <w:pStyle w:val="ListParagraph"/>
              <w:numPr>
                <w:ilvl w:val="0"/>
              </w:numPr>
              <w:spacing w:before="0" w:after="60"/>
              <w:keepNext/>
              <w:jc w:val="start"/>
            </w:pPr>
            <w:r>
              <w:t xml:space="preserve">- </w:t>
            </w:r>
            <w:r>
              <w:rPr>
                <w:rFonts w:ascii="Calibri" w:hAnsi="Calibri"/>
                <w:sz w:val="20"/>
              </w:rPr>
              <w:t xml:space="preserve">Immediate delay</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Runoff (&lt; 60 yr)</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ขา → Aortic bifurcation to feet</w:t>
            </w:r>
            <w:r xmlns:w="http://schemas.openxmlformats.org/wordprocessingml/2006/main">
              <w:rPr>
                <w:rFonts w:ascii="Calibri" w:hAnsi="Calibri"/>
                <w:sz w:val="20"/>
              </w:rPr>
              <w:t xml:space="preserve"> </w:t>
            </w:r>
            <w:r>
              <w:rPr>
                <w:rFonts w:ascii="Calibri" w:hAnsi="Calibri"/>
                <w:sz w:val="20"/>
              </w:rPr>
              <w:t xml:space="preserve">แขน → mid-heart to hands</w:t>
            </w:r>
          </w:p>
          <w:p>
            <w:pPr>
              <w:pStyle w:val="ListParagraph"/>
              <w:numPr>
                <w:ilvl w:val="0"/>
              </w:numPr>
              <w:spacing w:before="0" w:after="60"/>
              <w:keepNext/>
              <w:jc w:val="start"/>
            </w:pPr>
            <w:r>
              <w:t xml:space="preserve">- </w:t>
            </w:r>
            <w:r>
              <w:rPr>
                <w:rFonts w:ascii="Calibri" w:hAnsi="Calibri"/>
                <w:sz w:val="20"/>
              </w:rPr>
              <w:t xml:space="preserve">CTA</w:t>
            </w:r>
          </w:p>
          <w:p>
            <w:pPr>
              <w:pStyle w:val="ListParagraph"/>
              <w:numPr>
                <w:ilvl w:val="0"/>
              </w:numPr>
              <w:spacing w:before="0" w:after="60"/>
              <w:keepNext/>
              <w:jc w:val="start"/>
            </w:pPr>
            <w:r>
              <w:t xml:space="preserve">- </w:t>
            </w:r>
            <w:r>
              <w:rPr>
                <w:rFonts w:ascii="Calibri" w:hAnsi="Calibri"/>
                <w:sz w:val="20"/>
              </w:rPr>
              <w:t xml:space="preserve">Immediate delay</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bl>
    <w:bookmarkEnd w:id="68"/>
    <w:bookmarkEnd w:id="69"/>
    <w:bookmarkStart w:id="70" w:name="neuro-ct"/>
    <w:p>
      <w:pPr>
        <w:pStyle w:val="Heading2"/>
      </w:pPr>
      <w:r>
        <w:t xml:space="preserve">2.2 Neuro 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Exam</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Brain (non-contrast)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Intracranial aneurysm</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CTA, post-contrast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CTV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Venous Sinus Thrombosis</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CTV, post-contrast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Brain with Contrast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Plain, post-contrast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bl>
    <w:bookmarkEnd w:id="70"/>
    <w:bookmarkStart w:id="71" w:name="trauma-ct"/>
    <w:p>
      <w:pPr>
        <w:pStyle w:val="Heading2"/>
      </w:pPr>
      <w:r>
        <w:t xml:space="preserve">2.3 Trauma 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929292"/>
              <w:bottom w:val="single" w:sz="16" w:space="0" w:color="929292"/>
              <w:start w:val="single" w:space="0" w:color="D3D3D3"/>
            </w:tcBorders>
          </w:tcPr>
          <w:p>
            <w:pPr>
              <w:spacing w:before="0" w:after="60"/>
              <w:keepNext/>
              <w:jc w:val="start"/>
            </w:pPr>
            <w:r>
              <w:rPr>
                <w:rFonts w:ascii="Calibri" w:hAnsi="Calibri"/>
                <w:sz w:val="20"/>
              </w:rPr>
              <w:t xml:space="default">Exam</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Protocol</w:t>
            </w:r>
          </w:p>
        </w:tc>
        <w:tc>
          <w:tcPr>
            <w:tcBorders>
              <w:top w:val="single" w:sz="16" w:space="0" w:color="929292"/>
              <w:bottom w:val="single" w:sz="16" w:space="0" w:color="929292"/>
            </w:tcBorders>
          </w:tcPr>
          <w:p>
            <w:pPr>
              <w:spacing w:before="0" w:after="60"/>
              <w:keepNext/>
              <w:jc w:val="start"/>
            </w:pPr>
            <w:r>
              <w:rPr>
                <w:rFonts w:ascii="Calibri" w:hAnsi="Calibri"/>
                <w:sz w:val="20"/>
              </w:rPr>
              <w:t xml:space="default">Phase Design</w:t>
            </w:r>
          </w:p>
        </w:tc>
        <w:tc>
          <w:tcPr>
            <w:tcBorders>
              <w:top w:val="single" w:sz="16" w:space="0" w:color="929292"/>
              <w:bottom w:val="single" w:sz="16" w:space="0" w:color="929292"/>
              <w:end w:val="single" w:space="0" w:color="D3D3D3"/>
            </w:tcBorders>
          </w:tcPr>
          <w:p>
            <w:pPr>
              <w:spacing w:before="0" w:after="60"/>
              <w:keepNext/>
              <w:jc w:val="start"/>
            </w:pPr>
            <w:r>
              <w:rPr>
                <w:rFonts w:ascii="Calibri" w:hAnsi="Calibri"/>
                <w:sz w:val="20"/>
              </w:rPr>
              <w:t xml:space="default">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Chest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(Chest)</w:t>
            </w:r>
          </w:p>
          <w:p>
            <w:pPr>
              <w:pStyle w:val="ListParagraph"/>
              <w:numPr>
                <w:ilvl w:val="0"/>
              </w:numPr>
              <w:spacing w:before="0" w:after="60"/>
              <w:keepNext/>
              <w:jc w:val="start"/>
            </w:pPr>
            <w:r>
              <w:t xml:space="preserve">- </w:t>
            </w:r>
            <w:r>
              <w:rPr>
                <w:rFonts w:ascii="Calibri" w:hAnsi="Calibri"/>
                <w:sz w:val="20"/>
              </w:rPr>
              <w:t xml:space="preserve">Venous (Chest)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Neck</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Neck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(brain, neck) COW to arch</w:t>
            </w:r>
          </w:p>
          <w:p>
            <w:pPr>
              <w:pStyle w:val="ListParagraph"/>
              <w:numPr>
                <w:ilvl w:val="0"/>
              </w:numPr>
              <w:spacing w:before="0" w:after="60"/>
              <w:keepNext/>
              <w:jc w:val="start"/>
            </w:pPr>
            <w:r>
              <w:t xml:space="preserve">- </w:t>
            </w:r>
            <w:r>
              <w:rPr>
                <w:rFonts w:ascii="Calibri" w:hAnsi="Calibri"/>
                <w:sz w:val="20"/>
              </w:rPr>
              <w:t xml:space="preserve">Post-contrast (brain)</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Facial Bone (non-contrast)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Facial Bone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 Facial Bones (plain) with 3D reformats</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Orbit (non-contrast)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Orbit (trauma)</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default">---</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No IV contrast</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Whole Abd</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Blunt Abdomen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may be Delay (in injury site)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No oral, No rectal</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Whole Abd</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CTA Penetrating Abd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CTA (whole)</w:t>
            </w:r>
          </w:p>
          <w:p>
            <w:pPr>
              <w:pStyle w:val="ListParagraph"/>
              <w:numPr>
                <w:ilvl w:val="0"/>
              </w:numPr>
              <w:spacing w:before="0" w:after="60"/>
              <w:keepNext/>
              <w:jc w:val="start"/>
            </w:pPr>
            <w:r>
              <w:t xml:space="preserve">- </w:t>
            </w:r>
            <w:r>
              <w:rPr>
                <w:rFonts w:ascii="Calibri" w:hAnsi="Calibri"/>
                <w:sz w:val="20"/>
              </w:rPr>
              <w:t xml:space="preserve">Venous (whole)</w:t>
            </w:r>
          </w:p>
          <w:p>
            <w:pPr>
              <w:pStyle w:val="ListParagraph"/>
              <w:numPr>
                <w:ilvl w:val="0"/>
              </w:numPr>
              <w:spacing w:before="0" w:after="60"/>
              <w:keepNext/>
              <w:jc w:val="start"/>
            </w:pPr>
            <w:r>
              <w:t xml:space="preserve">- </w:t>
            </w:r>
            <w:r>
              <w:rPr>
                <w:rFonts w:ascii="Calibri" w:hAnsi="Calibri"/>
                <w:sz w:val="20"/>
              </w:rPr>
              <w:t xml:space="preserve">may be Delay (in injury site)</w:t>
            </w:r>
            <w:r xmlns:w="http://schemas.openxmlformats.org/wordprocessingml/2006/main">
              <w:rPr>
                <w:rFonts w:ascii="Calibri" w:hAnsi="Calibri"/>
                <w:sz w:val="20"/>
              </w:rPr>
              <w:t xml:space="preserve"> </w:t>
            </w:r>
            <w:r>
              <w:rPr>
                <w:rFonts w:ascii="Calibri" w:hAnsi="Calibri"/>
                <w:sz w:val="20"/>
              </w:rPr>
              <w:t xml:space="preserve">*** วาง marker ตําแหน่งแผลด้วย</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Oral &amp; Rectal full positive (ถ้ามีเวลา)</w:t>
            </w:r>
          </w:p>
        </w:tc>
      </w:tr>
      <w:tr>
        <w:trPr>
          <w:cantSplit/>
        </w:trPr>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CTWA</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CT Second look Abd (trauma)</w:t>
            </w:r>
          </w:p>
        </w:tc>
        <w:tc>
          <w:tcPr>
            <w:tcBorders>
              <w:top w:val="single" w:space="0" w:color="929292"/>
              <w:bottom w:val="single" w:space="0" w:color="929292"/>
              <w:start w:val="single" w:space="0" w:color="929292"/>
              <w:end w:val="single" w:space="0" w:color="929292"/>
            </w:tcBorders>
          </w:tcPr>
          <w:p>
            <w:pPr>
              <w:pStyle w:val="ListParagraph"/>
              <w:numPr>
                <w:ilvl w:val="0"/>
              </w:numPr>
              <w:spacing w:before="0" w:after="60"/>
              <w:keepNext/>
              <w:jc w:val="start"/>
            </w:pPr>
            <w:r>
              <w:t xml:space="preserve">- </w:t>
            </w:r>
            <w:r>
              <w:rPr>
                <w:rFonts w:ascii="Calibri" w:hAnsi="Calibri"/>
                <w:sz w:val="20"/>
              </w:rPr>
              <w:t xml:space="preserve">Venous (whole)</w:t>
            </w:r>
          </w:p>
        </w:tc>
        <w:tc>
          <w:tcPr>
            <w:tcBorders>
              <w:top w:val="single" w:space="0" w:color="929292"/>
              <w:bottom w:val="single" w:space="0" w:color="929292"/>
              <w:start w:val="single" w:space="0" w:color="929292"/>
              <w:end w:val="single" w:space="0" w:color="929292"/>
            </w:tcBorders>
          </w:tcPr>
          <w:p>
            <w:pPr>
              <w:spacing w:before="0" w:after="60"/>
              <w:keepNext/>
              <w:jc w:val="start"/>
            </w:pPr>
            <w:r>
              <w:rPr>
                <w:rFonts w:ascii="Calibri" w:hAnsi="Calibri"/>
                <w:sz w:val="20"/>
              </w:rPr>
              <w:t xml:space="preserve">IV contrast, Oral (full positive), Rectal (positive)</w:t>
            </w:r>
          </w:p>
        </w:tc>
      </w:tr>
    </w:tbl>
    <w:bookmarkEnd w:id="71"/>
    <w:bookmarkEnd w:id="72"/>
    <w:sectPr w:rsidR="00A21064" w:rsidRPr="00A21064" w:rsidSect="008E06DB">
      <w:footerReference r:id="rId9" w:type="even"/>
      <w:footerReference r:id="rId10" w:type="default"/>
      <w:pgSz w:h="15840" w:w="12240"/>
      <w:pgMar w:bottom="1138" w:footer="510" w:gutter="0" w:header="283" w:left="1282" w:right="1181" w:top="113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pple Chancery">
    <w:altName w:val="APPLE CHANCERY"/>
    <w:panose1 w:val="03020702040506060504"/>
    <w:charset w:val="B1"/>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0FCB79" w14:textId="77777777" w:rsidR="00686C9D" w:rsidRPr="00577C4C" w:rsidRDefault="00C52A7B">
    <w:pPr>
      <w:pStyle w:val="Footer"/>
      <w:rPr>
        <w:color w:val="C00000"/>
        <w:szCs w:val="24"/>
      </w:rPr>
    </w:pPr>
    <w:r w:rsidRPr="00577C4C">
      <w:rPr>
        <w:noProof/>
        <w:color w:val="C00000"/>
        <w:szCs w:val="24"/>
        <w:lang w:val="en-GB" w:eastAsia="en-GB"/>
      </w:rPr>
      <mc:AlternateContent>
        <mc:Choice Requires="wps">
          <w:drawing>
            <wp:anchor distT="0" distB="0" distL="114300" distR="114300" simplePos="0" relativeHeight="251683840" behindDoc="0" locked="0" layoutInCell="1" allowOverlap="1" wp14:anchorId="5744FF29" wp14:editId="0CFDB4C5">
              <wp:simplePos x="0" y="0"/>
              <wp:positionH relativeFrom="column">
                <wp:posOffset>-108280</wp:posOffset>
              </wp:positionH>
              <wp:positionV relativeFrom="paragraph">
                <wp:posOffset>-58420</wp:posOffset>
              </wp:positionV>
              <wp:extent cx="3672231" cy="1403985"/>
              <wp:effectExtent l="0" t="0" r="4445"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231" cy="1403985"/>
                      </a:xfrm>
                      <a:prstGeom prst="rect">
                        <a:avLst/>
                      </a:prstGeom>
                      <a:solidFill>
                        <a:srgbClr val="FFFFFF"/>
                      </a:solidFill>
                      <a:ln w="9525">
                        <a:noFill/>
                        <a:miter lim="800000"/>
                        <a:headEnd/>
                        <a:tailEnd/>
                      </a:ln>
                    </wps:spPr>
                    <wps:txbx>
                      <w:txbxContent>
                        <w:p w14:paraId="7B187B51" w14:textId="5EE94603" w:rsidR="00686C9D" w:rsidRPr="00E9561B" w:rsidRDefault="00686C9D">
                          <w:pPr>
                            <w:rPr>
                              <w:color w:val="C0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44FF29" id="_x0000_t202" coordsize="21600,21600" o:spt="202" path="m,l,21600r21600,l21600,xe">
              <v:stroke joinstyle="miter"/>
              <v:path gradientshapeok="t" o:connecttype="rect"/>
            </v:shapetype>
            <v:shape id="Text Box 2" o:spid="_x0000_s1026" type="#_x0000_t202" style="position:absolute;margin-left:-8.55pt;margin-top:-4.6pt;width:289.15pt;height:110.55pt;z-index:251683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" stroked="f">
              <v:textbox style="mso-fit-shape-to-text:t">
                <w:txbxContent>
                  <w:p w14:paraId="7B187B51" w14:textId="5EE94603" w:rsidR="00686C9D" w:rsidRPr="00E9561B" w:rsidRDefault="00686C9D">
                    <w:pPr>
                      <w:rPr>
                        <w:color w:val="C00000"/>
                      </w:rPr>
                    </w:pPr>
                  </w:p>
                </w:txbxContent>
              </v:textbox>
            </v:shape>
          </w:pict>
        </mc:Fallback>
      </mc:AlternateContent>
    </w:r>
    <w:r>
      <w:rPr>
        <w:noProof/>
        <w:lang w:val="en-GB" w:eastAsia="en-GB"/>
      </w:rPr>
      <mc:AlternateContent>
        <mc:Choice Requires="wps">
          <w:drawing>
            <wp:anchor distT="0" distB="0" distL="114300" distR="114300" simplePos="0" relativeHeight="251665408" behindDoc="0" locked="0" layoutInCell="1" allowOverlap="1" wp14:anchorId="7C0C9A1E" wp14:editId="0A8165B7">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2B86276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C0C9A1E" id="Text Box 1" o:spid="_x0000_s1027" type="#_x0000_t202" style="position:absolute;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" filled="f" stroked="f" strokeweight=".5pt">
              <v:textbox style="mso-fit-shape-to-text:t">
                <w:txbxContent>
                  <w:p w14:paraId="2B86276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8A60F" w14:textId="77777777" w:rsidR="00686C9D" w:rsidRPr="00577C4C" w:rsidRDefault="00C52A7B">
    <w:pPr>
      <w:pStyle w:val="Footer"/>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2127D7DA" wp14:editId="10908CC8">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04C0BEFB"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127D7DA" id="_x0000_t202" coordsize="21600,21600" o:spt="202" path="m,l,21600r21600,l21600,xe">
              <v:stroke joinstyle="miter"/>
              <v:path gradientshapeok="t" o:connecttype="rect"/>
            </v:shapetype>
            <v:shape id="Text Box 56" o:spid="_x0000_s1028" type="#_x0000_t202" style="position:absolute;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" filled="f" stroked="f" strokeweight=".5pt">
              <v:textbox style="mso-fit-shape-to-text:t">
                <w:txbxContent>
                  <w:p w14:paraId="04C0BEFB"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21B7666"/>
    <w:multiLevelType w:val="multilevel"/>
    <w:tmpl w:val="44328928"/>
    <w:lvl w:ilvl="0">
      <w:start w:val="1"/>
      <w:numFmt w:val="decimal"/>
      <w:lvlText w:val="%1."/>
      <w:lvlJc w:val="left"/>
      <w:pPr>
        <w:ind w:firstLine="0" w:left="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firstLine="0" w:left="0"/>
      </w:pPr>
      <w:rPr>
        <w:rFonts w:ascii="Times New Roman" w:hAnsi="Times New Roman" w:hint="default"/>
        <w:b/>
        <w:i w:val="0"/>
        <w:sz w:val="24"/>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
    <w:nsid w:val="0EDF3AB7"/>
    <w:multiLevelType w:val="hybridMultilevel"/>
    <w:tmpl w:val="8E5CDC6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1C8A03CD"/>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3">
    <w:nsid w:val="1EC0601A"/>
    <w:multiLevelType w:val="multilevel"/>
    <w:tmpl w:val="1F86B372"/>
    <w:styleLink w:val="Headings"/>
    <w:lvl w:ilvl="0">
      <w:start w:val="1"/>
      <w:numFmt w:val="decimal"/>
      <w:lvlText w:val="%1"/>
      <w:lvlJc w:val="left"/>
      <w:pPr>
        <w:tabs>
          <w:tab w:pos="567" w:val="num"/>
        </w:tabs>
        <w:ind w:hanging="567" w:left="567"/>
      </w:pPr>
      <w:rPr>
        <w:rFonts w:hint="default"/>
      </w:rPr>
    </w:lvl>
    <w:lvl w:ilvl="1">
      <w:start w:val="1"/>
      <w:numFmt w:val="decimal"/>
      <w:lvlText w:val="%1.%2"/>
      <w:lvlJc w:val="left"/>
      <w:pPr>
        <w:tabs>
          <w:tab w:pos="567" w:val="num"/>
        </w:tabs>
        <w:ind w:hanging="567" w:left="567"/>
      </w:pPr>
      <w:rPr>
        <w:rFonts w:hint="default"/>
      </w:rPr>
    </w:lvl>
    <w:lvl w:ilvl="2">
      <w:start w:val="1"/>
      <w:numFmt w:val="decimal"/>
      <w:lvlText w:val="%1.%2.%3"/>
      <w:lvlJc w:val="left"/>
      <w:pPr>
        <w:tabs>
          <w:tab w:pos="567" w:val="num"/>
        </w:tabs>
        <w:ind w:hanging="567" w:left="567"/>
      </w:pPr>
      <w:rPr>
        <w:rFonts w:hint="default"/>
      </w:rPr>
    </w:lvl>
    <w:lvl w:ilvl="3">
      <w:start w:val="1"/>
      <w:numFmt w:val="decimal"/>
      <w:lvlText w:val="%1.%2.%3.%4"/>
      <w:lvlJc w:val="left"/>
      <w:pPr>
        <w:tabs>
          <w:tab w:pos="567" w:val="num"/>
        </w:tabs>
        <w:ind w:hanging="567" w:left="567"/>
      </w:pPr>
      <w:rPr>
        <w:rFonts w:hint="default"/>
      </w:rPr>
    </w:lvl>
    <w:lvl w:ilvl="4">
      <w:start w:val="1"/>
      <w:numFmt w:val="decimal"/>
      <w:lvlText w:val="%1.%2.%3.%4.%5"/>
      <w:lvlJc w:val="left"/>
      <w:pPr>
        <w:tabs>
          <w:tab w:pos="567" w:val="num"/>
        </w:tabs>
        <w:ind w:hanging="567" w:left="567"/>
      </w:pPr>
      <w:rPr>
        <w:rFonts w:hint="default"/>
      </w:rPr>
    </w:lvl>
    <w:lvl w:ilvl="5">
      <w:start w:val="1"/>
      <w:numFmt w:val="lowerRoman"/>
      <w:lvlText w:val="%6."/>
      <w:lvlJc w:val="right"/>
      <w:pPr>
        <w:tabs>
          <w:tab w:pos="567" w:val="num"/>
        </w:tabs>
        <w:ind w:hanging="567" w:left="567"/>
      </w:pPr>
      <w:rPr>
        <w:rFonts w:hint="default"/>
      </w:rPr>
    </w:lvl>
    <w:lvl w:ilvl="6">
      <w:start w:val="1"/>
      <w:numFmt w:val="decimal"/>
      <w:lvlText w:val="%7."/>
      <w:lvlJc w:val="left"/>
      <w:pPr>
        <w:tabs>
          <w:tab w:pos="567" w:val="num"/>
        </w:tabs>
        <w:ind w:hanging="567" w:left="567"/>
      </w:pPr>
      <w:rPr>
        <w:rFonts w:hint="default"/>
      </w:rPr>
    </w:lvl>
    <w:lvl w:ilvl="7">
      <w:start w:val="1"/>
      <w:numFmt w:val="lowerLetter"/>
      <w:lvlText w:val="%8."/>
      <w:lvlJc w:val="left"/>
      <w:pPr>
        <w:tabs>
          <w:tab w:pos="567" w:val="num"/>
        </w:tabs>
        <w:ind w:hanging="567" w:left="567"/>
      </w:pPr>
      <w:rPr>
        <w:rFonts w:hint="default"/>
      </w:rPr>
    </w:lvl>
    <w:lvl w:ilvl="8">
      <w:start w:val="1"/>
      <w:numFmt w:val="lowerRoman"/>
      <w:lvlText w:val="%9."/>
      <w:lvlJc w:val="right"/>
      <w:pPr>
        <w:tabs>
          <w:tab w:pos="567" w:val="num"/>
        </w:tabs>
        <w:ind w:hanging="567" w:left="567"/>
      </w:pPr>
      <w:rPr>
        <w:rFonts w:hint="default"/>
      </w:rPr>
    </w:lvl>
  </w:abstractNum>
  <w:abstractNum w15:restartNumberingAfterBreak="0" w:abstractNumId="4">
    <w:nsid w:val="225305B5"/>
    <w:multiLevelType w:val="hybridMultilevel"/>
    <w:tmpl w:val="4F8C24FA"/>
    <w:lvl w:ilvl="0" w:tplc="A9DCD718">
      <w:start w:val="1"/>
      <w:numFmt w:val="bullet"/>
      <w:pStyle w:val="ListParagraph"/>
      <w:lvlText w:val=""/>
      <w:lvlJc w:val="left"/>
      <w:pPr>
        <w:ind w:hanging="360" w:left="1440"/>
      </w:pPr>
      <w:rPr>
        <w:rFonts w:ascii="Symbol" w:hAnsi="Symbol" w:hint="default"/>
      </w:rPr>
    </w:lvl>
    <w:lvl w:ilvl="1" w:tentative="1" w:tplc="08090003">
      <w:start w:val="1"/>
      <w:numFmt w:val="bullet"/>
      <w:lvlText w:val="o"/>
      <w:lvlJc w:val="left"/>
      <w:pPr>
        <w:ind w:hanging="360" w:left="2160"/>
      </w:pPr>
      <w:rPr>
        <w:rFonts w:ascii="Courier New" w:cs="Courier New" w:hAnsi="Courier New" w:hint="default"/>
      </w:rPr>
    </w:lvl>
    <w:lvl w:ilvl="2" w:tentative="1" w:tplc="08090005">
      <w:start w:val="1"/>
      <w:numFmt w:val="bullet"/>
      <w:lvlText w:val=""/>
      <w:lvlJc w:val="left"/>
      <w:pPr>
        <w:ind w:hanging="360" w:left="2880"/>
      </w:pPr>
      <w:rPr>
        <w:rFonts w:ascii="Wingdings" w:hAnsi="Wingdings" w:hint="default"/>
      </w:rPr>
    </w:lvl>
    <w:lvl w:ilvl="3" w:tentative="1" w:tplc="08090001">
      <w:start w:val="1"/>
      <w:numFmt w:val="bullet"/>
      <w:lvlText w:val=""/>
      <w:lvlJc w:val="left"/>
      <w:pPr>
        <w:ind w:hanging="360" w:left="3600"/>
      </w:pPr>
      <w:rPr>
        <w:rFonts w:ascii="Symbol" w:hAnsi="Symbol" w:hint="default"/>
      </w:rPr>
    </w:lvl>
    <w:lvl w:ilvl="4" w:tentative="1" w:tplc="08090003">
      <w:start w:val="1"/>
      <w:numFmt w:val="bullet"/>
      <w:lvlText w:val="o"/>
      <w:lvlJc w:val="left"/>
      <w:pPr>
        <w:ind w:hanging="360" w:left="4320"/>
      </w:pPr>
      <w:rPr>
        <w:rFonts w:ascii="Courier New" w:cs="Courier New" w:hAnsi="Courier New" w:hint="default"/>
      </w:rPr>
    </w:lvl>
    <w:lvl w:ilvl="5" w:tentative="1" w:tplc="08090005">
      <w:start w:val="1"/>
      <w:numFmt w:val="bullet"/>
      <w:lvlText w:val=""/>
      <w:lvlJc w:val="left"/>
      <w:pPr>
        <w:ind w:hanging="360" w:left="5040"/>
      </w:pPr>
      <w:rPr>
        <w:rFonts w:ascii="Wingdings" w:hAnsi="Wingdings" w:hint="default"/>
      </w:rPr>
    </w:lvl>
    <w:lvl w:ilvl="6" w:tentative="1" w:tplc="08090001">
      <w:start w:val="1"/>
      <w:numFmt w:val="bullet"/>
      <w:lvlText w:val=""/>
      <w:lvlJc w:val="left"/>
      <w:pPr>
        <w:ind w:hanging="360" w:left="5760"/>
      </w:pPr>
      <w:rPr>
        <w:rFonts w:ascii="Symbol" w:hAnsi="Symbol" w:hint="default"/>
      </w:rPr>
    </w:lvl>
    <w:lvl w:ilvl="7" w:tentative="1" w:tplc="08090003">
      <w:start w:val="1"/>
      <w:numFmt w:val="bullet"/>
      <w:lvlText w:val="o"/>
      <w:lvlJc w:val="left"/>
      <w:pPr>
        <w:ind w:hanging="360" w:left="6480"/>
      </w:pPr>
      <w:rPr>
        <w:rFonts w:ascii="Courier New" w:cs="Courier New" w:hAnsi="Courier New" w:hint="default"/>
      </w:rPr>
    </w:lvl>
    <w:lvl w:ilvl="8" w:tentative="1" w:tplc="08090005">
      <w:start w:val="1"/>
      <w:numFmt w:val="bullet"/>
      <w:lvlText w:val=""/>
      <w:lvlJc w:val="left"/>
      <w:pPr>
        <w:ind w:hanging="360" w:left="7200"/>
      </w:pPr>
      <w:rPr>
        <w:rFonts w:ascii="Wingdings" w:hAnsi="Wingdings" w:hint="default"/>
      </w:rPr>
    </w:lvl>
  </w:abstractNum>
  <w:abstractNum w15:restartNumberingAfterBreak="0" w:abstractNumId="5">
    <w:nsid w:val="302A7CAC"/>
    <w:multiLevelType w:val="multilevel"/>
    <w:tmpl w:val="1F86B372"/>
    <w:numStyleLink w:val="Headings"/>
  </w:abstractNum>
  <w:abstractNum w15:restartNumberingAfterBreak="0" w:abstractNumId="6">
    <w:nsid w:val="36D30736"/>
    <w:multiLevelType w:val="hybridMultilevel"/>
    <w:tmpl w:val="BC1E7BC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
    <w:nsid w:val="3817787E"/>
    <w:multiLevelType w:val="multilevel"/>
    <w:tmpl w:val="ADB20CA4"/>
    <w:lvl w:ilvl="0">
      <w:start w:val="6"/>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8">
    <w:nsid w:val="3AE92CDE"/>
    <w:multiLevelType w:val="hybridMultilevel"/>
    <w:tmpl w:val="294E0C4C"/>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3C1539C0"/>
    <w:multiLevelType w:val="hybridMultilevel"/>
    <w:tmpl w:val="675E093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408E502C"/>
    <w:multiLevelType w:val="hybridMultilevel"/>
    <w:tmpl w:val="C2165F9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44216449"/>
    <w:multiLevelType w:val="hybridMultilevel"/>
    <w:tmpl w:val="60E244E0"/>
    <w:lvl w:ilvl="0" w:tplc="BB925A66">
      <w:start w:val="1"/>
      <w:numFmt w:val="decimal"/>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2">
    <w:nsid w:val="4D8113DE"/>
    <w:multiLevelType w:val="multilevel"/>
    <w:tmpl w:val="ADB20CA4"/>
    <w:lvl w:ilvl="0">
      <w:start w:val="5"/>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13">
    <w:nsid w:val="549F1D82"/>
    <w:multiLevelType w:val="hybridMultilevel"/>
    <w:tmpl w:val="734A770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8027D91"/>
    <w:multiLevelType w:val="multilevel"/>
    <w:tmpl w:val="04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62290D83"/>
    <w:multiLevelType w:val="hybridMultilevel"/>
    <w:tmpl w:val="D1E4BA92"/>
    <w:lvl w:ilvl="0" w:tplc="E9807BE6">
      <w:start w:val="1"/>
      <w:numFmt w:val="decimal"/>
      <w:lvlText w:val="%1."/>
      <w:lvlJc w:val="left"/>
      <w:pPr>
        <w:ind w:hanging="360" w:left="1080"/>
      </w:pPr>
    </w:lvl>
    <w:lvl w:ilvl="1" w:tentative="1" w:tplc="08090019">
      <w:start w:val="1"/>
      <w:numFmt w:val="lowerLetter"/>
      <w:lvlText w:val="%2."/>
      <w:lvlJc w:val="left"/>
      <w:pPr>
        <w:ind w:hanging="360" w:left="1800"/>
      </w:pPr>
    </w:lvl>
    <w:lvl w:ilvl="2" w:tentative="1" w:tplc="0809001B">
      <w:start w:val="1"/>
      <w:numFmt w:val="lowerRoman"/>
      <w:lvlText w:val="%3."/>
      <w:lvlJc w:val="right"/>
      <w:pPr>
        <w:ind w:hanging="180" w:left="2520"/>
      </w:pPr>
    </w:lvl>
    <w:lvl w:ilvl="3" w:tentative="1" w:tplc="0809000F">
      <w:start w:val="1"/>
      <w:numFmt w:val="decimal"/>
      <w:lvlText w:val="%4."/>
      <w:lvlJc w:val="left"/>
      <w:pPr>
        <w:ind w:hanging="360" w:left="3240"/>
      </w:pPr>
    </w:lvl>
    <w:lvl w:ilvl="4" w:tentative="1" w:tplc="08090019">
      <w:start w:val="1"/>
      <w:numFmt w:val="lowerLetter"/>
      <w:lvlText w:val="%5."/>
      <w:lvlJc w:val="left"/>
      <w:pPr>
        <w:ind w:hanging="360" w:left="3960"/>
      </w:pPr>
    </w:lvl>
    <w:lvl w:ilvl="5" w:tentative="1" w:tplc="0809001B">
      <w:start w:val="1"/>
      <w:numFmt w:val="lowerRoman"/>
      <w:lvlText w:val="%6."/>
      <w:lvlJc w:val="right"/>
      <w:pPr>
        <w:ind w:hanging="180" w:left="4680"/>
      </w:pPr>
    </w:lvl>
    <w:lvl w:ilvl="6" w:tentative="1" w:tplc="0809000F">
      <w:start w:val="1"/>
      <w:numFmt w:val="decimal"/>
      <w:lvlText w:val="%7."/>
      <w:lvlJc w:val="left"/>
      <w:pPr>
        <w:ind w:hanging="360" w:left="5400"/>
      </w:pPr>
    </w:lvl>
    <w:lvl w:ilvl="7" w:tentative="1" w:tplc="08090019">
      <w:start w:val="1"/>
      <w:numFmt w:val="lowerLetter"/>
      <w:lvlText w:val="%8."/>
      <w:lvlJc w:val="left"/>
      <w:pPr>
        <w:ind w:hanging="360" w:left="6120"/>
      </w:pPr>
    </w:lvl>
    <w:lvl w:ilvl="8" w:tentative="1" w:tplc="0809001B">
      <w:start w:val="1"/>
      <w:numFmt w:val="lowerRoman"/>
      <w:lvlText w:val="%9."/>
      <w:lvlJc w:val="right"/>
      <w:pPr>
        <w:ind w:hanging="180" w:left="6840"/>
      </w:pPr>
    </w:lvl>
  </w:abstractNum>
  <w:abstractNum w15:restartNumberingAfterBreak="0" w:abstractNumId="16">
    <w:nsid w:val="634B73A9"/>
    <w:multiLevelType w:val="multilevel"/>
    <w:tmpl w:val="04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683E6C4F"/>
    <w:multiLevelType w:val="hybridMultilevel"/>
    <w:tmpl w:val="E39A393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70EA01DE"/>
    <w:multiLevelType w:val="multilevel"/>
    <w:tmpl w:val="04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pStyle w:val="Heading6"/>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9">
    <w:nsid w:val="7DBC6F29"/>
    <w:multiLevelType w:val="multilevel"/>
    <w:tmpl w:val="1F86B372"/>
    <w:numStyleLink w:val="Headings"/>
  </w:abstractNum>
  <w:abstractNum w15:restartNumberingAfterBreak="0" w:abstractNumId="20">
    <w:nsid w:val="7F983756"/>
    <w:multiLevelType w:val="multilevel"/>
    <w:tmpl w:val="F300CEF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b/>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0148494" w:numId="1">
    <w:abstractNumId w:val="0"/>
  </w:num>
  <w:num w16cid:durableId="1175342395" w:numId="2">
    <w:abstractNumId w:val="13"/>
  </w:num>
  <w:num w16cid:durableId="1144352800" w:numId="3">
    <w:abstractNumId w:val="1"/>
  </w:num>
  <w:num w16cid:durableId="769737119" w:numId="4">
    <w:abstractNumId w:val="17"/>
  </w:num>
  <w:num w16cid:durableId="1701663391"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5534203" w:numId="6">
    <w:abstractNumId w:val="10"/>
  </w:num>
  <w:num w16cid:durableId="773479634" w:numId="7">
    <w:abstractNumId w:val="8"/>
  </w:num>
  <w:num w16cid:durableId="2072000685" w:numId="8">
    <w:abstractNumId w:val="6"/>
  </w:num>
  <w:num w16cid:durableId="1213807494" w:numId="9">
    <w:abstractNumId w:val="9"/>
  </w:num>
  <w:num w16cid:durableId="308825289" w:numId="10">
    <w:abstractNumId w:val="7"/>
  </w:num>
  <w:num w16cid:durableId="372848954" w:numId="11">
    <w:abstractNumId w:val="2"/>
  </w:num>
  <w:num w16cid:durableId="213006365" w:numId="12">
    <w:abstractNumId w:val="20"/>
  </w:num>
  <w:num w16cid:durableId="1411196366" w:numId="13">
    <w:abstractNumId w:val="12"/>
  </w:num>
  <w:num w16cid:durableId="944966812" w:numId="14">
    <w:abstractNumId w:val="4"/>
  </w:num>
  <w:num w16cid:durableId="1662200756" w:numId="15">
    <w:abstractNumId w:val="11"/>
  </w:num>
  <w:num w16cid:durableId="2141485750" w:numId="16">
    <w:abstractNumId w:val="15"/>
  </w:num>
  <w:num w16cid:durableId="2002923295" w:numId="17">
    <w:abstractNumId w:val="3"/>
    <w:lvlOverride w:ilvl="0">
      <w:lvl w:ilvl="0">
        <w:start w:val="1"/>
        <w:numFmt w:val="decimal"/>
        <w:lvlText w:val="%1"/>
        <w:lvlJc w:val="left"/>
        <w:pPr>
          <w:tabs>
            <w:tab w:pos="567" w:val="num"/>
          </w:tabs>
          <w:ind w:hanging="567" w:left="567"/>
        </w:pPr>
        <w:rPr>
          <w:rFonts w:hint="default"/>
        </w:rPr>
      </w:lvl>
    </w:lvlOverride>
    <w:lvlOverride w:ilvl="1">
      <w:lvl w:ilvl="1">
        <w:start w:val="1"/>
        <w:numFmt w:val="decimal"/>
        <w:lvlText w:val="%1.%2"/>
        <w:lvlJc w:val="left"/>
        <w:pPr>
          <w:tabs>
            <w:tab w:pos="567" w:val="num"/>
          </w:tabs>
          <w:ind w:hanging="567" w:left="567"/>
        </w:pPr>
        <w:rPr>
          <w:rFonts w:hint="default"/>
        </w:rPr>
      </w:lvl>
    </w:lvlOverride>
  </w:num>
  <w:num w16cid:durableId="1300527555"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14516991" w:numId="19">
    <w:abstractNumId w:val="5"/>
  </w:num>
  <w:num w16cid:durableId="58940097" w:numId="20">
    <w:abstractNumId w:val="19"/>
  </w:num>
  <w:num w16cid:durableId="490292411" w:numId="21">
    <w:abstractNumId w:val="3"/>
  </w:num>
  <w:num w16cid:durableId="1120419941" w:numId="22">
    <w:abstractNumId w:val="3"/>
    <w:lvlOverride w:ilvl="0">
      <w:startOverride w:val="1"/>
      <w:lvl w:ilvl="0">
        <w:start w:val="1"/>
        <w:numFmt w:val="decimal"/>
        <w:lvlText w:val="%1"/>
        <w:lvlJc w:val="left"/>
        <w:pPr>
          <w:tabs>
            <w:tab w:pos="567" w:val="num"/>
          </w:tabs>
          <w:ind w:hanging="567" w:left="567"/>
        </w:pPr>
      </w:lvl>
    </w:lvlOverride>
    <w:lvlOverride w:ilvl="1">
      <w:startOverride w:val="1"/>
      <w:lvl w:ilvl="1">
        <w:start w:val="1"/>
        <w:numFmt w:val="decimal"/>
        <w:lvlText w:val="%1.%2"/>
        <w:lvlJc w:val="left"/>
        <w:pPr>
          <w:tabs>
            <w:tab w:pos="567" w:val="num"/>
          </w:tabs>
          <w:ind w:hanging="567" w:left="567"/>
        </w:p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16cid:durableId="1744571565" w:numId="23">
    <w:abstractNumId w:val="18"/>
  </w:num>
  <w:num w16cid:durableId="182667571" w:numId="24">
    <w:abstractNumId w:val="16"/>
  </w:num>
  <w:num w16cid:durableId="872230002" w:numId="25">
    <w:abstractNumId w:val="1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9"/>
  <w:embedSystemFonts/>
  <w:proofState w:grammar="clean" w:spelling="clean"/>
  <w:attachedTemplate r:id="rId1"/>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065F8"/>
    <w:rsid w:val="00015D7B"/>
    <w:rsid w:val="0002273A"/>
    <w:rsid w:val="00034304"/>
    <w:rsid w:val="00035434"/>
    <w:rsid w:val="00045678"/>
    <w:rsid w:val="000458E4"/>
    <w:rsid w:val="00063D84"/>
    <w:rsid w:val="00064FC5"/>
    <w:rsid w:val="0006636D"/>
    <w:rsid w:val="00077D53"/>
    <w:rsid w:val="00081394"/>
    <w:rsid w:val="000B34BD"/>
    <w:rsid w:val="000C7E2A"/>
    <w:rsid w:val="000F4CFB"/>
    <w:rsid w:val="00117666"/>
    <w:rsid w:val="001223A7"/>
    <w:rsid w:val="00134256"/>
    <w:rsid w:val="00147395"/>
    <w:rsid w:val="00152161"/>
    <w:rsid w:val="001552C9"/>
    <w:rsid w:val="00177D84"/>
    <w:rsid w:val="0019152A"/>
    <w:rsid w:val="001964EF"/>
    <w:rsid w:val="001B1A2C"/>
    <w:rsid w:val="001B431F"/>
    <w:rsid w:val="001D5C23"/>
    <w:rsid w:val="001E4F08"/>
    <w:rsid w:val="001F4C07"/>
    <w:rsid w:val="001F7369"/>
    <w:rsid w:val="00205534"/>
    <w:rsid w:val="00206322"/>
    <w:rsid w:val="00217BA1"/>
    <w:rsid w:val="00220AEA"/>
    <w:rsid w:val="00226954"/>
    <w:rsid w:val="002368CB"/>
    <w:rsid w:val="002629A3"/>
    <w:rsid w:val="00265660"/>
    <w:rsid w:val="002677A0"/>
    <w:rsid w:val="00267D18"/>
    <w:rsid w:val="002868E2"/>
    <w:rsid w:val="002869C3"/>
    <w:rsid w:val="002936E4"/>
    <w:rsid w:val="00296B88"/>
    <w:rsid w:val="002A260D"/>
    <w:rsid w:val="002C74CA"/>
    <w:rsid w:val="002F744D"/>
    <w:rsid w:val="00303DE6"/>
    <w:rsid w:val="00310124"/>
    <w:rsid w:val="00322306"/>
    <w:rsid w:val="003544FB"/>
    <w:rsid w:val="00365D63"/>
    <w:rsid w:val="0036793B"/>
    <w:rsid w:val="00372682"/>
    <w:rsid w:val="00376CC5"/>
    <w:rsid w:val="0039693B"/>
    <w:rsid w:val="003A50AC"/>
    <w:rsid w:val="003B3C40"/>
    <w:rsid w:val="003D2F2D"/>
    <w:rsid w:val="003D5B3D"/>
    <w:rsid w:val="00401590"/>
    <w:rsid w:val="00405FC1"/>
    <w:rsid w:val="004258EE"/>
    <w:rsid w:val="00446E4C"/>
    <w:rsid w:val="00463E3D"/>
    <w:rsid w:val="004645AE"/>
    <w:rsid w:val="004B28DE"/>
    <w:rsid w:val="004D3E33"/>
    <w:rsid w:val="00510770"/>
    <w:rsid w:val="0052252B"/>
    <w:rsid w:val="005250F2"/>
    <w:rsid w:val="00572023"/>
    <w:rsid w:val="0058073A"/>
    <w:rsid w:val="005A1D84"/>
    <w:rsid w:val="005A70EA"/>
    <w:rsid w:val="005C3963"/>
    <w:rsid w:val="005D1840"/>
    <w:rsid w:val="005D35E4"/>
    <w:rsid w:val="005D7910"/>
    <w:rsid w:val="00614C68"/>
    <w:rsid w:val="0062154F"/>
    <w:rsid w:val="00626026"/>
    <w:rsid w:val="00631A8C"/>
    <w:rsid w:val="00632547"/>
    <w:rsid w:val="00651CA2"/>
    <w:rsid w:val="00653D60"/>
    <w:rsid w:val="0065589B"/>
    <w:rsid w:val="00660D05"/>
    <w:rsid w:val="00671D9A"/>
    <w:rsid w:val="00673952"/>
    <w:rsid w:val="00686C9D"/>
    <w:rsid w:val="006A36DD"/>
    <w:rsid w:val="006B2110"/>
    <w:rsid w:val="006B2D5B"/>
    <w:rsid w:val="006B7D14"/>
    <w:rsid w:val="006C186D"/>
    <w:rsid w:val="006D36C7"/>
    <w:rsid w:val="006D5B93"/>
    <w:rsid w:val="006E18DE"/>
    <w:rsid w:val="006E54C5"/>
    <w:rsid w:val="00702218"/>
    <w:rsid w:val="00725A7D"/>
    <w:rsid w:val="00727093"/>
    <w:rsid w:val="0073085C"/>
    <w:rsid w:val="00746505"/>
    <w:rsid w:val="00752FD1"/>
    <w:rsid w:val="00790BB3"/>
    <w:rsid w:val="00792043"/>
    <w:rsid w:val="00797EDD"/>
    <w:rsid w:val="007B0322"/>
    <w:rsid w:val="007C0E3F"/>
    <w:rsid w:val="007C206C"/>
    <w:rsid w:val="007C5729"/>
    <w:rsid w:val="008111E4"/>
    <w:rsid w:val="0081301C"/>
    <w:rsid w:val="00817DD6"/>
    <w:rsid w:val="008629A9"/>
    <w:rsid w:val="0088513A"/>
    <w:rsid w:val="00893C19"/>
    <w:rsid w:val="00895308"/>
    <w:rsid w:val="008A0240"/>
    <w:rsid w:val="008B3E53"/>
    <w:rsid w:val="008D6C8D"/>
    <w:rsid w:val="008E06DB"/>
    <w:rsid w:val="008E2B54"/>
    <w:rsid w:val="008E4404"/>
    <w:rsid w:val="008E58C7"/>
    <w:rsid w:val="008F5021"/>
    <w:rsid w:val="00943573"/>
    <w:rsid w:val="00971B61"/>
    <w:rsid w:val="00980C31"/>
    <w:rsid w:val="009955FF"/>
    <w:rsid w:val="009B5CF8"/>
    <w:rsid w:val="009D259D"/>
    <w:rsid w:val="00A00487"/>
    <w:rsid w:val="00A0224E"/>
    <w:rsid w:val="00A21064"/>
    <w:rsid w:val="00A353B4"/>
    <w:rsid w:val="00A413A5"/>
    <w:rsid w:val="00A50D9D"/>
    <w:rsid w:val="00A53000"/>
    <w:rsid w:val="00A545C6"/>
    <w:rsid w:val="00A602BB"/>
    <w:rsid w:val="00A7252C"/>
    <w:rsid w:val="00A75F87"/>
    <w:rsid w:val="00A813AF"/>
    <w:rsid w:val="00A95D8B"/>
    <w:rsid w:val="00AC0270"/>
    <w:rsid w:val="00AC3EA3"/>
    <w:rsid w:val="00AC792D"/>
    <w:rsid w:val="00AD2A4E"/>
    <w:rsid w:val="00AD774B"/>
    <w:rsid w:val="00B205CB"/>
    <w:rsid w:val="00B657B8"/>
    <w:rsid w:val="00B70798"/>
    <w:rsid w:val="00B84920"/>
    <w:rsid w:val="00B8556A"/>
    <w:rsid w:val="00BB41CE"/>
    <w:rsid w:val="00BB6949"/>
    <w:rsid w:val="00BF7AB0"/>
    <w:rsid w:val="00C012A3"/>
    <w:rsid w:val="00C16F19"/>
    <w:rsid w:val="00C30EB1"/>
    <w:rsid w:val="00C52A7B"/>
    <w:rsid w:val="00C6324C"/>
    <w:rsid w:val="00C66F46"/>
    <w:rsid w:val="00C679AA"/>
    <w:rsid w:val="00C724CF"/>
    <w:rsid w:val="00C75972"/>
    <w:rsid w:val="00C82792"/>
    <w:rsid w:val="00C948FD"/>
    <w:rsid w:val="00CB2220"/>
    <w:rsid w:val="00CB43D5"/>
    <w:rsid w:val="00CC76F9"/>
    <w:rsid w:val="00CD066B"/>
    <w:rsid w:val="00CD3ECE"/>
    <w:rsid w:val="00CD46E2"/>
    <w:rsid w:val="00CD6161"/>
    <w:rsid w:val="00CE0D21"/>
    <w:rsid w:val="00D00D0B"/>
    <w:rsid w:val="00D04B69"/>
    <w:rsid w:val="00D17FBC"/>
    <w:rsid w:val="00D40420"/>
    <w:rsid w:val="00D537FA"/>
    <w:rsid w:val="00D80D99"/>
    <w:rsid w:val="00D9503C"/>
    <w:rsid w:val="00DD73EF"/>
    <w:rsid w:val="00DE23E8"/>
    <w:rsid w:val="00DF187F"/>
    <w:rsid w:val="00E0128B"/>
    <w:rsid w:val="00E11C78"/>
    <w:rsid w:val="00E15F70"/>
    <w:rsid w:val="00E17C10"/>
    <w:rsid w:val="00E64E17"/>
    <w:rsid w:val="00E852EA"/>
    <w:rsid w:val="00EA3D3C"/>
    <w:rsid w:val="00EC7CC3"/>
    <w:rsid w:val="00F15A32"/>
    <w:rsid w:val="00F254A4"/>
    <w:rsid w:val="00F32B67"/>
    <w:rsid w:val="00F46494"/>
    <w:rsid w:val="00F558AB"/>
    <w:rsid w:val="00F61D89"/>
    <w:rsid w:val="00F71D67"/>
    <w:rsid w:val="00F86ABB"/>
    <w:rsid w:val="00F97039"/>
    <w:rsid w:val="00FC47F4"/>
    <w:rsid w:val="00FD7648"/>
    <w:rsid w:val="00FE2770"/>
  </w:rsids>
  <w:themeFontLang w:bidi="th-TH"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inorBidi" w:eastAsiaTheme="minorHAnsi" w:hAnsiTheme="maj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2"/>
    <w:lsdException w:name="heading 2" w:qFormat="1" w:semiHidden="1" w:uiPriority="2" w:unhideWhenUsed="1"/>
    <w:lsdException w:name="heading 3" w:qFormat="1" w:semiHidden="1" w:uiPriority="2" w:unhideWhenUsed="1"/>
    <w:lsdException w:name="heading 4" w:qFormat="1" w:semiHidden="1" w:uiPriority="2" w:unhideWhenUsed="1"/>
    <w:lsdException w:name="heading 5" w:qFormat="1" w:semiHidden="1" w:uiPriority="2" w:unhideWhenUsed="1"/>
    <w:lsdException w:name="heading 6" w:qFormat="1" w:semiHidden="1" w:uiPriority="9"/>
    <w:lsdException w:name="heading 7" w:qFormat="1" w:semiHidden="1" w:uiPriority="9"/>
    <w:lsdException w:name="heading 8" w:qFormat="1" w:semiHidden="1" w:uiPriority="9"/>
    <w:lsdException w:name="heading 9" w:qFormat="1" w:semiHidden="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0D99"/>
    <w:pPr>
      <w:spacing w:after="240" w:before="120" w:line="240" w:lineRule="auto"/>
    </w:pPr>
    <w:rPr>
      <w:rFonts w:ascii="Times New Roman" w:hAnsi="Times New Roman"/>
      <w:sz w:val="24"/>
    </w:rPr>
  </w:style>
  <w:style w:styleId="Heading1" w:type="paragraph">
    <w:name w:val="heading 1"/>
    <w:basedOn w:val="Normal"/>
    <w:next w:val="Normal"/>
    <w:link w:val="Heading1Char"/>
    <w:uiPriority w:val="2"/>
    <w:qFormat/>
    <w:rsid w:val="00AD2A4E"/>
    <w:pPr>
      <w:spacing w:before="240"/>
      <w:outlineLvl w:val="0"/>
    </w:pPr>
    <w:rPr>
      <w:b/>
      <w:sz w:val="28"/>
    </w:rPr>
  </w:style>
  <w:style w:styleId="Heading2" w:type="paragraph">
    <w:name w:val="heading 2"/>
    <w:basedOn w:val="Heading1"/>
    <w:next w:val="Normal"/>
    <w:link w:val="Heading2Char"/>
    <w:uiPriority w:val="2"/>
    <w:qFormat/>
    <w:rsid w:val="00F15A32"/>
    <w:pPr>
      <w:numPr>
        <w:ilvl w:val="1"/>
      </w:numPr>
      <w:spacing w:after="200"/>
      <w:outlineLvl w:val="1"/>
    </w:pPr>
    <w:rPr>
      <w:rFonts w:cs="Times New Roman" w:eastAsia="Cambria"/>
      <w:i/>
      <w:szCs w:val="24"/>
    </w:rPr>
  </w:style>
  <w:style w:styleId="Heading3" w:type="paragraph">
    <w:name w:val="heading 3"/>
    <w:basedOn w:val="Normal"/>
    <w:next w:val="Normal"/>
    <w:link w:val="Heading3Char"/>
    <w:uiPriority w:val="2"/>
    <w:qFormat/>
    <w:rsid w:val="00AD2A4E"/>
    <w:pPr>
      <w:keepNext/>
      <w:keepLines/>
      <w:spacing w:after="120" w:before="40"/>
      <w:outlineLvl w:val="2"/>
    </w:pPr>
    <w:rPr>
      <w:rFonts w:cstheme="majorBidi" w:eastAsiaTheme="majorEastAsia"/>
      <w:b/>
      <w:szCs w:val="24"/>
      <w:u w:val="single"/>
    </w:rPr>
  </w:style>
  <w:style w:styleId="Heading4" w:type="paragraph">
    <w:name w:val="heading 4"/>
    <w:basedOn w:val="Heading3"/>
    <w:next w:val="Normal"/>
    <w:link w:val="Heading4Char"/>
    <w:uiPriority w:val="2"/>
    <w:qFormat/>
    <w:rsid w:val="00D80D99"/>
    <w:pPr>
      <w:numPr>
        <w:ilvl w:val="3"/>
      </w:numPr>
      <w:outlineLvl w:val="3"/>
    </w:pPr>
    <w:rPr>
      <w:iCs/>
    </w:rPr>
  </w:style>
  <w:style w:styleId="Heading5" w:type="paragraph">
    <w:name w:val="heading 5"/>
    <w:basedOn w:val="Heading4"/>
    <w:next w:val="Normal"/>
    <w:link w:val="Heading5Char"/>
    <w:uiPriority w:val="2"/>
    <w:qFormat/>
    <w:rsid w:val="00D80D99"/>
    <w:pPr>
      <w:numPr>
        <w:ilvl w:val="4"/>
      </w:numPr>
      <w:outlineLvl w:val="4"/>
    </w:pPr>
  </w:style>
  <w:style w:styleId="Heading6" w:type="paragraph">
    <w:name w:val="heading 6"/>
    <w:basedOn w:val="Normal"/>
    <w:next w:val="Normal"/>
    <w:link w:val="Heading6Char"/>
    <w:uiPriority w:val="9"/>
    <w:semiHidden/>
    <w:qFormat/>
    <w:rsid w:val="00AD2A4E"/>
    <w:pPr>
      <w:keepNext/>
      <w:keepLines/>
      <w:numPr>
        <w:ilvl w:val="5"/>
        <w:numId w:val="23"/>
      </w:numPr>
      <w:spacing w:after="0" w:before="40"/>
      <w:outlineLvl w:val="5"/>
    </w:pPr>
    <w:rPr>
      <w:rFonts w:asciiTheme="majorHAnsi" w:cstheme="majorBidi" w:eastAsiaTheme="majorEastAsia" w:hAnsiTheme="majorHAnsi"/>
      <w:color w:themeColor="accent1" w:themeShade="7F" w:val="243F60"/>
    </w:rPr>
  </w:style>
  <w:style w:styleId="Heading7" w:type="paragraph">
    <w:name w:val="heading 7"/>
    <w:basedOn w:val="Normal"/>
    <w:next w:val="Normal"/>
    <w:link w:val="Heading7Char"/>
    <w:uiPriority w:val="9"/>
    <w:semiHidden/>
    <w:qFormat/>
    <w:rsid w:val="00AD2A4E"/>
    <w:pPr>
      <w:keepNext/>
      <w:keepLines/>
      <w:numPr>
        <w:ilvl w:val="6"/>
        <w:numId w:val="23"/>
      </w:numPr>
      <w:spacing w:after="0" w:before="40"/>
      <w:outlineLvl w:val="6"/>
    </w:pPr>
    <w:rPr>
      <w:rFonts w:asciiTheme="majorHAnsi" w:cstheme="majorBidi" w:eastAsiaTheme="majorEastAsia" w:hAnsiTheme="majorHAnsi"/>
      <w:i/>
      <w:iCs/>
      <w:color w:themeColor="accent1" w:themeShade="7F" w:val="243F60"/>
    </w:rPr>
  </w:style>
  <w:style w:styleId="Heading8" w:type="paragraph">
    <w:name w:val="heading 8"/>
    <w:basedOn w:val="Normal"/>
    <w:next w:val="Normal"/>
    <w:link w:val="Heading8Char"/>
    <w:uiPriority w:val="9"/>
    <w:semiHidden/>
    <w:qFormat/>
    <w:rsid w:val="00AD2A4E"/>
    <w:pPr>
      <w:keepNext/>
      <w:keepLines/>
      <w:numPr>
        <w:ilvl w:val="7"/>
        <w:numId w:val="23"/>
      </w:numPr>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qFormat/>
    <w:rsid w:val="00AD2A4E"/>
    <w:pPr>
      <w:keepNext/>
      <w:keepLines/>
      <w:numPr>
        <w:ilvl w:val="8"/>
        <w:numId w:val="23"/>
      </w:numPr>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2"/>
    <w:rsid w:val="00AD2A4E"/>
    <w:rPr>
      <w:rFonts w:ascii="Times New Roman" w:hAnsi="Times New Roman"/>
      <w:b/>
      <w:sz w:val="28"/>
    </w:rPr>
  </w:style>
  <w:style w:customStyle="1" w:styleId="Heading2Char" w:type="character">
    <w:name w:val="Heading 2 Char"/>
    <w:basedOn w:val="DefaultParagraphFont"/>
    <w:link w:val="Heading2"/>
    <w:uiPriority w:val="2"/>
    <w:rsid w:val="00F15A32"/>
    <w:rPr>
      <w:rFonts w:ascii="Times New Roman" w:cs="Times New Roman" w:eastAsia="Cambria" w:hAnsi="Times New Roman"/>
      <w:b/>
      <w:i/>
      <w:sz w:val="28"/>
      <w:szCs w:val="24"/>
    </w:rPr>
  </w:style>
  <w:style w:styleId="Emphasis" w:type="character">
    <w:name w:val="Emphasis"/>
    <w:basedOn w:val="DefaultParagraphFont"/>
    <w:uiPriority w:val="20"/>
    <w:qFormat/>
    <w:rsid w:val="00C724CF"/>
    <w:rPr>
      <w:rFonts w:ascii="Times New Roman" w:hAnsi="Times New Roman"/>
      <w:i/>
      <w:iCs/>
    </w:rPr>
  </w:style>
  <w:style w:styleId="ListParagraph" w:type="paragraph">
    <w:name w:val="List Paragraph"/>
    <w:basedOn w:val="Normal"/>
    <w:uiPriority w:val="3"/>
    <w:qFormat/>
    <w:rsid w:val="00310124"/>
    <w:pPr>
      <w:numPr>
        <w:numId w:val="14"/>
      </w:numPr>
      <w:ind w:hanging="357" w:left="1434"/>
      <w:contextualSpacing/>
    </w:pPr>
    <w:rPr>
      <w:rFonts w:cs="Times New Roman" w:eastAsia="Cambria"/>
      <w:szCs w:val="24"/>
    </w:rPr>
  </w:style>
  <w:style w:styleId="Strong" w:type="character">
    <w:name w:val="Strong"/>
    <w:basedOn w:val="DefaultParagraphFont"/>
    <w:uiPriority w:val="22"/>
    <w:qFormat/>
    <w:rsid w:val="00C724CF"/>
    <w:rPr>
      <w:rFonts w:ascii="Times New Roman" w:hAnsi="Times New Roman"/>
      <w:b/>
      <w:bCs/>
    </w:rPr>
  </w:style>
  <w:style w:styleId="NormalWeb" w:type="paragraph">
    <w:name w:val="Normal (Web)"/>
    <w:basedOn w:val="Normal"/>
    <w:uiPriority w:val="99"/>
    <w:unhideWhenUsed/>
    <w:rsid w:val="00117666"/>
    <w:pPr>
      <w:spacing w:after="100" w:afterAutospacing="1" w:before="100" w:beforeAutospacing="1"/>
    </w:pPr>
    <w:rPr>
      <w:rFonts w:cs="Times New Roman" w:eastAsia="Times New Roman"/>
      <w:szCs w:val="24"/>
    </w:rPr>
  </w:style>
  <w:style w:styleId="Header" w:type="paragraph">
    <w:name w:val="header"/>
    <w:basedOn w:val="Normal"/>
    <w:link w:val="HeaderChar"/>
    <w:uiPriority w:val="99"/>
    <w:unhideWhenUsed/>
    <w:rsid w:val="00A53000"/>
    <w:pPr>
      <w:tabs>
        <w:tab w:pos="4844" w:val="center"/>
        <w:tab w:pos="9689" w:val="right"/>
      </w:tabs>
    </w:pPr>
    <w:rPr>
      <w:b/>
    </w:rPr>
  </w:style>
  <w:style w:customStyle="1" w:styleId="HeaderChar" w:type="character">
    <w:name w:val="Header Char"/>
    <w:basedOn w:val="DefaultParagraphFont"/>
    <w:link w:val="Header"/>
    <w:uiPriority w:val="99"/>
    <w:rsid w:val="00A53000"/>
    <w:rPr>
      <w:rFonts w:ascii="Times New Roman" w:hAnsi="Times New Roman"/>
      <w:b/>
      <w:sz w:val="24"/>
    </w:rPr>
  </w:style>
  <w:style w:styleId="Footer" w:type="paragraph">
    <w:name w:val="footer"/>
    <w:basedOn w:val="Normal"/>
    <w:link w:val="FooterChar"/>
    <w:uiPriority w:val="99"/>
    <w:unhideWhenUsed/>
    <w:rsid w:val="00117666"/>
    <w:pPr>
      <w:tabs>
        <w:tab w:pos="4844" w:val="center"/>
        <w:tab w:pos="9689" w:val="right"/>
      </w:tabs>
      <w:spacing w:after="0"/>
    </w:pPr>
  </w:style>
  <w:style w:customStyle="1" w:styleId="FooterChar" w:type="character">
    <w:name w:val="Footer Char"/>
    <w:basedOn w:val="DefaultParagraphFont"/>
    <w:link w:val="Footer"/>
    <w:uiPriority w:val="99"/>
    <w:rsid w:val="00117666"/>
  </w:style>
  <w:style w:styleId="TableGrid" w:type="table">
    <w:name w:val="Table Grid"/>
    <w:basedOn w:val="TableNormal"/>
    <w:uiPriority w:val="59"/>
    <w:rsid w:val="0011766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noteText" w:type="paragraph">
    <w:name w:val="footnote text"/>
    <w:basedOn w:val="Normal"/>
    <w:link w:val="FootnoteTextChar"/>
    <w:uiPriority w:val="9"/>
    <w:unhideWhenUsed/>
    <w:qFormat/>
    <w:rsid w:val="00117666"/>
    <w:pPr>
      <w:spacing w:after="0"/>
    </w:pPr>
    <w:rPr>
      <w:sz w:val="20"/>
      <w:szCs w:val="20"/>
    </w:rPr>
  </w:style>
  <w:style w:customStyle="1" w:styleId="FootnoteTextChar" w:type="character">
    <w:name w:val="Footnote Text Char"/>
    <w:basedOn w:val="DefaultParagraphFont"/>
    <w:link w:val="FootnoteText"/>
    <w:uiPriority w:val="99"/>
    <w:semiHidden/>
    <w:rsid w:val="00117666"/>
    <w:rPr>
      <w:sz w:val="20"/>
      <w:szCs w:val="20"/>
    </w:rPr>
  </w:style>
  <w:style w:styleId="FootnoteReference" w:type="character">
    <w:name w:val="footnote reference"/>
    <w:basedOn w:val="DefaultParagraphFont"/>
    <w:unhideWhenUsed/>
    <w:rsid w:val="00117666"/>
    <w:rPr>
      <w:vertAlign w:val="superscript"/>
    </w:rPr>
  </w:style>
  <w:style w:styleId="Caption" w:type="paragraph">
    <w:name w:val="caption"/>
    <w:basedOn w:val="Normal"/>
    <w:next w:val="NoSpacing"/>
    <w:uiPriority w:val="35"/>
    <w:unhideWhenUsed/>
    <w:qFormat/>
    <w:rsid w:val="00A53000"/>
    <w:pPr>
      <w:keepNext/>
    </w:pPr>
    <w:rPr>
      <w:rFonts w:cs="Times New Roman"/>
      <w:b/>
      <w:bCs/>
      <w:szCs w:val="24"/>
    </w:rPr>
  </w:style>
  <w:style w:styleId="BalloonText" w:type="paragraph">
    <w:name w:val="Balloon Text"/>
    <w:basedOn w:val="Normal"/>
    <w:link w:val="BalloonTextChar"/>
    <w:uiPriority w:val="99"/>
    <w:semiHidden/>
    <w:unhideWhenUsed/>
    <w:rsid w:val="00117666"/>
    <w:pPr>
      <w:spacing w:after="0"/>
    </w:pPr>
    <w:rPr>
      <w:rFonts w:ascii="Tahoma" w:cs="Tahoma" w:hAnsi="Tahoma"/>
      <w:sz w:val="16"/>
      <w:szCs w:val="16"/>
    </w:rPr>
  </w:style>
  <w:style w:customStyle="1" w:styleId="BalloonTextChar" w:type="character">
    <w:name w:val="Balloon Text Char"/>
    <w:basedOn w:val="DefaultParagraphFont"/>
    <w:link w:val="BalloonText"/>
    <w:uiPriority w:val="99"/>
    <w:semiHidden/>
    <w:rsid w:val="00117666"/>
    <w:rPr>
      <w:rFonts w:ascii="Tahoma" w:cs="Tahoma" w:hAnsi="Tahoma"/>
      <w:sz w:val="16"/>
      <w:szCs w:val="16"/>
    </w:rPr>
  </w:style>
  <w:style w:styleId="LineNumber" w:type="character">
    <w:name w:val="line number"/>
    <w:basedOn w:val="DefaultParagraphFont"/>
    <w:uiPriority w:val="99"/>
    <w:semiHidden/>
    <w:unhideWhenUsed/>
    <w:rsid w:val="00117666"/>
  </w:style>
  <w:style w:styleId="EndnoteText" w:type="paragraph">
    <w:name w:val="endnote text"/>
    <w:basedOn w:val="Normal"/>
    <w:link w:val="EndnoteTextChar"/>
    <w:uiPriority w:val="99"/>
    <w:semiHidden/>
    <w:unhideWhenUsed/>
    <w:rsid w:val="00CD066B"/>
    <w:pPr>
      <w:spacing w:after="0"/>
    </w:pPr>
    <w:rPr>
      <w:sz w:val="20"/>
      <w:szCs w:val="20"/>
    </w:rPr>
  </w:style>
  <w:style w:customStyle="1" w:styleId="EndnoteTextChar" w:type="character">
    <w:name w:val="Endnote Text Char"/>
    <w:basedOn w:val="DefaultParagraphFont"/>
    <w:link w:val="EndnoteText"/>
    <w:uiPriority w:val="99"/>
    <w:semiHidden/>
    <w:rsid w:val="00CD066B"/>
    <w:rPr>
      <w:sz w:val="20"/>
      <w:szCs w:val="20"/>
    </w:rPr>
  </w:style>
  <w:style w:styleId="EndnoteReference" w:type="character">
    <w:name w:val="endnote reference"/>
    <w:basedOn w:val="DefaultParagraphFont"/>
    <w:uiPriority w:val="99"/>
    <w:semiHidden/>
    <w:unhideWhenUsed/>
    <w:rsid w:val="00CD066B"/>
    <w:rPr>
      <w:vertAlign w:val="superscript"/>
    </w:rPr>
  </w:style>
  <w:style w:styleId="CommentReference" w:type="character">
    <w:name w:val="annotation reference"/>
    <w:basedOn w:val="DefaultParagraphFont"/>
    <w:uiPriority w:val="99"/>
    <w:semiHidden/>
    <w:unhideWhenUsed/>
    <w:rsid w:val="00725A7D"/>
    <w:rPr>
      <w:sz w:val="16"/>
      <w:szCs w:val="16"/>
    </w:rPr>
  </w:style>
  <w:style w:styleId="CommentText" w:type="paragraph">
    <w:name w:val="annotation text"/>
    <w:basedOn w:val="Normal"/>
    <w:link w:val="CommentTextChar"/>
    <w:uiPriority w:val="99"/>
    <w:semiHidden/>
    <w:unhideWhenUsed/>
    <w:rsid w:val="00725A7D"/>
    <w:rPr>
      <w:sz w:val="20"/>
      <w:szCs w:val="20"/>
    </w:rPr>
  </w:style>
  <w:style w:customStyle="1" w:styleId="CommentTextChar" w:type="character">
    <w:name w:val="Comment Text Char"/>
    <w:basedOn w:val="DefaultParagraphFont"/>
    <w:link w:val="CommentText"/>
    <w:uiPriority w:val="99"/>
    <w:semiHidden/>
    <w:rsid w:val="00725A7D"/>
    <w:rPr>
      <w:sz w:val="20"/>
      <w:szCs w:val="20"/>
    </w:rPr>
  </w:style>
  <w:style w:styleId="CommentSubject" w:type="paragraph">
    <w:name w:val="annotation subject"/>
    <w:basedOn w:val="CommentText"/>
    <w:next w:val="CommentText"/>
    <w:link w:val="CommentSubjectChar"/>
    <w:uiPriority w:val="99"/>
    <w:semiHidden/>
    <w:unhideWhenUsed/>
    <w:rsid w:val="00725A7D"/>
    <w:rPr>
      <w:b/>
      <w:bCs/>
    </w:rPr>
  </w:style>
  <w:style w:customStyle="1" w:styleId="CommentSubjectChar" w:type="character">
    <w:name w:val="Comment Subject Char"/>
    <w:basedOn w:val="CommentTextChar"/>
    <w:link w:val="CommentSubject"/>
    <w:uiPriority w:val="99"/>
    <w:semiHidden/>
    <w:rsid w:val="00725A7D"/>
    <w:rPr>
      <w:b/>
      <w:bCs/>
      <w:sz w:val="20"/>
      <w:szCs w:val="20"/>
    </w:rPr>
  </w:style>
  <w:style w:styleId="Hyperlink" w:type="character">
    <w:name w:val="Hyperlink"/>
    <w:basedOn w:val="DefaultParagraphFont"/>
    <w:uiPriority w:val="99"/>
    <w:unhideWhenUsed/>
    <w:rsid w:val="0065589B"/>
    <w:rPr>
      <w:color w:val="AC0504"/>
      <w:u w:val="none"/>
    </w:rPr>
  </w:style>
  <w:style w:styleId="FollowedHyperlink" w:type="character">
    <w:name w:val="FollowedHyperlink"/>
    <w:basedOn w:val="DefaultParagraphFont"/>
    <w:uiPriority w:val="99"/>
    <w:semiHidden/>
    <w:unhideWhenUsed/>
    <w:rsid w:val="006D5B93"/>
    <w:rPr>
      <w:color w:themeColor="followedHyperlink" w:val="800080"/>
      <w:u w:val="single"/>
    </w:rPr>
  </w:style>
  <w:style w:styleId="Title" w:type="paragraph">
    <w:name w:val="Title"/>
    <w:basedOn w:val="Normal"/>
    <w:next w:val="Normal"/>
    <w:link w:val="TitleChar"/>
    <w:qFormat/>
    <w:rsid w:val="006D36C7"/>
    <w:pPr>
      <w:suppressLineNumbers/>
      <w:spacing w:after="360" w:before="240"/>
      <w:jc w:val="center"/>
    </w:pPr>
    <w:rPr>
      <w:rFonts w:ascii="Apple Chancery" w:cs="Times New Roman" w:hAnsi="Apple Chancery"/>
      <w:b/>
      <w:sz w:val="40"/>
      <w:szCs w:val="32"/>
    </w:rPr>
  </w:style>
  <w:style w:customStyle="1" w:styleId="TitleChar" w:type="character">
    <w:name w:val="Title Char"/>
    <w:basedOn w:val="DefaultParagraphFont"/>
    <w:link w:val="Title"/>
    <w:rsid w:val="006D36C7"/>
    <w:rPr>
      <w:rFonts w:ascii="Apple Chancery" w:cs="Times New Roman" w:hAnsi="Apple Chancery"/>
      <w:b/>
      <w:sz w:val="40"/>
      <w:szCs w:val="32"/>
    </w:rPr>
  </w:style>
  <w:style w:styleId="Subtitle" w:type="paragraph">
    <w:name w:val="Subtitle"/>
    <w:basedOn w:val="Normal"/>
    <w:next w:val="Normal"/>
    <w:link w:val="SubtitleChar"/>
    <w:uiPriority w:val="99"/>
    <w:unhideWhenUsed/>
    <w:qFormat/>
    <w:rsid w:val="00632547"/>
    <w:pPr>
      <w:spacing w:before="240"/>
      <w:jc w:val="center"/>
    </w:pPr>
    <w:rPr>
      <w:rFonts w:cs="Times New Roman"/>
      <w:b/>
      <w:color w:themeColor="text1" w:themeTint="A6" w:val="595959"/>
      <w:szCs w:val="24"/>
    </w:rPr>
  </w:style>
  <w:style w:customStyle="1" w:styleId="SubtitleChar" w:type="character">
    <w:name w:val="Subtitle Char"/>
    <w:basedOn w:val="DefaultParagraphFont"/>
    <w:link w:val="Subtitle"/>
    <w:uiPriority w:val="99"/>
    <w:rsid w:val="00632547"/>
    <w:rPr>
      <w:rFonts w:ascii="Times New Roman" w:cs="Times New Roman" w:hAnsi="Times New Roman"/>
      <w:b/>
      <w:color w:themeColor="text1" w:themeTint="A6" w:val="595959"/>
      <w:sz w:val="24"/>
      <w:szCs w:val="24"/>
    </w:rPr>
  </w:style>
  <w:style w:customStyle="1" w:styleId="Heading3Char" w:type="character">
    <w:name w:val="Heading 3 Char"/>
    <w:basedOn w:val="DefaultParagraphFont"/>
    <w:link w:val="Heading3"/>
    <w:uiPriority w:val="2"/>
    <w:rsid w:val="00AD2A4E"/>
    <w:rPr>
      <w:rFonts w:ascii="Times New Roman" w:cstheme="majorBidi" w:eastAsiaTheme="majorEastAsia" w:hAnsi="Times New Roman"/>
      <w:b/>
      <w:sz w:val="24"/>
      <w:szCs w:val="24"/>
      <w:u w:val="single"/>
    </w:rPr>
  </w:style>
  <w:style w:styleId="NoSpacing" w:type="paragraph">
    <w:name w:val="No Spacing"/>
    <w:uiPriority w:val="99"/>
    <w:unhideWhenUsed/>
    <w:qFormat/>
    <w:rsid w:val="00A53000"/>
    <w:pPr>
      <w:spacing w:after="0" w:line="240" w:lineRule="auto"/>
    </w:pPr>
    <w:rPr>
      <w:rFonts w:ascii="Times New Roman" w:hAnsi="Times New Roman"/>
      <w:sz w:val="24"/>
    </w:rPr>
  </w:style>
  <w:style w:customStyle="1" w:styleId="Heading4Char" w:type="character">
    <w:name w:val="Heading 4 Char"/>
    <w:basedOn w:val="DefaultParagraphFont"/>
    <w:link w:val="Heading4"/>
    <w:uiPriority w:val="2"/>
    <w:rsid w:val="005D1840"/>
    <w:rPr>
      <w:rFonts w:ascii="Times New Roman" w:cstheme="majorBidi" w:eastAsiaTheme="majorEastAsia" w:hAnsi="Times New Roman"/>
      <w:b/>
      <w:iCs/>
      <w:sz w:val="24"/>
      <w:szCs w:val="24"/>
    </w:rPr>
  </w:style>
  <w:style w:customStyle="1" w:styleId="Heading5Char" w:type="character">
    <w:name w:val="Heading 5 Char"/>
    <w:basedOn w:val="DefaultParagraphFont"/>
    <w:link w:val="Heading5"/>
    <w:uiPriority w:val="2"/>
    <w:rsid w:val="005D1840"/>
    <w:rPr>
      <w:rFonts w:ascii="Times New Roman" w:cstheme="majorBidi" w:eastAsiaTheme="majorEastAsia" w:hAnsi="Times New Roman"/>
      <w:b/>
      <w:iCs/>
      <w:sz w:val="24"/>
      <w:szCs w:val="24"/>
    </w:rPr>
  </w:style>
  <w:style w:customStyle="1" w:styleId="AuthorList" w:type="paragraph">
    <w:name w:val="Author List"/>
    <w:aliases w:val="Keywords,Abstract"/>
    <w:basedOn w:val="Subtitle"/>
    <w:next w:val="Normal"/>
    <w:uiPriority w:val="1"/>
    <w:qFormat/>
    <w:rsid w:val="00651CA2"/>
  </w:style>
  <w:style w:styleId="SubtleEmphasis" w:type="character">
    <w:name w:val="Subtle Emphasis"/>
    <w:basedOn w:val="DefaultParagraphFont"/>
    <w:uiPriority w:val="19"/>
    <w:qFormat/>
    <w:rsid w:val="00C724CF"/>
    <w:rPr>
      <w:rFonts w:ascii="Times New Roman" w:hAnsi="Times New Roman"/>
      <w:i/>
      <w:iCs/>
      <w:color w:themeColor="text1" w:themeTint="BF" w:val="404040"/>
    </w:rPr>
  </w:style>
  <w:style w:styleId="IntenseEmphasis" w:type="character">
    <w:name w:val="Intense Emphasis"/>
    <w:basedOn w:val="DefaultParagraphFont"/>
    <w:uiPriority w:val="21"/>
    <w:unhideWhenUsed/>
    <w:rsid w:val="00C724CF"/>
    <w:rPr>
      <w:rFonts w:ascii="Times New Roman" w:hAnsi="Times New Roman"/>
      <w:i/>
      <w:iCs/>
      <w:color w:val="auto"/>
    </w:rPr>
  </w:style>
  <w:style w:styleId="Quote" w:type="paragraph">
    <w:name w:val="Quote"/>
    <w:basedOn w:val="Normal"/>
    <w:next w:val="Normal"/>
    <w:link w:val="QuoteChar"/>
    <w:uiPriority w:val="29"/>
    <w:qFormat/>
    <w:rsid w:val="00C724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C724CF"/>
    <w:rPr>
      <w:rFonts w:ascii="Times New Roman" w:hAnsi="Times New Roman"/>
      <w:i/>
      <w:iCs/>
      <w:color w:themeColor="text1" w:themeTint="BF" w:val="404040"/>
      <w:sz w:val="24"/>
    </w:rPr>
  </w:style>
  <w:style w:styleId="IntenseReference" w:type="character">
    <w:name w:val="Intense Reference"/>
    <w:basedOn w:val="DefaultParagraphFont"/>
    <w:uiPriority w:val="32"/>
    <w:qFormat/>
    <w:rsid w:val="00C724CF"/>
    <w:rPr>
      <w:b/>
      <w:bCs/>
      <w:smallCaps/>
      <w:color w:val="auto"/>
      <w:spacing w:val="5"/>
    </w:rPr>
  </w:style>
  <w:style w:styleId="BookTitle" w:type="character">
    <w:name w:val="Book Title"/>
    <w:basedOn w:val="DefaultParagraphFont"/>
    <w:uiPriority w:val="33"/>
    <w:qFormat/>
    <w:rsid w:val="00C724CF"/>
    <w:rPr>
      <w:rFonts w:ascii="Times New Roman" w:hAnsi="Times New Roman"/>
      <w:b/>
      <w:bCs/>
      <w:i/>
      <w:iCs/>
      <w:spacing w:val="5"/>
    </w:rPr>
  </w:style>
  <w:style w:customStyle="1" w:styleId="Headings" w:type="numbering">
    <w:name w:val="Headings"/>
    <w:uiPriority w:val="99"/>
    <w:rsid w:val="00D80D99"/>
    <w:pPr>
      <w:numPr>
        <w:numId w:val="21"/>
      </w:numPr>
    </w:pPr>
  </w:style>
  <w:style w:styleId="Revision" w:type="paragraph">
    <w:name w:val="Revision"/>
    <w:hidden/>
    <w:uiPriority w:val="99"/>
    <w:semiHidden/>
    <w:rsid w:val="00A545C6"/>
    <w:pPr>
      <w:spacing w:after="0" w:line="240" w:lineRule="auto"/>
    </w:pPr>
    <w:rPr>
      <w:rFonts w:ascii="Times New Roman" w:hAnsi="Times New Roman"/>
      <w:sz w:val="24"/>
    </w:rPr>
  </w:style>
  <w:style w:styleId="UnresolvedMention" w:type="character">
    <w:name w:val="Unresolved Mention"/>
    <w:basedOn w:val="DefaultParagraphFont"/>
    <w:uiPriority w:val="99"/>
    <w:semiHidden/>
    <w:unhideWhenUsed/>
    <w:rsid w:val="00895308"/>
    <w:rPr>
      <w:color w:val="605E5C"/>
      <w:shd w:color="auto" w:fill="E1DFDD" w:val="clear"/>
    </w:rPr>
  </w:style>
  <w:style w:customStyle="1" w:styleId="Compact" w:type="paragraph">
    <w:name w:val="Compact"/>
    <w:basedOn w:val="BodyText"/>
    <w:qFormat/>
    <w:rsid w:val="00F32B67"/>
    <w:pPr>
      <w:spacing w:after="36" w:before="36"/>
    </w:pPr>
    <w:rPr>
      <w:szCs w:val="24"/>
    </w:rPr>
  </w:style>
  <w:style w:styleId="BlockText" w:type="paragraph">
    <w:name w:val="Block Text"/>
    <w:basedOn w:val="BodyText"/>
    <w:next w:val="BodyText"/>
    <w:uiPriority w:val="9"/>
    <w:unhideWhenUsed/>
    <w:qFormat/>
    <w:rsid w:val="00F32B67"/>
    <w:pPr>
      <w:spacing w:after="100" w:before="100"/>
      <w:ind w:left="480" w:right="480"/>
    </w:pPr>
    <w:rPr>
      <w:szCs w:val="24"/>
    </w:rPr>
  </w:style>
  <w:style w:customStyle="1" w:styleId="Table" w:type="table">
    <w:name w:val="Table"/>
    <w:semiHidden/>
    <w:unhideWhenUsed/>
    <w:qFormat/>
    <w:rsid w:val="00F32B67"/>
    <w:pPr>
      <w:spacing w:line="240" w:lineRule="auto"/>
    </w:pPr>
    <w:rPr>
      <w:rFonts w:asciiTheme="minorHAnsi" w:hAnsiTheme="minorHAnsi"/>
      <w:sz w:val="24"/>
      <w:szCs w:val="24"/>
      <w:lang w:bidi="th-TH" w:val="en-TH"/>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TableCaption" w:type="paragraph">
    <w:name w:val="Table Caption"/>
    <w:basedOn w:val="Caption"/>
    <w:rsid w:val="00F32B67"/>
    <w:pPr>
      <w:spacing w:after="120" w:before="0"/>
    </w:pPr>
    <w:rPr>
      <w:rFonts w:cstheme="minorBidi"/>
      <w:b w:val="0"/>
      <w:bCs w:val="0"/>
      <w:i/>
      <w:color w:themeColor="text1" w:themeTint="A6" w:val="595959"/>
    </w:rPr>
  </w:style>
  <w:style w:customStyle="1" w:styleId="ImageCaption" w:type="paragraph">
    <w:name w:val="Image Caption"/>
    <w:basedOn w:val="Caption"/>
    <w:rsid w:val="00F32B67"/>
    <w:pPr>
      <w:keepNext w:val="0"/>
      <w:spacing w:after="120" w:before="0"/>
    </w:pPr>
    <w:rPr>
      <w:rFonts w:cstheme="minorBidi"/>
      <w:b w:val="0"/>
      <w:bCs w:val="0"/>
      <w:i/>
      <w:color w:themeColor="text1" w:themeTint="A6" w:val="595959"/>
    </w:rPr>
  </w:style>
  <w:style w:styleId="BodyText" w:type="paragraph">
    <w:name w:val="Body Text"/>
    <w:basedOn w:val="Normal"/>
    <w:link w:val="BodyTextChar"/>
    <w:uiPriority w:val="99"/>
    <w:semiHidden/>
    <w:unhideWhenUsed/>
    <w:rsid w:val="00F32B67"/>
    <w:pPr>
      <w:spacing w:after="120"/>
    </w:pPr>
  </w:style>
  <w:style w:customStyle="1" w:styleId="BodyTextChar" w:type="character">
    <w:name w:val="Body Text Char"/>
    <w:basedOn w:val="DefaultParagraphFont"/>
    <w:link w:val="BodyText"/>
    <w:uiPriority w:val="99"/>
    <w:semiHidden/>
    <w:rsid w:val="00F32B67"/>
    <w:rPr>
      <w:rFonts w:ascii="Times New Roman" w:hAnsi="Times New Roman"/>
      <w:sz w:val="24"/>
    </w:rPr>
  </w:style>
  <w:style w:customStyle="1" w:styleId="DefinitionTerm" w:type="paragraph">
    <w:name w:val="Definition Term"/>
    <w:basedOn w:val="Normal"/>
    <w:next w:val="Definition"/>
    <w:rsid w:val="004B28DE"/>
    <w:pPr>
      <w:keepNext/>
      <w:keepLines/>
      <w:spacing w:after="0" w:before="0"/>
    </w:pPr>
    <w:rPr>
      <w:b/>
      <w:szCs w:val="24"/>
    </w:rPr>
  </w:style>
  <w:style w:customStyle="1" w:styleId="Definition" w:type="paragraph">
    <w:name w:val="Definition"/>
    <w:basedOn w:val="Normal"/>
    <w:rsid w:val="004B28DE"/>
    <w:pPr>
      <w:spacing w:after="200" w:before="0"/>
    </w:pPr>
    <w:rPr>
      <w:szCs w:val="24"/>
    </w:rPr>
  </w:style>
  <w:style w:customStyle="1" w:styleId="Heading6Char" w:type="character">
    <w:name w:val="Heading 6 Char"/>
    <w:basedOn w:val="DefaultParagraphFont"/>
    <w:link w:val="Heading6"/>
    <w:uiPriority w:val="9"/>
    <w:semiHidden/>
    <w:rsid w:val="00AD2A4E"/>
    <w:rPr>
      <w:rFonts w:cstheme="majorBidi" w:eastAsiaTheme="majorEastAsia"/>
      <w:color w:themeColor="accent1" w:themeShade="7F" w:val="243F60"/>
      <w:sz w:val="24"/>
    </w:rPr>
  </w:style>
  <w:style w:customStyle="1" w:styleId="Heading7Char" w:type="character">
    <w:name w:val="Heading 7 Char"/>
    <w:basedOn w:val="DefaultParagraphFont"/>
    <w:link w:val="Heading7"/>
    <w:uiPriority w:val="9"/>
    <w:semiHidden/>
    <w:rsid w:val="00AD2A4E"/>
    <w:rPr>
      <w:rFonts w:cstheme="majorBidi" w:eastAsiaTheme="majorEastAsia"/>
      <w:i/>
      <w:iCs/>
      <w:color w:themeColor="accent1" w:themeShade="7F" w:val="243F60"/>
      <w:sz w:val="24"/>
    </w:rPr>
  </w:style>
  <w:style w:customStyle="1" w:styleId="Heading8Char" w:type="character">
    <w:name w:val="Heading 8 Char"/>
    <w:basedOn w:val="DefaultParagraphFont"/>
    <w:link w:val="Heading8"/>
    <w:uiPriority w:val="9"/>
    <w:semiHidden/>
    <w:rsid w:val="00AD2A4E"/>
    <w:rPr>
      <w:rFonts w:cstheme="majorBidi" w:eastAsiaTheme="majorEastAsia"/>
      <w:color w:themeColor="text1" w:themeTint="D8" w:val="272727"/>
      <w:sz w:val="21"/>
      <w:szCs w:val="21"/>
    </w:rPr>
  </w:style>
  <w:style w:customStyle="1" w:styleId="Heading9Char" w:type="character">
    <w:name w:val="Heading 9 Char"/>
    <w:basedOn w:val="DefaultParagraphFont"/>
    <w:link w:val="Heading9"/>
    <w:uiPriority w:val="9"/>
    <w:semiHidden/>
    <w:rsid w:val="00AD2A4E"/>
    <w:rPr>
      <w:rFonts w:cstheme="majorBidi" w:eastAsiaTheme="majorEastAsia"/>
      <w:i/>
      <w:iCs/>
      <w:color w:themeColor="text1" w:themeTint="D8" w:val="272727"/>
      <w:sz w:val="21"/>
      <w:szCs w:val="21"/>
    </w:rPr>
  </w:style>
  <w:style w:styleId="ArticleSection" w:type="numbering">
    <w:name w:val="Outline List 3"/>
    <w:basedOn w:val="NoList"/>
    <w:uiPriority w:val="99"/>
    <w:semiHidden/>
    <w:unhideWhenUsed/>
    <w:rsid w:val="00AD2A4E"/>
    <w:pPr>
      <w:numPr>
        <w:numId w:val="23"/>
      </w:numPr>
    </w:pPr>
  </w:style>
  <w:style w:styleId="1ai" w:type="numbering">
    <w:name w:val="Outline List 1"/>
    <w:basedOn w:val="NoList"/>
    <w:uiPriority w:val="99"/>
    <w:semiHidden/>
    <w:unhideWhenUsed/>
    <w:rsid w:val="00AD2A4E"/>
    <w:pPr>
      <w:numPr>
        <w:numId w:val="24"/>
      </w:numPr>
    </w:pPr>
  </w:style>
  <w:style w:styleId="111111" w:type="numbering">
    <w:name w:val="Outline List 2"/>
    <w:basedOn w:val="NoList"/>
    <w:uiPriority w:val="99"/>
    <w:semiHidden/>
    <w:unhideWhenUsed/>
    <w:rsid w:val="00AD2A4E"/>
    <w:pPr>
      <w:numPr>
        <w:numId w:val="25"/>
      </w:numPr>
    </w:pPr>
  </w:style>
  <w:style w:customStyle="1" w:styleId="Author" w:type="paragraph">
    <w:name w:val="Author"/>
    <w:basedOn w:val="Normal"/>
    <w:qFormat/>
    <w:rsid w:val="00205534"/>
    <w:pPr>
      <w:jc w:val="center"/>
    </w:pPr>
    <w:rPr>
      <w:rFonts w:asciiTheme="minorHAnsi" w:hAnsiTheme="minorHAnsi"/>
      <w:color w:themeColor="text1" w:themeTint="A6" w:val="595959"/>
    </w:rPr>
  </w:style>
  <w:style w:styleId="Date" w:type="paragraph">
    <w:name w:val="Date"/>
    <w:basedOn w:val="Author"/>
    <w:next w:val="BodyText"/>
    <w:link w:val="DateChar"/>
    <w:qFormat/>
    <w:rsid w:val="00205534"/>
    <w:pPr>
      <w:keepNext/>
      <w:keepLines/>
    </w:pPr>
    <w:rPr>
      <w:szCs w:val="24"/>
    </w:rPr>
  </w:style>
  <w:style w:customStyle="1" w:styleId="DateChar" w:type="character">
    <w:name w:val="Date Char"/>
    <w:basedOn w:val="DefaultParagraphFont"/>
    <w:link w:val="Date"/>
    <w:rsid w:val="00205534"/>
    <w:rPr>
      <w:rFonts w:asciiTheme="minorHAnsi" w:hAnsiTheme="minorHAnsi"/>
      <w:color w:themeColor="text1" w:themeTint="A6" w:val="595959"/>
      <w:sz w:val="24"/>
      <w:szCs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1622492475">
      <w:bodyDiv w:val="1"/>
      <w:marLeft w:val="0"/>
      <w:marRight w:val="0"/>
      <w:marTop w:val="0"/>
      <w:marBottom w:val="0"/>
      <w:divBdr>
        <w:top w:val="none" w:sz="0" w:space="0" w:color="auto"/>
        <w:left w:val="none" w:sz="0" w:space="0" w:color="auto"/>
        <w:bottom w:val="none" w:sz="0" w:space="0" w:color="auto"/>
        <w:right w:val="none" w:sz="0" w:space="0" w:color="auto"/>
      </w:divBdr>
    </w:div>
    <w:div w:id="1944459398">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hyperlink" Id="rId23" Target="https://design-cter.netlify.app" TargetMode="External" /><Relationship Type="http://schemas.openxmlformats.org/officeDocument/2006/relationships/hyperlink" Id="rId25" Target="https://github.com/Lightbridge-KS/designCTER" TargetMode="External" /><Relationship Type="http://schemas.openxmlformats.org/officeDocument/2006/relationships/hyperlink" Id="rId24" Target="https://github.com/Lightbridge-KS/designCTER/releases" TargetMode="External" /><Relationship Type="http://schemas.openxmlformats.org/officeDocument/2006/relationships/hyperlink" Id="rId54" Target="https://radiopaedia.org/articles/44227" TargetMode="External" /></Relationships>
</file>

<file path=word/_rels/footnotes.xml.rels><?xml version="1.0" encoding="UTF-8"?><Relationships xmlns="http://schemas.openxmlformats.org/package/2006/relationships"><Relationship Type="http://schemas.openxmlformats.org/officeDocument/2006/relationships/hyperlink" Id="rId23" Target="https://design-cter.netlify.app" TargetMode="External" /><Relationship Type="http://schemas.openxmlformats.org/officeDocument/2006/relationships/hyperlink" Id="rId25" Target="https://github.com/Lightbridge-KS/designCTER" TargetMode="External" /><Relationship Type="http://schemas.openxmlformats.org/officeDocument/2006/relationships/hyperlink" Id="rId24" Target="https://github.com/Lightbridge-KS/designCTER/releases" TargetMode="External" /><Relationship Type="http://schemas.openxmlformats.org/officeDocument/2006/relationships/hyperlink" Id="rId54" Target="https://radiopaedia.org/articles/44227"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C:\Users\hannah.eccles\OneDrive - Frontiers Media SA\Documents\Latex work\Sep 2022_link updates\frontiers_template.dotx</Template>
  <TotalTime>43</TotalTime>
  <Pages>2</Pages>
  <Words>111</Words>
  <Characters>633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DesignCTER</dc:title>
  <dc:creator>Kittpos Sirivongrungson</dc:creator>
  <cp:keywords/>
  <dcterms:created xsi:type="dcterms:W3CDTF">2024-08-02T15:49:49Z</dcterms:created>
  <dcterms:modified xsi:type="dcterms:W3CDTF">2024-08-02T15:49:49Z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2024-08-02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User Guide</vt:lpwstr>
  </property>
  <property fmtid="{D5CDD505-2E9C-101B-9397-08002B2CF9AE}" pid="13" name="template-partials">
    <vt:lpwstr/>
  </property>
  <property fmtid="{D5CDD505-2E9C-101B-9397-08002B2CF9AE}" pid="14" name="toc-title">
    <vt:lpwstr>Table of contents</vt:lpwstr>
  </property>
</Properties>
</file>