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rPr>
          <w:b w:val="1"/>
          <w:bCs w:val="1"/>
          <w:sz w:val="46"/>
          <w:szCs w:val="46"/>
        </w:rPr>
      </w:pPr>
      <w:bookmarkStart w:colFirst="0" w:colLast="0" w:name="_aik7nv7miz3a" w:id="0"/>
      <w:bookmarkEnd w:id="0"/>
      <w:r w:rsidDel="00000000" w:rsidR="00000000" w:rsidRPr="00000000">
        <w:rPr>
          <w:b w:val="1"/>
          <w:bCs w:val="1"/>
          <w:sz w:val="46"/>
          <w:szCs w:val="46"/>
          <w:rtl w:val="0"/>
        </w:rPr>
        <w:t xml:space="preserve">Lightchain AI: Brand Narrative &amp; Positioning</w:t>
      </w:r>
    </w:p>
    <w:p w:rsidR="00000000" w:rsidDel="00000000" w:rsidP="00000000" w:rsidRDefault="00000000" w:rsidRPr="00000000" w14:paraId="00000002">
      <w:pPr>
        <w:spacing w:line="276" w:lineRule="auto"/>
        <w:rPr/>
      </w:pPr>
      <w:r w:rsidDel="00000000" w:rsidR="00000000" w:rsidRPr="00000000">
        <w:rPr>
          <w:rtl w:val="0"/>
        </w:rPr>
        <w:t xml:space="preserve">Prepared by Lunar Strategy for the Lightchain AI DUNA · </w:t>
      </w:r>
      <w:r w:rsidDel="00000000" w:rsidR="00000000" w:rsidRPr="00000000">
        <w:rPr>
          <w:b w:val="1"/>
          <w:bCs w:val="1"/>
          <w:rtl w:val="0"/>
        </w:rPr>
        <w:t xml:space="preserve">Draft v1 · </w:t>
      </w:r>
      <w:r w:rsidDel="00000000" w:rsidR="00000000" w:rsidRPr="00000000">
        <w:rPr>
          <w:rtl w:val="0"/>
        </w:rPr>
        <w:t xml:space="preserve">9 October 2026</w:t>
      </w:r>
    </w:p>
    <w:p w:rsidR="00000000" w:rsidDel="00000000" w:rsidP="00000000" w:rsidRDefault="00000000" w:rsidRPr="00000000" w14:paraId="00000003">
      <w:pPr>
        <w:spacing w:line="276" w:lineRule="auto"/>
        <w:rPr>
          <w:i w:val="1"/>
          <w:iCs w:val="1"/>
        </w:rPr>
      </w:pPr>
      <w:r w:rsidDel="00000000" w:rsidR="00000000" w:rsidRPr="00000000">
        <w:rPr>
          <w:b w:val="1"/>
          <w:bCs w:val="1"/>
          <w:i w:val="1"/>
          <w:iCs w:val="1"/>
          <w:rtl w:val="0"/>
        </w:rPr>
        <w:t xml:space="preserve">Status:</w:t>
      </w:r>
      <w:r w:rsidDel="00000000" w:rsidR="00000000" w:rsidRPr="00000000">
        <w:rPr>
          <w:i w:val="1"/>
          <w:iCs w:val="1"/>
          <w:rtl w:val="0"/>
        </w:rPr>
        <w:t xml:space="preserve"> for review with the Lightchain team. Website and brand changes go to the DUNA as suggestions.</w:t>
      </w:r>
    </w:p>
    <w:p w:rsidR="00000000" w:rsidDel="00000000" w:rsidP="00000000" w:rsidRDefault="00000000" w:rsidRPr="00000000" w14:paraId="00000004">
      <w:pPr>
        <w:pStyle w:val="Heading2"/>
        <w:keepNext w:val="0"/>
        <w:keepLines w:val="0"/>
        <w:spacing w:after="80" w:line="276" w:lineRule="auto"/>
        <w:rPr>
          <w:b w:val="1"/>
          <w:bCs w:val="1"/>
          <w:sz w:val="34"/>
          <w:szCs w:val="34"/>
        </w:rPr>
      </w:pPr>
      <w:bookmarkStart w:colFirst="0" w:colLast="0" w:name="_ddg299wp3fd5" w:id="1"/>
      <w:bookmarkEnd w:id="1"/>
      <w:r w:rsidDel="00000000" w:rsidR="00000000" w:rsidRPr="00000000">
        <w:rPr>
          <w:b w:val="1"/>
          <w:bCs w:val="1"/>
          <w:sz w:val="34"/>
          <w:szCs w:val="34"/>
          <w:rtl w:val="0"/>
        </w:rPr>
        <w:t xml:space="preserve">1. Brand on a page</w:t>
      </w:r>
    </w:p>
    <w:p w:rsidR="00000000" w:rsidDel="00000000" w:rsidP="00000000" w:rsidRDefault="00000000" w:rsidRPr="00000000" w14:paraId="00000005">
      <w:pPr>
        <w:spacing w:line="276" w:lineRule="auto"/>
        <w:rPr>
          <w:b w:val="1"/>
          <w:bCs w:val="1"/>
          <w:sz w:val="34"/>
          <w:szCs w:val="34"/>
        </w:rPr>
      </w:pPr>
      <w:r w:rsidDel="00000000" w:rsidR="00000000" w:rsidRPr="00000000">
        <w:rPr>
          <w:b w:val="1"/>
          <w:bCs w:val="1"/>
          <w:sz w:val="34"/>
          <w:szCs w:val="34"/>
        </w:rPr>
        <w:drawing>
          <wp:inline distB="114300" distT="114300" distL="114300" distR="114300">
            <wp:extent cx="9525" cy="9525"/>
            <wp:effectExtent b="0" l="0" r="0" t="0"/>
            <wp:docPr descr="Embedded widget" id="11" name="image3.gif"/>
            <a:graphic>
              <a:graphicData uri="http://schemas.openxmlformats.org/drawingml/2006/picture">
                <pic:pic>
                  <pic:nvPicPr>
                    <pic:cNvPr descr="Embedded widget" id="0" name="image3.gif"/>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b w:val="1"/>
          <w:bCs w:val="1"/>
          <w:sz w:val="34"/>
          <w:szCs w:val="34"/>
        </w:rPr>
        <w:drawing>
          <wp:inline distB="114300" distT="114300" distL="114300" distR="114300">
            <wp:extent cx="5943600" cy="3949700"/>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276" w:lineRule="auto"/>
        <w:rPr>
          <w:b w:val="1"/>
          <w:bCs w:val="1"/>
          <w:sz w:val="34"/>
          <w:szCs w:val="34"/>
        </w:rPr>
      </w:pPr>
      <w:bookmarkStart w:colFirst="0" w:colLast="0" w:name="_h74gvsxbmthg" w:id="2"/>
      <w:bookmarkEnd w:id="2"/>
      <w:r w:rsidDel="00000000" w:rsidR="00000000" w:rsidRPr="00000000">
        <w:rPr>
          <w:b w:val="1"/>
          <w:bCs w:val="1"/>
          <w:sz w:val="34"/>
          <w:szCs w:val="34"/>
          <w:rtl w:val="0"/>
        </w:rPr>
        <w:t xml:space="preserve">2. Brand narrative</w:t>
      </w:r>
    </w:p>
    <w:p w:rsidR="00000000" w:rsidDel="00000000" w:rsidP="00000000" w:rsidRDefault="00000000" w:rsidRPr="00000000" w14:paraId="00000008">
      <w:pPr>
        <w:pStyle w:val="Heading3"/>
        <w:keepNext w:val="0"/>
        <w:keepLines w:val="0"/>
        <w:spacing w:before="280" w:line="276" w:lineRule="auto"/>
        <w:rPr>
          <w:b w:val="1"/>
          <w:bCs w:val="1"/>
          <w:color w:val="000000"/>
          <w:sz w:val="26"/>
          <w:szCs w:val="26"/>
        </w:rPr>
      </w:pPr>
      <w:bookmarkStart w:colFirst="0" w:colLast="0" w:name="_lfff6n1jq2nm" w:id="3"/>
      <w:bookmarkEnd w:id="3"/>
      <w:r w:rsidDel="00000000" w:rsidR="00000000" w:rsidRPr="00000000">
        <w:rPr>
          <w:b w:val="1"/>
          <w:bCs w:val="1"/>
          <w:color w:val="000000"/>
          <w:sz w:val="26"/>
          <w:szCs w:val="26"/>
          <w:rtl w:val="0"/>
        </w:rPr>
        <w:t xml:space="preserve">Why now</w:t>
      </w:r>
    </w:p>
    <w:p w:rsidR="00000000" w:rsidDel="00000000" w:rsidP="00000000" w:rsidRDefault="00000000" w:rsidRPr="00000000" w14:paraId="00000009">
      <w:pPr>
        <w:spacing w:line="276" w:lineRule="auto"/>
        <w:rPr/>
      </w:pPr>
      <w:r w:rsidDel="00000000" w:rsidR="00000000" w:rsidRPr="00000000">
        <w:rPr>
          <w:rtl w:val="0"/>
        </w:rPr>
        <w:t xml:space="preserve">AI is changing who the customer is.</w:t>
      </w:r>
    </w:p>
    <w:p w:rsidR="00000000" w:rsidDel="00000000" w:rsidP="00000000" w:rsidRDefault="00000000" w:rsidRPr="00000000" w14:paraId="0000000A">
      <w:pPr>
        <w:spacing w:line="276" w:lineRule="auto"/>
        <w:rPr>
          <w:b w:val="1"/>
          <w:bCs w:val="1"/>
        </w:rPr>
      </w:pPr>
      <w:r w:rsidDel="00000000" w:rsidR="00000000" w:rsidRPr="00000000">
        <w:rPr>
          <w:rtl w:val="0"/>
        </w:rPr>
        <w:t xml:space="preserve">For the last few years, the buyer of intelligence has been a person typing into a chat window or a company paying a monthly API bill. The next wave of demand looks different: s</w:t>
      </w:r>
      <w:r w:rsidDel="00000000" w:rsidR="00000000" w:rsidRPr="00000000">
        <w:rPr>
          <w:b w:val="1"/>
          <w:bCs w:val="1"/>
          <w:rtl w:val="0"/>
        </w:rPr>
        <w:t xml:space="preserve">oftware agents that trade, research, write code, monitor markets and run workflows around the clock, often calling a model thousands of times a day without a human in the loop.</w:t>
      </w:r>
    </w:p>
    <w:p w:rsidR="00000000" w:rsidDel="00000000" w:rsidP="00000000" w:rsidRDefault="00000000" w:rsidRPr="00000000" w14:paraId="0000000B">
      <w:pPr>
        <w:spacing w:line="276" w:lineRule="auto"/>
        <w:rPr/>
      </w:pPr>
      <w:r w:rsidDel="00000000" w:rsidR="00000000" w:rsidRPr="00000000">
        <w:rPr>
          <w:rtl w:val="0"/>
        </w:rPr>
        <w:t xml:space="preserve">Today's AI infrastructure was not designed for that buyer.</w:t>
      </w:r>
    </w:p>
    <w:p w:rsidR="00000000" w:rsidDel="00000000" w:rsidP="00000000" w:rsidRDefault="00000000" w:rsidRPr="00000000" w14:paraId="0000000C">
      <w:pPr>
        <w:spacing w:line="276" w:lineRule="auto"/>
        <w:rPr/>
      </w:pPr>
      <w:r w:rsidDel="00000000" w:rsidR="00000000" w:rsidRPr="00000000">
        <w:rPr>
          <w:rtl w:val="0"/>
        </w:rPr>
        <w:t xml:space="preserve">It assumes a person who can create an account, attach a credit card, rotate API keys and reconcile a usage-based invoice at the end of the month. An agent can do none of those things on its own. What it does have is a wallet, and what it needs is intelligence it can buy from that wallet, one call at a time, at a price it can plan around.</w:t>
      </w:r>
    </w:p>
    <w:p w:rsidR="00000000" w:rsidDel="00000000" w:rsidP="00000000" w:rsidRDefault="00000000" w:rsidRPr="00000000" w14:paraId="0000000D">
      <w:pPr>
        <w:pStyle w:val="Heading3"/>
        <w:keepNext w:val="0"/>
        <w:keepLines w:val="0"/>
        <w:spacing w:before="280" w:line="276" w:lineRule="auto"/>
        <w:rPr>
          <w:b w:val="1"/>
          <w:bCs w:val="1"/>
          <w:color w:val="000000"/>
          <w:sz w:val="26"/>
          <w:szCs w:val="26"/>
        </w:rPr>
      </w:pPr>
      <w:bookmarkStart w:colFirst="0" w:colLast="0" w:name="_sz99naldwhb5" w:id="4"/>
      <w:bookmarkEnd w:id="4"/>
      <w:r w:rsidDel="00000000" w:rsidR="00000000" w:rsidRPr="00000000">
        <w:rPr>
          <w:b w:val="1"/>
          <w:bCs w:val="1"/>
          <w:color w:val="000000"/>
          <w:sz w:val="26"/>
          <w:szCs w:val="26"/>
          <w:rtl w:val="0"/>
        </w:rPr>
        <w:t xml:space="preserve">What Lightchain is</w:t>
      </w:r>
    </w:p>
    <w:p w:rsidR="00000000" w:rsidDel="00000000" w:rsidP="00000000" w:rsidRDefault="00000000" w:rsidRPr="00000000" w14:paraId="0000000E">
      <w:pPr>
        <w:spacing w:line="276" w:lineRule="auto"/>
        <w:rPr/>
      </w:pPr>
      <w:r w:rsidDel="00000000" w:rsidR="00000000" w:rsidRPr="00000000">
        <w:rPr>
          <w:rtl w:val="0"/>
        </w:rPr>
        <w:t xml:space="preserve">Lightchain is the inference layer built for that buyer. Open AI models for text, code, vision, voice and embeddings are served by a network of independent GPU workers. Every request is paid in LCAI and settled on Lightchain's own AI-native Layer 1, at a flat fee per prompt that is written into the chain and visible before the request is sent. An agent, an app or a person needs nothing more than a wallet to use it: there is no account to open, no key to manage and no invoice waiting at the end of the month.</w:t>
      </w:r>
    </w:p>
    <w:p w:rsidR="00000000" w:rsidDel="00000000" w:rsidP="00000000" w:rsidRDefault="00000000" w:rsidRPr="00000000" w14:paraId="0000000F">
      <w:pPr>
        <w:spacing w:line="276" w:lineRule="auto"/>
        <w:rPr/>
      </w:pPr>
      <w:r w:rsidDel="00000000" w:rsidR="00000000" w:rsidRPr="00000000">
        <w:rPr>
          <w:rtl w:val="0"/>
        </w:rPr>
        <w:t xml:space="preserve">Because pricing is per prompt rather than per token, a long answer costs the same as a short one, which matters most to the workloads agents generate, such as coding sessions, research tasks and document processing. Because the network is open, anyone with a capable GPU can join it as a worker and earn from the requests it serves, and the people who hold LCAI decide which models the network runs and what each one costs.</w:t>
      </w:r>
    </w:p>
    <w:p w:rsidR="00000000" w:rsidDel="00000000" w:rsidP="00000000" w:rsidRDefault="00000000" w:rsidRPr="00000000" w14:paraId="00000010">
      <w:pPr>
        <w:pStyle w:val="Heading3"/>
        <w:keepNext w:val="0"/>
        <w:keepLines w:val="0"/>
        <w:spacing w:before="280" w:line="276" w:lineRule="auto"/>
        <w:rPr>
          <w:b w:val="1"/>
          <w:bCs w:val="1"/>
          <w:color w:val="000000"/>
          <w:sz w:val="26"/>
          <w:szCs w:val="26"/>
        </w:rPr>
      </w:pPr>
      <w:bookmarkStart w:colFirst="0" w:colLast="0" w:name="_xt2aovkci2xz" w:id="5"/>
      <w:bookmarkEnd w:id="5"/>
      <w:r w:rsidDel="00000000" w:rsidR="00000000" w:rsidRPr="00000000">
        <w:rPr>
          <w:b w:val="1"/>
          <w:bCs w:val="1"/>
          <w:color w:val="000000"/>
          <w:sz w:val="26"/>
          <w:szCs w:val="26"/>
          <w:rtl w:val="0"/>
        </w:rPr>
        <w:t xml:space="preserve">Where it goes</w:t>
      </w:r>
    </w:p>
    <w:p w:rsidR="00000000" w:rsidDel="00000000" w:rsidP="00000000" w:rsidRDefault="00000000" w:rsidRPr="00000000" w14:paraId="00000011">
      <w:pPr>
        <w:spacing w:line="276" w:lineRule="auto"/>
        <w:rPr/>
      </w:pPr>
      <w:r w:rsidDel="00000000" w:rsidR="00000000" w:rsidRPr="00000000">
        <w:rPr>
          <w:rtl w:val="0"/>
        </w:rPr>
        <w:t xml:space="preserve">As agents take on more of the world's work, they will become some of the largest buyers of intelligence there are.</w:t>
      </w:r>
    </w:p>
    <w:p w:rsidR="00000000" w:rsidDel="00000000" w:rsidP="00000000" w:rsidRDefault="00000000" w:rsidRPr="00000000" w14:paraId="00000012">
      <w:pPr>
        <w:spacing w:line="276" w:lineRule="auto"/>
        <w:rPr/>
      </w:pPr>
      <w:r w:rsidDel="00000000" w:rsidR="00000000" w:rsidRPr="00000000">
        <w:rPr>
          <w:rtl w:val="0"/>
        </w:rPr>
        <w:t xml:space="preserve">Lightchain's aim is to be the layer they run on: open models, open supply and open pricing, settled on a chain built for exactly this job. That future should not depend on a handful of companies deciding who gets access and on what terms, and Lightchain is built so that it doesn't have to.</w:t>
      </w:r>
    </w:p>
    <w:p w:rsidR="00000000" w:rsidDel="00000000" w:rsidP="00000000" w:rsidRDefault="00000000" w:rsidRPr="00000000" w14:paraId="00000013">
      <w:pPr>
        <w:spacing w:line="276" w:lineRule="auto"/>
        <w:rPr>
          <w:b w:val="1"/>
          <w:bCs w:val="1"/>
        </w:rPr>
      </w:pPr>
      <w:r w:rsidDel="00000000" w:rsidR="00000000" w:rsidRPr="00000000">
        <w:rPr>
          <w:b w:val="1"/>
          <w:bCs w:val="1"/>
          <w:rtl w:val="0"/>
        </w:rPr>
        <w:t xml:space="preserve">The inference layer agents can pay for.</w:t>
      </w:r>
    </w:p>
    <w:p w:rsidR="00000000" w:rsidDel="00000000" w:rsidP="00000000" w:rsidRDefault="00000000" w:rsidRPr="00000000" w14:paraId="00000014">
      <w:pPr>
        <w:pStyle w:val="Heading3"/>
        <w:keepNext w:val="0"/>
        <w:keepLines w:val="0"/>
        <w:spacing w:before="280" w:line="276" w:lineRule="auto"/>
        <w:rPr>
          <w:b w:val="1"/>
          <w:bCs w:val="1"/>
          <w:color w:val="000000"/>
          <w:sz w:val="26"/>
          <w:szCs w:val="26"/>
        </w:rPr>
      </w:pPr>
      <w:bookmarkStart w:colFirst="0" w:colLast="0" w:name="_gtie1mv700yq" w:id="6"/>
      <w:bookmarkEnd w:id="6"/>
      <w:r w:rsidDel="00000000" w:rsidR="00000000" w:rsidRPr="00000000">
        <w:rPr>
          <w:b w:val="1"/>
          <w:bCs w:val="1"/>
          <w:color w:val="000000"/>
          <w:sz w:val="26"/>
          <w:szCs w:val="26"/>
          <w:rtl w:val="0"/>
        </w:rPr>
        <w:t xml:space="preserve">One-liners (by length)</w:t>
      </w:r>
    </w:p>
    <w:p w:rsidR="00000000" w:rsidDel="00000000" w:rsidP="00000000" w:rsidRDefault="00000000" w:rsidRPr="00000000" w14:paraId="00000015">
      <w:pPr>
        <w:numPr>
          <w:ilvl w:val="0"/>
          <w:numId w:val="5"/>
        </w:numPr>
        <w:spacing w:after="0" w:afterAutospacing="0" w:before="240" w:line="276" w:lineRule="auto"/>
        <w:ind w:left="720" w:hanging="360"/>
      </w:pPr>
      <w:r w:rsidDel="00000000" w:rsidR="00000000" w:rsidRPr="00000000">
        <w:rPr>
          <w:b w:val="1"/>
          <w:bCs w:val="1"/>
          <w:rtl w:val="0"/>
        </w:rPr>
        <w:t xml:space="preserve">Short:</w:t>
      </w:r>
      <w:r w:rsidDel="00000000" w:rsidR="00000000" w:rsidRPr="00000000">
        <w:rPr>
          <w:rtl w:val="0"/>
        </w:rPr>
        <w:t xml:space="preserve"> The inference layer agents can pay for.</w:t>
      </w:r>
    </w:p>
    <w:p w:rsidR="00000000" w:rsidDel="00000000" w:rsidP="00000000" w:rsidRDefault="00000000" w:rsidRPr="00000000" w14:paraId="00000016">
      <w:pPr>
        <w:numPr>
          <w:ilvl w:val="0"/>
          <w:numId w:val="5"/>
        </w:numPr>
        <w:spacing w:after="0" w:afterAutospacing="0" w:before="0" w:beforeAutospacing="0" w:line="276" w:lineRule="auto"/>
        <w:ind w:left="720" w:hanging="360"/>
      </w:pPr>
      <w:r w:rsidDel="00000000" w:rsidR="00000000" w:rsidRPr="00000000">
        <w:rPr>
          <w:b w:val="1"/>
          <w:bCs w:val="1"/>
          <w:rtl w:val="0"/>
        </w:rPr>
        <w:t xml:space="preserve">Medium:</w:t>
      </w:r>
      <w:r w:rsidDel="00000000" w:rsidR="00000000" w:rsidRPr="00000000">
        <w:rPr>
          <w:rtl w:val="0"/>
        </w:rPr>
        <w:t xml:space="preserve"> Open AI models that any agent, app or person can call from a wallet, at one flat price per prompt.</w:t>
      </w:r>
    </w:p>
    <w:p w:rsidR="00000000" w:rsidDel="00000000" w:rsidP="00000000" w:rsidRDefault="00000000" w:rsidRPr="00000000" w14:paraId="00000017">
      <w:pPr>
        <w:numPr>
          <w:ilvl w:val="0"/>
          <w:numId w:val="5"/>
        </w:numPr>
        <w:spacing w:after="240" w:before="0" w:beforeAutospacing="0" w:line="276" w:lineRule="auto"/>
        <w:ind w:left="720" w:hanging="360"/>
      </w:pPr>
      <w:r w:rsidDel="00000000" w:rsidR="00000000" w:rsidRPr="00000000">
        <w:rPr>
          <w:b w:val="1"/>
          <w:bCs w:val="1"/>
          <w:rtl w:val="0"/>
        </w:rPr>
        <w:t xml:space="preserve">Long:</w:t>
      </w:r>
      <w:r w:rsidDel="00000000" w:rsidR="00000000" w:rsidRPr="00000000">
        <w:rPr>
          <w:rtl w:val="0"/>
        </w:rPr>
        <w:t xml:space="preserve"> Lightchain is an inference network on its own chain, where agents and apps call open AI models from a wallet at a flat price per prompt, served by independent GPU workers and governed by LCAI holders.</w:t>
      </w:r>
    </w:p>
    <w:p w:rsidR="00000000" w:rsidDel="00000000" w:rsidP="00000000" w:rsidRDefault="00000000" w:rsidRPr="00000000" w14:paraId="00000018">
      <w:pPr>
        <w:pStyle w:val="Heading2"/>
        <w:keepNext w:val="0"/>
        <w:keepLines w:val="0"/>
        <w:spacing w:after="80" w:line="276" w:lineRule="auto"/>
        <w:rPr>
          <w:sz w:val="34"/>
          <w:szCs w:val="34"/>
        </w:rPr>
      </w:pPr>
      <w:bookmarkStart w:colFirst="0" w:colLast="0" w:name="_pypd246k9fto" w:id="7"/>
      <w:bookmarkEnd w:id="7"/>
      <w:r w:rsidDel="00000000" w:rsidR="00000000" w:rsidRPr="00000000">
        <w:rPr>
          <w:rtl w:val="0"/>
        </w:rPr>
      </w:r>
    </w:p>
    <w:p w:rsidR="00000000" w:rsidDel="00000000" w:rsidP="00000000" w:rsidRDefault="00000000" w:rsidRPr="00000000" w14:paraId="00000019">
      <w:pPr>
        <w:pStyle w:val="Heading2"/>
        <w:keepNext w:val="0"/>
        <w:keepLines w:val="0"/>
        <w:spacing w:after="80" w:line="276" w:lineRule="auto"/>
        <w:rPr>
          <w:sz w:val="34"/>
          <w:szCs w:val="34"/>
        </w:rPr>
      </w:pPr>
      <w:bookmarkStart w:colFirst="0" w:colLast="0" w:name="_dfk0rmwqxtpt" w:id="8"/>
      <w:bookmarkEnd w:id="8"/>
      <w:r w:rsidDel="00000000" w:rsidR="00000000" w:rsidRPr="00000000">
        <w:rPr>
          <w:rtl w:val="0"/>
        </w:rPr>
      </w:r>
    </w:p>
    <w:p w:rsidR="00000000" w:rsidDel="00000000" w:rsidP="00000000" w:rsidRDefault="00000000" w:rsidRPr="00000000" w14:paraId="0000001A">
      <w:pPr>
        <w:pStyle w:val="Heading2"/>
        <w:keepNext w:val="0"/>
        <w:keepLines w:val="0"/>
        <w:spacing w:after="80" w:line="276" w:lineRule="auto"/>
        <w:rPr>
          <w:b w:val="1"/>
          <w:bCs w:val="1"/>
          <w:sz w:val="34"/>
          <w:szCs w:val="34"/>
        </w:rPr>
      </w:pPr>
      <w:bookmarkStart w:colFirst="0" w:colLast="0" w:name="_lsco3o2dg8kw" w:id="9"/>
      <w:bookmarkEnd w:id="9"/>
      <w:r w:rsidDel="00000000" w:rsidR="00000000" w:rsidRPr="00000000">
        <w:rPr>
          <w:b w:val="1"/>
          <w:bCs w:val="1"/>
          <w:sz w:val="34"/>
          <w:szCs w:val="34"/>
          <w:rtl w:val="0"/>
        </w:rPr>
        <w:t xml:space="preserve">3. Mission, vision and values</w:t>
      </w:r>
    </w:p>
    <w:p w:rsidR="00000000" w:rsidDel="00000000" w:rsidP="00000000" w:rsidRDefault="00000000" w:rsidRPr="00000000" w14:paraId="0000001B">
      <w:pPr>
        <w:pStyle w:val="Heading3"/>
        <w:keepNext w:val="0"/>
        <w:keepLines w:val="0"/>
        <w:spacing w:before="280" w:line="276" w:lineRule="auto"/>
        <w:rPr>
          <w:b w:val="1"/>
          <w:bCs w:val="1"/>
          <w:color w:val="000000"/>
          <w:sz w:val="26"/>
          <w:szCs w:val="26"/>
        </w:rPr>
      </w:pPr>
      <w:bookmarkStart w:colFirst="0" w:colLast="0" w:name="_av4f2ko5qvx7" w:id="10"/>
      <w:bookmarkEnd w:id="10"/>
      <w:r w:rsidDel="00000000" w:rsidR="00000000" w:rsidRPr="00000000">
        <w:rPr>
          <w:b w:val="1"/>
          <w:bCs w:val="1"/>
          <w:color w:val="000000"/>
          <w:sz w:val="26"/>
          <w:szCs w:val="26"/>
          <w:rtl w:val="0"/>
        </w:rPr>
        <w:t xml:space="preserve">Mission</w:t>
      </w:r>
    </w:p>
    <w:p w:rsidR="00000000" w:rsidDel="00000000" w:rsidP="00000000" w:rsidRDefault="00000000" w:rsidRPr="00000000" w14:paraId="0000001C">
      <w:pPr>
        <w:spacing w:line="276" w:lineRule="auto"/>
        <w:rPr>
          <w:b w:val="1"/>
          <w:bCs w:val="1"/>
        </w:rPr>
      </w:pPr>
      <w:r w:rsidDel="00000000" w:rsidR="00000000" w:rsidRPr="00000000">
        <w:rPr>
          <w:b w:val="1"/>
          <w:bCs w:val="1"/>
          <w:rtl w:val="0"/>
        </w:rPr>
        <w:t xml:space="preserve">Make intelligence something any wallet can buy, whether that wallet belongs to a person, an app or an agent.</w:t>
      </w:r>
    </w:p>
    <w:p w:rsidR="00000000" w:rsidDel="00000000" w:rsidP="00000000" w:rsidRDefault="00000000" w:rsidRPr="00000000" w14:paraId="0000001D">
      <w:pPr>
        <w:spacing w:line="276" w:lineRule="auto"/>
        <w:rPr/>
      </w:pPr>
      <w:r w:rsidDel="00000000" w:rsidR="00000000" w:rsidRPr="00000000">
        <w:rPr>
          <w:rtl w:val="0"/>
        </w:rPr>
        <w:t xml:space="preserve">Access to AI should not depend on having a credit card, a company account or a country on an approved list. If you, or your software, can hold a wallet, you should be able to access intelligence directly and at a fair, visible price.</w:t>
      </w:r>
    </w:p>
    <w:p w:rsidR="00000000" w:rsidDel="00000000" w:rsidP="00000000" w:rsidRDefault="00000000" w:rsidRPr="00000000" w14:paraId="0000001E">
      <w:pPr>
        <w:pStyle w:val="Heading3"/>
        <w:keepNext w:val="0"/>
        <w:keepLines w:val="0"/>
        <w:spacing w:before="280" w:line="276" w:lineRule="auto"/>
        <w:rPr>
          <w:b w:val="1"/>
          <w:bCs w:val="1"/>
          <w:color w:val="000000"/>
          <w:sz w:val="26"/>
          <w:szCs w:val="26"/>
        </w:rPr>
      </w:pPr>
      <w:bookmarkStart w:colFirst="0" w:colLast="0" w:name="_btule2nbbuxq" w:id="11"/>
      <w:bookmarkEnd w:id="11"/>
      <w:r w:rsidDel="00000000" w:rsidR="00000000" w:rsidRPr="00000000">
        <w:rPr>
          <w:b w:val="1"/>
          <w:bCs w:val="1"/>
          <w:color w:val="000000"/>
          <w:sz w:val="26"/>
          <w:szCs w:val="26"/>
          <w:rtl w:val="0"/>
        </w:rPr>
        <w:t xml:space="preserve">Vision</w:t>
      </w:r>
    </w:p>
    <w:p w:rsidR="00000000" w:rsidDel="00000000" w:rsidP="00000000" w:rsidRDefault="00000000" w:rsidRPr="00000000" w14:paraId="0000001F">
      <w:pPr>
        <w:spacing w:line="276" w:lineRule="auto"/>
        <w:rPr>
          <w:b w:val="1"/>
          <w:bCs w:val="1"/>
        </w:rPr>
      </w:pPr>
      <w:r w:rsidDel="00000000" w:rsidR="00000000" w:rsidRPr="00000000">
        <w:rPr>
          <w:b w:val="1"/>
          <w:bCs w:val="1"/>
          <w:rtl w:val="0"/>
        </w:rPr>
        <w:t xml:space="preserve">An open economy in which software agents buy, sell and run on intelligence directly, on infrastructure that no single company controls.</w:t>
      </w:r>
    </w:p>
    <w:p w:rsidR="00000000" w:rsidDel="00000000" w:rsidP="00000000" w:rsidRDefault="00000000" w:rsidRPr="00000000" w14:paraId="00000020">
      <w:pPr>
        <w:pStyle w:val="Heading3"/>
        <w:keepNext w:val="0"/>
        <w:keepLines w:val="0"/>
        <w:spacing w:before="280" w:line="276" w:lineRule="auto"/>
        <w:rPr>
          <w:b w:val="1"/>
          <w:bCs w:val="1"/>
          <w:color w:val="000000"/>
          <w:sz w:val="26"/>
          <w:szCs w:val="26"/>
        </w:rPr>
      </w:pPr>
      <w:bookmarkStart w:colFirst="0" w:colLast="0" w:name="_c12dwqffdcui" w:id="12"/>
      <w:bookmarkEnd w:id="12"/>
      <w:r w:rsidDel="00000000" w:rsidR="00000000" w:rsidRPr="00000000">
        <w:rPr>
          <w:b w:val="1"/>
          <w:bCs w:val="1"/>
          <w:color w:val="000000"/>
          <w:sz w:val="26"/>
          <w:szCs w:val="26"/>
          <w:rtl w:val="0"/>
        </w:rPr>
        <w:t xml:space="preserve">Values</w:t>
      </w:r>
    </w:p>
    <w:p w:rsidR="00000000" w:rsidDel="00000000" w:rsidP="00000000" w:rsidRDefault="00000000" w:rsidRPr="00000000" w14:paraId="00000021">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9525" cy="9525"/>
            <wp:effectExtent b="0" l="0" r="0" t="0"/>
            <wp:docPr descr="Embedded widget" id="9" name="image2.gif"/>
            <a:graphic>
              <a:graphicData uri="http://schemas.openxmlformats.org/drawingml/2006/picture">
                <pic:pic>
                  <pic:nvPicPr>
                    <pic:cNvPr descr="Embedded widget" id="0" name="image2.gif"/>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b w:val="1"/>
          <w:bCs w:val="1"/>
          <w:sz w:val="26"/>
          <w:szCs w:val="26"/>
        </w:rPr>
        <w:drawing>
          <wp:inline distB="114300" distT="114300" distL="114300" distR="114300">
            <wp:extent cx="5943600" cy="4394200"/>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spacing w:after="80" w:line="276" w:lineRule="auto"/>
        <w:rPr>
          <w:b w:val="1"/>
          <w:bCs w:val="1"/>
          <w:sz w:val="34"/>
          <w:szCs w:val="34"/>
        </w:rPr>
      </w:pPr>
      <w:bookmarkStart w:colFirst="0" w:colLast="0" w:name="_gxtmg5o3jt3t" w:id="13"/>
      <w:bookmarkEnd w:id="13"/>
      <w:r w:rsidDel="00000000" w:rsidR="00000000" w:rsidRPr="00000000">
        <w:rPr>
          <w:b w:val="1"/>
          <w:bCs w:val="1"/>
          <w:sz w:val="34"/>
          <w:szCs w:val="34"/>
          <w:rtl w:val="0"/>
        </w:rPr>
        <w:t xml:space="preserve">4. Positioning</w:t>
      </w:r>
    </w:p>
    <w:p w:rsidR="00000000" w:rsidDel="00000000" w:rsidP="00000000" w:rsidRDefault="00000000" w:rsidRPr="00000000" w14:paraId="00000023">
      <w:pPr>
        <w:pStyle w:val="Heading3"/>
        <w:keepNext w:val="0"/>
        <w:keepLines w:val="0"/>
        <w:spacing w:before="280" w:line="276" w:lineRule="auto"/>
        <w:rPr>
          <w:b w:val="1"/>
          <w:bCs w:val="1"/>
          <w:color w:val="000000"/>
          <w:sz w:val="26"/>
          <w:szCs w:val="26"/>
        </w:rPr>
      </w:pPr>
      <w:bookmarkStart w:colFirst="0" w:colLast="0" w:name="_uhz8gv81b0dy" w:id="14"/>
      <w:bookmarkEnd w:id="14"/>
      <w:r w:rsidDel="00000000" w:rsidR="00000000" w:rsidRPr="00000000">
        <w:rPr>
          <w:b w:val="1"/>
          <w:bCs w:val="1"/>
          <w:color w:val="000000"/>
          <w:sz w:val="26"/>
          <w:szCs w:val="26"/>
          <w:rtl w:val="0"/>
        </w:rPr>
        <w:t xml:space="preserve">Positioning statement</w:t>
      </w:r>
    </w:p>
    <w:p w:rsidR="00000000" w:rsidDel="00000000" w:rsidP="00000000" w:rsidRDefault="00000000" w:rsidRPr="00000000" w14:paraId="00000024">
      <w:pPr>
        <w:spacing w:line="276" w:lineRule="auto"/>
        <w:rPr/>
      </w:pPr>
      <w:r w:rsidDel="00000000" w:rsidR="00000000" w:rsidRPr="00000000">
        <w:rPr>
          <w:rtl w:val="0"/>
        </w:rPr>
        <w:t xml:space="preserve">For </w:t>
      </w:r>
      <w:r w:rsidDel="00000000" w:rsidR="00000000" w:rsidRPr="00000000">
        <w:rPr>
          <w:b w:val="1"/>
          <w:bCs w:val="1"/>
          <w:rtl w:val="0"/>
        </w:rPr>
        <w:t xml:space="preserve">developers building AI agents and on-chain applications</w:t>
      </w:r>
      <w:r w:rsidDel="00000000" w:rsidR="00000000" w:rsidRPr="00000000">
        <w:rPr>
          <w:rtl w:val="0"/>
        </w:rPr>
        <w:t xml:space="preserve">, Lightchain is </w:t>
      </w:r>
      <w:r w:rsidDel="00000000" w:rsidR="00000000" w:rsidRPr="00000000">
        <w:rPr>
          <w:b w:val="1"/>
          <w:bCs w:val="1"/>
          <w:rtl w:val="0"/>
        </w:rPr>
        <w:t xml:space="preserve">the inference layer agents can pay for</w:t>
      </w:r>
      <w:r w:rsidDel="00000000" w:rsidR="00000000" w:rsidRPr="00000000">
        <w:rPr>
          <w:rtl w:val="0"/>
        </w:rPr>
        <w:t xml:space="preserve">. Any agent can call open AI models from its own wallet at </w:t>
      </w:r>
      <w:r w:rsidDel="00000000" w:rsidR="00000000" w:rsidRPr="00000000">
        <w:rPr>
          <w:b w:val="1"/>
          <w:bCs w:val="1"/>
          <w:rtl w:val="0"/>
        </w:rPr>
        <w:t xml:space="preserve">one flat price per prompt</w:t>
      </w:r>
      <w:r w:rsidDel="00000000" w:rsidR="00000000" w:rsidRPr="00000000">
        <w:rPr>
          <w:rtl w:val="0"/>
        </w:rPr>
        <w:t xml:space="preserve">, set on-chain and known before the request is sent, with every job paid and settled on Lightchain's own chain. Per-token APIs ask for accounts, keys and credit cards and send the bill afterwards; Lightchain lets software buy intelligence the way it already moves money, call by call and on-chain, with the cost decided in advance and governed in public.</w:t>
      </w:r>
    </w:p>
    <w:p w:rsidR="00000000" w:rsidDel="00000000" w:rsidP="00000000" w:rsidRDefault="00000000" w:rsidRPr="00000000" w14:paraId="00000025">
      <w:pPr>
        <w:pStyle w:val="Heading3"/>
        <w:keepNext w:val="0"/>
        <w:keepLines w:val="0"/>
        <w:spacing w:before="280" w:line="276" w:lineRule="auto"/>
        <w:rPr>
          <w:b w:val="1"/>
          <w:bCs w:val="1"/>
          <w:color w:val="000000"/>
          <w:sz w:val="26"/>
          <w:szCs w:val="26"/>
        </w:rPr>
      </w:pPr>
      <w:bookmarkStart w:colFirst="0" w:colLast="0" w:name="_8b1860dbqnaf" w:id="15"/>
      <w:bookmarkEnd w:id="15"/>
      <w:r w:rsidDel="00000000" w:rsidR="00000000" w:rsidRPr="00000000">
        <w:rPr>
          <w:b w:val="1"/>
          <w:bCs w:val="1"/>
          <w:color w:val="000000"/>
          <w:sz w:val="26"/>
          <w:szCs w:val="26"/>
          <w:rtl w:val="0"/>
        </w:rPr>
        <w:t xml:space="preserve">Category</w:t>
      </w:r>
    </w:p>
    <w:p w:rsidR="00000000" w:rsidDel="00000000" w:rsidP="00000000" w:rsidRDefault="00000000" w:rsidRPr="00000000" w14:paraId="00000026">
      <w:pPr>
        <w:spacing w:line="276" w:lineRule="auto"/>
        <w:rPr/>
      </w:pPr>
      <w:r w:rsidDel="00000000" w:rsidR="00000000" w:rsidRPr="00000000">
        <w:rPr>
          <w:b w:val="1"/>
          <w:bCs w:val="1"/>
          <w:rtl w:val="0"/>
        </w:rPr>
        <w:t xml:space="preserve">Decentralized inference network.</w:t>
      </w:r>
      <w:r w:rsidDel="00000000" w:rsidR="00000000" w:rsidRPr="00000000">
        <w:rPr>
          <w:rtl w:val="0"/>
        </w:rPr>
        <w:t xml:space="preserve"> Lightchain is an EVM-compatible, AI-native Layer 1 on which inference requests are native transactions. Independent workers run open models on their own GPUs, stake LCAI to take part, and earn a fee for every job they complete. The network is moving from dispatcher-routed jobs to workers claiming jobs directly on-chain.</w:t>
      </w:r>
    </w:p>
    <w:p w:rsidR="00000000" w:rsidDel="00000000" w:rsidP="00000000" w:rsidRDefault="00000000" w:rsidRPr="00000000" w14:paraId="00000027">
      <w:pPr>
        <w:pStyle w:val="Heading3"/>
        <w:keepNext w:val="0"/>
        <w:keepLines w:val="0"/>
        <w:spacing w:before="280" w:line="276" w:lineRule="auto"/>
        <w:rPr>
          <w:b w:val="1"/>
          <w:bCs w:val="1"/>
          <w:color w:val="000000"/>
          <w:sz w:val="26"/>
          <w:szCs w:val="26"/>
        </w:rPr>
      </w:pPr>
      <w:bookmarkStart w:colFirst="0" w:colLast="0" w:name="_jnrrq9551hi0" w:id="16"/>
      <w:bookmarkEnd w:id="16"/>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28">
      <w:pPr>
        <w:numPr>
          <w:ilvl w:val="0"/>
          <w:numId w:val="4"/>
        </w:numPr>
        <w:spacing w:after="0" w:afterAutospacing="0" w:before="240" w:line="276" w:lineRule="auto"/>
        <w:ind w:left="720" w:hanging="360"/>
      </w:pPr>
      <w:r w:rsidDel="00000000" w:rsidR="00000000" w:rsidRPr="00000000">
        <w:rPr>
          <w:b w:val="1"/>
          <w:bCs w:val="1"/>
          <w:rtl w:val="0"/>
        </w:rPr>
        <w:t xml:space="preserve">An agent, app or person sends a prompt from a wallet.</w:t>
      </w:r>
      <w:r w:rsidDel="00000000" w:rsidR="00000000" w:rsidRPr="00000000">
        <w:rPr>
          <w:rtl w:val="0"/>
        </w:rPr>
        <w:t xml:space="preserve"> The fee for the chosen model is fixed on-chain, so the cost is known before anything is sent.</w:t>
      </w:r>
    </w:p>
    <w:p w:rsidR="00000000" w:rsidDel="00000000" w:rsidP="00000000" w:rsidRDefault="00000000" w:rsidRPr="00000000" w14:paraId="00000029">
      <w:pPr>
        <w:numPr>
          <w:ilvl w:val="0"/>
          <w:numId w:val="4"/>
        </w:numPr>
        <w:spacing w:after="0" w:afterAutospacing="0" w:before="0" w:beforeAutospacing="0" w:line="276" w:lineRule="auto"/>
        <w:ind w:left="720" w:hanging="360"/>
      </w:pPr>
      <w:r w:rsidDel="00000000" w:rsidR="00000000" w:rsidRPr="00000000">
        <w:rPr>
          <w:b w:val="1"/>
          <w:bCs w:val="1"/>
          <w:rtl w:val="0"/>
        </w:rPr>
        <w:t xml:space="preserve">The fee is held on-chain while a worker takes the job.</w:t>
      </w:r>
      <w:r w:rsidDel="00000000" w:rsidR="00000000" w:rsidRPr="00000000">
        <w:rPr>
          <w:rtl w:val="0"/>
        </w:rPr>
        <w:t xml:space="preserve"> Workers are independent GPU operators who have staked LCAI to join the network.</w:t>
      </w:r>
    </w:p>
    <w:p w:rsidR="00000000" w:rsidDel="00000000" w:rsidP="00000000" w:rsidRDefault="00000000" w:rsidRPr="00000000" w14:paraId="0000002A">
      <w:pPr>
        <w:numPr>
          <w:ilvl w:val="0"/>
          <w:numId w:val="4"/>
        </w:numPr>
        <w:spacing w:after="0" w:afterAutospacing="0" w:before="0" w:beforeAutospacing="0" w:line="276" w:lineRule="auto"/>
        <w:ind w:left="720" w:hanging="360"/>
      </w:pPr>
      <w:r w:rsidDel="00000000" w:rsidR="00000000" w:rsidRPr="00000000">
        <w:rPr>
          <w:b w:val="1"/>
          <w:bCs w:val="1"/>
          <w:rtl w:val="0"/>
        </w:rPr>
        <w:t xml:space="preserve">The worker runs the open model and streams the answer back.</w:t>
      </w:r>
      <w:r w:rsidDel="00000000" w:rsidR="00000000" w:rsidRPr="00000000">
        <w:rPr>
          <w:rtl w:val="0"/>
        </w:rPr>
        <w:t xml:space="preserve"> The prompt is encrypted on its way to the worker, and long answers cost the same as short ones, up to each model's output limit.</w:t>
      </w:r>
    </w:p>
    <w:p w:rsidR="00000000" w:rsidDel="00000000" w:rsidP="00000000" w:rsidRDefault="00000000" w:rsidRPr="00000000" w14:paraId="0000002B">
      <w:pPr>
        <w:numPr>
          <w:ilvl w:val="0"/>
          <w:numId w:val="4"/>
        </w:numPr>
        <w:spacing w:after="240" w:before="0" w:beforeAutospacing="0" w:line="276" w:lineRule="auto"/>
        <w:ind w:left="720" w:hanging="360"/>
      </w:pPr>
      <w:r w:rsidDel="00000000" w:rsidR="00000000" w:rsidRPr="00000000">
        <w:rPr>
          <w:b w:val="1"/>
          <w:bCs w:val="1"/>
          <w:rtl w:val="0"/>
        </w:rPr>
        <w:t xml:space="preserve">The job settles on Lightchain and the worker is paid.</w:t>
      </w:r>
      <w:r w:rsidDel="00000000" w:rsidR="00000000" w:rsidRPr="00000000">
        <w:rPr>
          <w:rtl w:val="0"/>
        </w:rPr>
        <w:t xml:space="preserve"> Every step happens on Lightchain's own chain rather than in a private billing system.</w:t>
      </w:r>
    </w:p>
    <w:p w:rsidR="00000000" w:rsidDel="00000000" w:rsidP="00000000" w:rsidRDefault="00000000" w:rsidRPr="00000000" w14:paraId="0000002C">
      <w:pPr>
        <w:pStyle w:val="Heading3"/>
        <w:keepNext w:val="0"/>
        <w:keepLines w:val="0"/>
        <w:spacing w:before="280" w:line="276" w:lineRule="auto"/>
        <w:rPr>
          <w:b w:val="1"/>
          <w:bCs w:val="1"/>
          <w:color w:val="000000"/>
          <w:sz w:val="26"/>
          <w:szCs w:val="26"/>
        </w:rPr>
      </w:pPr>
      <w:bookmarkStart w:colFirst="0" w:colLast="0" w:name="_5vmsgg4wfc6" w:id="17"/>
      <w:bookmarkEnd w:id="17"/>
      <w:r w:rsidDel="00000000" w:rsidR="00000000" w:rsidRPr="00000000">
        <w:rPr>
          <w:rtl w:val="0"/>
        </w:rPr>
      </w:r>
    </w:p>
    <w:p w:rsidR="00000000" w:rsidDel="00000000" w:rsidP="00000000" w:rsidRDefault="00000000" w:rsidRPr="00000000" w14:paraId="0000002D">
      <w:pPr>
        <w:pStyle w:val="Heading3"/>
        <w:keepNext w:val="0"/>
        <w:keepLines w:val="0"/>
        <w:spacing w:before="280" w:line="276" w:lineRule="auto"/>
        <w:rPr>
          <w:b w:val="1"/>
          <w:bCs w:val="1"/>
          <w:color w:val="000000"/>
          <w:sz w:val="26"/>
          <w:szCs w:val="26"/>
        </w:rPr>
      </w:pPr>
      <w:bookmarkStart w:colFirst="0" w:colLast="0" w:name="_2opo6komjg2" w:id="18"/>
      <w:bookmarkEnd w:id="18"/>
      <w:r w:rsidDel="00000000" w:rsidR="00000000" w:rsidRPr="00000000">
        <w:rPr>
          <w:rtl w:val="0"/>
        </w:rPr>
      </w:r>
    </w:p>
    <w:p w:rsidR="00000000" w:rsidDel="00000000" w:rsidP="00000000" w:rsidRDefault="00000000" w:rsidRPr="00000000" w14:paraId="0000002E">
      <w:pPr>
        <w:pStyle w:val="Heading3"/>
        <w:keepNext w:val="0"/>
        <w:keepLines w:val="0"/>
        <w:spacing w:before="280" w:line="276" w:lineRule="auto"/>
        <w:rPr>
          <w:b w:val="1"/>
          <w:bCs w:val="1"/>
          <w:color w:val="000000"/>
          <w:sz w:val="26"/>
          <w:szCs w:val="26"/>
        </w:rPr>
      </w:pPr>
      <w:bookmarkStart w:colFirst="0" w:colLast="0" w:name="_ixqq05p4zfg3" w:id="19"/>
      <w:bookmarkEnd w:id="19"/>
      <w:r w:rsidDel="00000000" w:rsidR="00000000" w:rsidRPr="00000000">
        <w:rPr>
          <w:rtl w:val="0"/>
        </w:rPr>
      </w:r>
    </w:p>
    <w:p w:rsidR="00000000" w:rsidDel="00000000" w:rsidP="00000000" w:rsidRDefault="00000000" w:rsidRPr="00000000" w14:paraId="0000002F">
      <w:pPr>
        <w:pStyle w:val="Heading3"/>
        <w:keepNext w:val="0"/>
        <w:keepLines w:val="0"/>
        <w:spacing w:before="280" w:line="276" w:lineRule="auto"/>
        <w:rPr>
          <w:b w:val="1"/>
          <w:bCs w:val="1"/>
          <w:color w:val="000000"/>
          <w:sz w:val="26"/>
          <w:szCs w:val="26"/>
        </w:rPr>
      </w:pPr>
      <w:bookmarkStart w:colFirst="0" w:colLast="0" w:name="_d1823fmmbu00" w:id="20"/>
      <w:bookmarkEnd w:id="20"/>
      <w:r w:rsidDel="00000000" w:rsidR="00000000" w:rsidRPr="00000000">
        <w:rPr>
          <w:rtl w:val="0"/>
        </w:rPr>
      </w:r>
    </w:p>
    <w:p w:rsidR="00000000" w:rsidDel="00000000" w:rsidP="00000000" w:rsidRDefault="00000000" w:rsidRPr="00000000" w14:paraId="00000030">
      <w:pPr>
        <w:pStyle w:val="Heading3"/>
        <w:keepNext w:val="0"/>
        <w:keepLines w:val="0"/>
        <w:spacing w:before="280" w:line="276" w:lineRule="auto"/>
        <w:rPr>
          <w:b w:val="1"/>
          <w:bCs w:val="1"/>
          <w:color w:val="000000"/>
          <w:sz w:val="26"/>
          <w:szCs w:val="26"/>
        </w:rPr>
      </w:pPr>
      <w:bookmarkStart w:colFirst="0" w:colLast="0" w:name="_4i6uq2tunrpt" w:id="21"/>
      <w:bookmarkEnd w:id="21"/>
      <w:r w:rsidDel="00000000" w:rsidR="00000000" w:rsidRPr="00000000">
        <w:rPr>
          <w:rtl w:val="0"/>
        </w:rPr>
      </w:r>
    </w:p>
    <w:p w:rsidR="00000000" w:rsidDel="00000000" w:rsidP="00000000" w:rsidRDefault="00000000" w:rsidRPr="00000000" w14:paraId="00000031">
      <w:pPr>
        <w:pStyle w:val="Heading3"/>
        <w:keepNext w:val="0"/>
        <w:keepLines w:val="0"/>
        <w:spacing w:before="280" w:line="276" w:lineRule="auto"/>
        <w:rPr>
          <w:b w:val="1"/>
          <w:bCs w:val="1"/>
          <w:color w:val="000000"/>
          <w:sz w:val="26"/>
          <w:szCs w:val="26"/>
        </w:rPr>
      </w:pPr>
      <w:bookmarkStart w:colFirst="0" w:colLast="0" w:name="_hgci4umyo1k5" w:id="22"/>
      <w:bookmarkEnd w:id="22"/>
      <w:r w:rsidDel="00000000" w:rsidR="00000000" w:rsidRPr="00000000">
        <w:rPr>
          <w:rtl w:val="0"/>
        </w:rPr>
      </w:r>
    </w:p>
    <w:p w:rsidR="00000000" w:rsidDel="00000000" w:rsidP="00000000" w:rsidRDefault="00000000" w:rsidRPr="00000000" w14:paraId="00000032">
      <w:pPr>
        <w:pStyle w:val="Heading3"/>
        <w:keepNext w:val="0"/>
        <w:keepLines w:val="0"/>
        <w:spacing w:before="280" w:line="276" w:lineRule="auto"/>
        <w:rPr>
          <w:b w:val="1"/>
          <w:bCs w:val="1"/>
          <w:color w:val="000000"/>
          <w:sz w:val="26"/>
          <w:szCs w:val="26"/>
        </w:rPr>
      </w:pPr>
      <w:bookmarkStart w:colFirst="0" w:colLast="0" w:name="_k0nylwp6d9ad" w:id="23"/>
      <w:bookmarkEnd w:id="23"/>
      <w:r w:rsidDel="00000000" w:rsidR="00000000" w:rsidRPr="00000000">
        <w:rPr>
          <w:rtl w:val="0"/>
        </w:rPr>
      </w:r>
    </w:p>
    <w:p w:rsidR="00000000" w:rsidDel="00000000" w:rsidP="00000000" w:rsidRDefault="00000000" w:rsidRPr="00000000" w14:paraId="00000033">
      <w:pPr>
        <w:pStyle w:val="Heading3"/>
        <w:keepNext w:val="0"/>
        <w:keepLines w:val="0"/>
        <w:spacing w:before="280" w:line="276" w:lineRule="auto"/>
        <w:rPr>
          <w:b w:val="1"/>
          <w:bCs w:val="1"/>
          <w:color w:val="000000"/>
          <w:sz w:val="26"/>
          <w:szCs w:val="26"/>
        </w:rPr>
      </w:pPr>
      <w:bookmarkStart w:colFirst="0" w:colLast="0" w:name="_caiigph1iu7f" w:id="24"/>
      <w:bookmarkEnd w:id="24"/>
      <w:r w:rsidDel="00000000" w:rsidR="00000000" w:rsidRPr="00000000">
        <w:rPr>
          <w:rtl w:val="0"/>
        </w:rPr>
      </w:r>
    </w:p>
    <w:p w:rsidR="00000000" w:rsidDel="00000000" w:rsidP="00000000" w:rsidRDefault="00000000" w:rsidRPr="00000000" w14:paraId="00000034">
      <w:pPr>
        <w:pStyle w:val="Heading3"/>
        <w:keepNext w:val="0"/>
        <w:keepLines w:val="0"/>
        <w:spacing w:before="280" w:line="276" w:lineRule="auto"/>
        <w:rPr>
          <w:b w:val="1"/>
          <w:bCs w:val="1"/>
          <w:color w:val="000000"/>
          <w:sz w:val="26"/>
          <w:szCs w:val="26"/>
        </w:rPr>
      </w:pPr>
      <w:bookmarkStart w:colFirst="0" w:colLast="0" w:name="_db2b58cfxlqv" w:id="25"/>
      <w:bookmarkEnd w:id="25"/>
      <w:r w:rsidDel="00000000" w:rsidR="00000000" w:rsidRPr="00000000">
        <w:rPr>
          <w:b w:val="1"/>
          <w:bCs w:val="1"/>
          <w:color w:val="000000"/>
          <w:sz w:val="26"/>
          <w:szCs w:val="26"/>
          <w:rtl w:val="0"/>
        </w:rPr>
        <w:t xml:space="preserve">Audiences</w:t>
      </w:r>
    </w:p>
    <w:p w:rsidR="00000000" w:rsidDel="00000000" w:rsidP="00000000" w:rsidRDefault="00000000" w:rsidRPr="00000000" w14:paraId="00000035">
      <w:pPr>
        <w:spacing w:line="276" w:lineRule="auto"/>
        <w:rPr/>
      </w:pPr>
      <w:r w:rsidDel="00000000" w:rsidR="00000000" w:rsidRPr="00000000">
        <w:rPr>
          <w:b w:val="1"/>
          <w:bCs w:val="1"/>
          <w:sz w:val="26"/>
          <w:szCs w:val="26"/>
        </w:rPr>
        <w:drawing>
          <wp:inline distB="114300" distT="114300" distL="114300" distR="114300">
            <wp:extent cx="5943600" cy="42291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before="280" w:line="276" w:lineRule="auto"/>
        <w:rPr>
          <w:b w:val="1"/>
          <w:bCs w:val="1"/>
          <w:color w:val="000000"/>
          <w:sz w:val="26"/>
          <w:szCs w:val="26"/>
        </w:rPr>
      </w:pPr>
      <w:bookmarkStart w:colFirst="0" w:colLast="0" w:name="_ks7q2g64lvwf" w:id="26"/>
      <w:bookmarkEnd w:id="26"/>
      <w:r w:rsidDel="00000000" w:rsidR="00000000" w:rsidRPr="00000000">
        <w:rPr>
          <w:rtl w:val="0"/>
        </w:rPr>
      </w:r>
    </w:p>
    <w:p w:rsidR="00000000" w:rsidDel="00000000" w:rsidP="00000000" w:rsidRDefault="00000000" w:rsidRPr="00000000" w14:paraId="00000037">
      <w:pPr>
        <w:pStyle w:val="Heading3"/>
        <w:keepNext w:val="0"/>
        <w:keepLines w:val="0"/>
        <w:spacing w:before="280" w:line="276" w:lineRule="auto"/>
        <w:rPr>
          <w:b w:val="1"/>
          <w:bCs w:val="1"/>
          <w:color w:val="000000"/>
          <w:sz w:val="26"/>
          <w:szCs w:val="26"/>
        </w:rPr>
      </w:pPr>
      <w:bookmarkStart w:colFirst="0" w:colLast="0" w:name="_m97zso5xek1p" w:id="27"/>
      <w:bookmarkEnd w:id="27"/>
      <w:r w:rsidDel="00000000" w:rsidR="00000000" w:rsidRPr="00000000">
        <w:rPr>
          <w:rtl w:val="0"/>
        </w:rPr>
      </w:r>
    </w:p>
    <w:p w:rsidR="00000000" w:rsidDel="00000000" w:rsidP="00000000" w:rsidRDefault="00000000" w:rsidRPr="00000000" w14:paraId="00000038">
      <w:pPr>
        <w:pStyle w:val="Heading3"/>
        <w:keepNext w:val="0"/>
        <w:keepLines w:val="0"/>
        <w:spacing w:before="280" w:line="276" w:lineRule="auto"/>
        <w:rPr>
          <w:b w:val="1"/>
          <w:bCs w:val="1"/>
          <w:color w:val="000000"/>
          <w:sz w:val="26"/>
          <w:szCs w:val="26"/>
        </w:rPr>
      </w:pPr>
      <w:bookmarkStart w:colFirst="0" w:colLast="0" w:name="_qzdtr9sq4fif" w:id="28"/>
      <w:bookmarkEnd w:id="28"/>
      <w:r w:rsidDel="00000000" w:rsidR="00000000" w:rsidRPr="00000000">
        <w:rPr>
          <w:rtl w:val="0"/>
        </w:rPr>
      </w:r>
    </w:p>
    <w:p w:rsidR="00000000" w:rsidDel="00000000" w:rsidP="00000000" w:rsidRDefault="00000000" w:rsidRPr="00000000" w14:paraId="00000039">
      <w:pPr>
        <w:pStyle w:val="Heading3"/>
        <w:keepNext w:val="0"/>
        <w:keepLines w:val="0"/>
        <w:spacing w:before="280" w:line="276" w:lineRule="auto"/>
        <w:rPr>
          <w:b w:val="1"/>
          <w:bCs w:val="1"/>
          <w:color w:val="000000"/>
          <w:sz w:val="26"/>
          <w:szCs w:val="26"/>
        </w:rPr>
      </w:pPr>
      <w:bookmarkStart w:colFirst="0" w:colLast="0" w:name="_rfn1xfgdbb11" w:id="29"/>
      <w:bookmarkEnd w:id="29"/>
      <w:r w:rsidDel="00000000" w:rsidR="00000000" w:rsidRPr="00000000">
        <w:rPr>
          <w:rtl w:val="0"/>
        </w:rPr>
      </w:r>
    </w:p>
    <w:p w:rsidR="00000000" w:rsidDel="00000000" w:rsidP="00000000" w:rsidRDefault="00000000" w:rsidRPr="00000000" w14:paraId="0000003A">
      <w:pPr>
        <w:pStyle w:val="Heading3"/>
        <w:keepNext w:val="0"/>
        <w:keepLines w:val="0"/>
        <w:spacing w:before="280" w:line="276" w:lineRule="auto"/>
        <w:rPr>
          <w:b w:val="1"/>
          <w:bCs w:val="1"/>
          <w:color w:val="000000"/>
          <w:sz w:val="26"/>
          <w:szCs w:val="26"/>
        </w:rPr>
      </w:pPr>
      <w:bookmarkStart w:colFirst="0" w:colLast="0" w:name="_i3tyrbi7nghl" w:id="30"/>
      <w:bookmarkEnd w:id="30"/>
      <w:r w:rsidDel="00000000" w:rsidR="00000000" w:rsidRPr="00000000">
        <w:rPr>
          <w:rtl w:val="0"/>
        </w:rPr>
      </w:r>
    </w:p>
    <w:p w:rsidR="00000000" w:rsidDel="00000000" w:rsidP="00000000" w:rsidRDefault="00000000" w:rsidRPr="00000000" w14:paraId="0000003B">
      <w:pPr>
        <w:pStyle w:val="Heading3"/>
        <w:keepNext w:val="0"/>
        <w:keepLines w:val="0"/>
        <w:spacing w:before="280" w:line="276" w:lineRule="auto"/>
        <w:rPr>
          <w:b w:val="1"/>
          <w:bCs w:val="1"/>
          <w:color w:val="000000"/>
          <w:sz w:val="26"/>
          <w:szCs w:val="26"/>
        </w:rPr>
      </w:pPr>
      <w:bookmarkStart w:colFirst="0" w:colLast="0" w:name="_isyd2yz8dajp" w:id="31"/>
      <w:bookmarkEnd w:id="31"/>
      <w:r w:rsidDel="00000000" w:rsidR="00000000" w:rsidRPr="00000000">
        <w:rPr>
          <w:rtl w:val="0"/>
        </w:rPr>
      </w:r>
    </w:p>
    <w:p w:rsidR="00000000" w:rsidDel="00000000" w:rsidP="00000000" w:rsidRDefault="00000000" w:rsidRPr="00000000" w14:paraId="0000003C">
      <w:pPr>
        <w:pStyle w:val="Heading3"/>
        <w:keepNext w:val="0"/>
        <w:keepLines w:val="0"/>
        <w:spacing w:before="280" w:line="276" w:lineRule="auto"/>
        <w:rPr>
          <w:b w:val="1"/>
          <w:bCs w:val="1"/>
          <w:color w:val="000000"/>
          <w:sz w:val="26"/>
          <w:szCs w:val="26"/>
        </w:rPr>
      </w:pPr>
      <w:bookmarkStart w:colFirst="0" w:colLast="0" w:name="_zfrn39471c1f" w:id="32"/>
      <w:bookmarkEnd w:id="32"/>
      <w:r w:rsidDel="00000000" w:rsidR="00000000" w:rsidRPr="00000000">
        <w:rPr>
          <w:rtl w:val="0"/>
        </w:rPr>
      </w:r>
    </w:p>
    <w:p w:rsidR="00000000" w:rsidDel="00000000" w:rsidP="00000000" w:rsidRDefault="00000000" w:rsidRPr="00000000" w14:paraId="0000003D">
      <w:pPr>
        <w:pStyle w:val="Heading3"/>
        <w:keepNext w:val="0"/>
        <w:keepLines w:val="0"/>
        <w:spacing w:before="280" w:line="276" w:lineRule="auto"/>
        <w:rPr>
          <w:b w:val="1"/>
          <w:bCs w:val="1"/>
          <w:color w:val="000000"/>
          <w:sz w:val="26"/>
          <w:szCs w:val="26"/>
        </w:rPr>
      </w:pPr>
      <w:bookmarkStart w:colFirst="0" w:colLast="0" w:name="_ynu4qnyoavc8" w:id="33"/>
      <w:bookmarkEnd w:id="33"/>
      <w:r w:rsidDel="00000000" w:rsidR="00000000" w:rsidRPr="00000000">
        <w:rPr>
          <w:rtl w:val="0"/>
        </w:rPr>
      </w:r>
    </w:p>
    <w:p w:rsidR="00000000" w:rsidDel="00000000" w:rsidP="00000000" w:rsidRDefault="00000000" w:rsidRPr="00000000" w14:paraId="0000003E">
      <w:pPr>
        <w:pStyle w:val="Heading3"/>
        <w:keepNext w:val="0"/>
        <w:keepLines w:val="0"/>
        <w:spacing w:before="280" w:line="276" w:lineRule="auto"/>
        <w:rPr>
          <w:b w:val="1"/>
          <w:bCs w:val="1"/>
          <w:color w:val="000000"/>
          <w:sz w:val="26"/>
          <w:szCs w:val="26"/>
        </w:rPr>
      </w:pPr>
      <w:bookmarkStart w:colFirst="0" w:colLast="0" w:name="_8o030z3kr87s" w:id="34"/>
      <w:bookmarkEnd w:id="34"/>
      <w:r w:rsidDel="00000000" w:rsidR="00000000" w:rsidRPr="00000000">
        <w:rPr>
          <w:rtl w:val="0"/>
        </w:rPr>
      </w:r>
    </w:p>
    <w:p w:rsidR="00000000" w:rsidDel="00000000" w:rsidP="00000000" w:rsidRDefault="00000000" w:rsidRPr="00000000" w14:paraId="0000003F">
      <w:pPr>
        <w:pStyle w:val="Heading3"/>
        <w:keepNext w:val="0"/>
        <w:keepLines w:val="0"/>
        <w:spacing w:before="280" w:line="276" w:lineRule="auto"/>
        <w:rPr>
          <w:b w:val="1"/>
          <w:bCs w:val="1"/>
          <w:color w:val="000000"/>
          <w:sz w:val="26"/>
          <w:szCs w:val="26"/>
        </w:rPr>
      </w:pPr>
      <w:bookmarkStart w:colFirst="0" w:colLast="0" w:name="_i0rwdgr61w1o" w:id="35"/>
      <w:bookmarkEnd w:id="35"/>
      <w:r w:rsidDel="00000000" w:rsidR="00000000" w:rsidRPr="00000000">
        <w:rPr>
          <w:b w:val="1"/>
          <w:bCs w:val="1"/>
          <w:color w:val="000000"/>
          <w:sz w:val="26"/>
          <w:szCs w:val="26"/>
          <w:rtl w:val="0"/>
        </w:rPr>
        <w:t xml:space="preserve">Competitive frame</w:t>
      </w:r>
    </w:p>
    <w:p w:rsidR="00000000" w:rsidDel="00000000" w:rsidP="00000000" w:rsidRDefault="00000000" w:rsidRPr="00000000" w14:paraId="00000040">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5943600" cy="41148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b w:val="1"/>
          <w:bCs w:val="1"/>
          <w:rtl w:val="0"/>
        </w:rPr>
        <w:t xml:space="preserve">The space Lightchain owns:</w:t>
      </w:r>
      <w:r w:rsidDel="00000000" w:rsidR="00000000" w:rsidRPr="00000000">
        <w:rPr>
          <w:rtl w:val="0"/>
        </w:rPr>
        <w:t xml:space="preserve"> inference designed around how agents actually pay, wallet-native, per call and priced in advance, on open infrastructure with a price list decided in public.</w:t>
      </w:r>
    </w:p>
    <w:p w:rsidR="00000000" w:rsidDel="00000000" w:rsidP="00000000" w:rsidRDefault="00000000" w:rsidRPr="00000000" w14:paraId="00000043">
      <w:pPr>
        <w:pStyle w:val="Heading2"/>
        <w:keepNext w:val="0"/>
        <w:keepLines w:val="0"/>
        <w:spacing w:after="80" w:line="276" w:lineRule="auto"/>
        <w:rPr>
          <w:b w:val="1"/>
          <w:bCs w:val="1"/>
          <w:sz w:val="34"/>
          <w:szCs w:val="34"/>
        </w:rPr>
      </w:pPr>
      <w:bookmarkStart w:colFirst="0" w:colLast="0" w:name="_agctuytobh56" w:id="36"/>
      <w:bookmarkEnd w:id="36"/>
      <w:r w:rsidDel="00000000" w:rsidR="00000000" w:rsidRPr="00000000">
        <w:rPr>
          <w:b w:val="1"/>
          <w:bCs w:val="1"/>
          <w:sz w:val="34"/>
          <w:szCs w:val="34"/>
          <w:rtl w:val="0"/>
        </w:rPr>
        <w:t xml:space="preserve">5. Messaging framework</w:t>
      </w:r>
    </w:p>
    <w:p w:rsidR="00000000" w:rsidDel="00000000" w:rsidP="00000000" w:rsidRDefault="00000000" w:rsidRPr="00000000" w14:paraId="00000044">
      <w:pPr>
        <w:pStyle w:val="Heading3"/>
        <w:keepNext w:val="0"/>
        <w:keepLines w:val="0"/>
        <w:spacing w:before="280" w:line="276" w:lineRule="auto"/>
        <w:rPr>
          <w:b w:val="1"/>
          <w:bCs w:val="1"/>
          <w:color w:val="000000"/>
          <w:sz w:val="26"/>
          <w:szCs w:val="26"/>
        </w:rPr>
      </w:pPr>
      <w:bookmarkStart w:colFirst="0" w:colLast="0" w:name="_zff68mkq9jh" w:id="37"/>
      <w:bookmarkEnd w:id="37"/>
      <w:r w:rsidDel="00000000" w:rsidR="00000000" w:rsidRPr="00000000">
        <w:rPr>
          <w:b w:val="1"/>
          <w:bCs w:val="1"/>
          <w:color w:val="000000"/>
          <w:sz w:val="26"/>
          <w:szCs w:val="26"/>
          <w:rtl w:val="0"/>
        </w:rPr>
        <w:t xml:space="preserve">The five pillars</w:t>
      </w:r>
    </w:p>
    <w:p w:rsidR="00000000" w:rsidDel="00000000" w:rsidP="00000000" w:rsidRDefault="00000000" w:rsidRPr="00000000" w14:paraId="00000045">
      <w:pPr>
        <w:spacing w:line="276" w:lineRule="auto"/>
        <w:rPr>
          <w:b w:val="1"/>
          <w:bCs w:val="1"/>
          <w:sz w:val="26"/>
          <w:szCs w:val="26"/>
        </w:rPr>
      </w:pPr>
      <w:r w:rsidDel="00000000" w:rsidR="00000000" w:rsidRPr="00000000">
        <w:rPr>
          <w:b w:val="1"/>
          <w:bCs w:val="1"/>
          <w:sz w:val="26"/>
          <w:szCs w:val="26"/>
        </w:rPr>
        <w:drawing>
          <wp:inline distB="114300" distT="114300" distL="114300" distR="114300">
            <wp:extent cx="9525" cy="9525"/>
            <wp:effectExtent b="0" l="0" r="0" t="0"/>
            <wp:docPr descr="Embedded widget" id="6" name="image1.gif"/>
            <a:graphic>
              <a:graphicData uri="http://schemas.openxmlformats.org/drawingml/2006/picture">
                <pic:pic>
                  <pic:nvPicPr>
                    <pic:cNvPr descr="Embedded widget" id="0" name="image1.gif"/>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b w:val="1"/>
          <w:bCs w:val="1"/>
          <w:sz w:val="26"/>
          <w:szCs w:val="26"/>
        </w:rPr>
        <w:drawing>
          <wp:inline distB="114300" distT="114300" distL="114300" distR="114300">
            <wp:extent cx="5943600" cy="43561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47">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276" w:lineRule="auto"/>
        <w:rPr>
          <w:b w:val="1"/>
          <w:bCs w:val="1"/>
          <w:color w:val="000000"/>
          <w:sz w:val="26"/>
          <w:szCs w:val="26"/>
        </w:rPr>
      </w:pPr>
      <w:bookmarkStart w:colFirst="0" w:colLast="0" w:name="_yakues57018" w:id="38"/>
      <w:bookmarkEnd w:id="38"/>
      <w:r w:rsidDel="00000000" w:rsidR="00000000" w:rsidRPr="00000000">
        <w:rPr>
          <w:b w:val="1"/>
          <w:bCs w:val="1"/>
          <w:color w:val="000000"/>
          <w:sz w:val="26"/>
          <w:szCs w:val="26"/>
          <w:rtl w:val="0"/>
        </w:rPr>
        <w:t xml:space="preserve">Messaging angles</w:t>
      </w:r>
    </w:p>
    <w:p w:rsidR="00000000" w:rsidDel="00000000" w:rsidP="00000000" w:rsidRDefault="00000000" w:rsidRPr="00000000" w14:paraId="00000049">
      <w:pPr>
        <w:numPr>
          <w:ilvl w:val="0"/>
          <w:numId w:val="1"/>
        </w:numPr>
        <w:spacing w:line="276" w:lineRule="auto"/>
        <w:ind w:left="720" w:hanging="360"/>
      </w:pPr>
      <w:r w:rsidDel="00000000" w:rsidR="00000000" w:rsidRPr="00000000">
        <w:rPr>
          <w:rtl w:val="0"/>
        </w:rPr>
        <w:t xml:space="preserve">"Get fuel for always-on agents." The lead story.</w:t>
      </w:r>
    </w:p>
    <w:p w:rsidR="00000000" w:rsidDel="00000000" w:rsidP="00000000" w:rsidRDefault="00000000" w:rsidRPr="00000000" w14:paraId="0000004A">
      <w:pPr>
        <w:numPr>
          <w:ilvl w:val="0"/>
          <w:numId w:val="1"/>
        </w:numPr>
        <w:spacing w:line="276" w:lineRule="auto"/>
        <w:ind w:left="720" w:hanging="360"/>
      </w:pPr>
      <w:r w:rsidDel="00000000" w:rsidR="00000000" w:rsidRPr="00000000">
        <w:rPr>
          <w:rtl w:val="0"/>
        </w:rPr>
        <w:t xml:space="preserve">"Know the price before you prompt." Per-token billing means you only learn the cost afterwards. On Lightchain the fee is fixed per model and visible before the request is sent. Use for: developer content, comparisons and paid amplification.</w:t>
      </w:r>
    </w:p>
    <w:p w:rsidR="00000000" w:rsidDel="00000000" w:rsidP="00000000" w:rsidRDefault="00000000" w:rsidRPr="00000000" w14:paraId="0000004B">
      <w:pPr>
        <w:numPr>
          <w:ilvl w:val="0"/>
          <w:numId w:val="1"/>
        </w:numPr>
        <w:spacing w:line="276" w:lineRule="auto"/>
        <w:ind w:left="720" w:hanging="360"/>
      </w:pPr>
      <w:r w:rsidDel="00000000" w:rsidR="00000000" w:rsidRPr="00000000">
        <w:rPr>
          <w:rtl w:val="0"/>
        </w:rPr>
        <w:t xml:space="preserve">"Long answers, same price." The economics of long outputs, where per-prompt pricing pulls furthest ahead of per-token pricing for coding and research agents. Use for: benchmarks and developer outreach.</w:t>
      </w:r>
    </w:p>
    <w:p w:rsidR="00000000" w:rsidDel="00000000" w:rsidP="00000000" w:rsidRDefault="00000000" w:rsidRPr="00000000" w14:paraId="0000004C">
      <w:pPr>
        <w:numPr>
          <w:ilvl w:val="0"/>
          <w:numId w:val="1"/>
        </w:numPr>
        <w:spacing w:line="276" w:lineRule="auto"/>
        <w:ind w:left="720" w:hanging="360"/>
      </w:pPr>
      <w:r w:rsidDel="00000000" w:rsidR="00000000" w:rsidRPr="00000000">
        <w:rPr>
          <w:rtl w:val="0"/>
        </w:rPr>
        <w:t xml:space="preserve">"Inference as a transaction." On Lightchain, an AI request is paid and settled like any other on-chain transaction, which makes it natural to build into agents and apps. Use for: developer docs, hackathons and bounty calls.</w:t>
      </w:r>
    </w:p>
    <w:p w:rsidR="00000000" w:rsidDel="00000000" w:rsidP="00000000" w:rsidRDefault="00000000" w:rsidRPr="00000000" w14:paraId="0000004D">
      <w:pPr>
        <w:numPr>
          <w:ilvl w:val="0"/>
          <w:numId w:val="1"/>
        </w:numPr>
        <w:spacing w:line="276" w:lineRule="auto"/>
        <w:ind w:left="720" w:hanging="360"/>
      </w:pPr>
      <w:r w:rsidDel="00000000" w:rsidR="00000000" w:rsidRPr="00000000">
        <w:rPr>
          <w:rtl w:val="0"/>
        </w:rPr>
        <w:t xml:space="preserve">"A wallet is your API key." The simplest way to explain access: no sign-up, no key rotation, no billing dashboard. Use for: onboarding content and short videos.</w:t>
      </w:r>
    </w:p>
    <w:p w:rsidR="00000000" w:rsidDel="00000000" w:rsidP="00000000" w:rsidRDefault="00000000" w:rsidRPr="00000000" w14:paraId="0000004E">
      <w:pPr>
        <w:numPr>
          <w:ilvl w:val="0"/>
          <w:numId w:val="1"/>
        </w:numPr>
        <w:spacing w:line="276" w:lineRule="auto"/>
        <w:ind w:left="720" w:hanging="360"/>
      </w:pPr>
      <w:r w:rsidDel="00000000" w:rsidR="00000000" w:rsidRPr="00000000">
        <w:rPr>
          <w:rtl w:val="0"/>
        </w:rPr>
        <w:t xml:space="preserve">"Open models, live on-chain." Model launches and the growing model menu, each with its price and limits. Use for: model spotlights and release posts.</w:t>
      </w:r>
    </w:p>
    <w:p w:rsidR="00000000" w:rsidDel="00000000" w:rsidP="00000000" w:rsidRDefault="00000000" w:rsidRPr="00000000" w14:paraId="0000004F">
      <w:pPr>
        <w:numPr>
          <w:ilvl w:val="0"/>
          <w:numId w:val="1"/>
        </w:numPr>
        <w:spacing w:line="276" w:lineRule="auto"/>
        <w:ind w:left="720" w:hanging="360"/>
      </w:pPr>
      <w:r w:rsidDel="00000000" w:rsidR="00000000" w:rsidRPr="00000000">
        <w:rPr>
          <w:rtl w:val="0"/>
        </w:rPr>
        <w:t xml:space="preserve">"A price list decided in public." Fees and models change through public votes by LCAI holders rather than overnight announcements, which gives builders stability. Use for: governance recaps and enterprise-curious builders.</w:t>
      </w:r>
    </w:p>
    <w:p w:rsidR="00000000" w:rsidDel="00000000" w:rsidP="00000000" w:rsidRDefault="00000000" w:rsidRPr="00000000" w14:paraId="00000050">
      <w:pPr>
        <w:numPr>
          <w:ilvl w:val="0"/>
          <w:numId w:val="1"/>
        </w:numPr>
        <w:spacing w:line="276" w:lineRule="auto"/>
        <w:ind w:left="720" w:hanging="360"/>
      </w:pPr>
      <w:r w:rsidDel="00000000" w:rsidR="00000000" w:rsidRPr="00000000">
        <w:rPr>
          <w:rtl w:val="0"/>
        </w:rPr>
        <w:t xml:space="preserve">"Powered by the GPUs next door." The network is supplied by independent operators on their own hardware, and anyone with a capable GPU can sell inference into it. Use for: worker recruitment and supply-side stories.</w:t>
      </w:r>
    </w:p>
    <w:p w:rsidR="00000000" w:rsidDel="00000000" w:rsidP="00000000" w:rsidRDefault="00000000" w:rsidRPr="00000000" w14:paraId="00000051">
      <w:pPr>
        <w:pStyle w:val="Heading3"/>
        <w:keepNext w:val="0"/>
        <w:keepLines w:val="0"/>
        <w:spacing w:before="280" w:line="276" w:lineRule="auto"/>
        <w:rPr>
          <w:b w:val="1"/>
          <w:bCs w:val="1"/>
          <w:color w:val="000000"/>
          <w:sz w:val="26"/>
          <w:szCs w:val="26"/>
        </w:rPr>
      </w:pPr>
      <w:bookmarkStart w:colFirst="0" w:colLast="0" w:name="_lj8h6ay00x8k" w:id="39"/>
      <w:bookmarkEnd w:id="39"/>
      <w:r w:rsidDel="00000000" w:rsidR="00000000" w:rsidRPr="00000000">
        <w:rPr>
          <w:b w:val="1"/>
          <w:bCs w:val="1"/>
          <w:color w:val="000000"/>
          <w:sz w:val="26"/>
          <w:szCs w:val="26"/>
          <w:rtl w:val="0"/>
        </w:rPr>
        <w:t xml:space="preserve">Messages by audience</w:t>
      </w:r>
    </w:p>
    <w:p w:rsidR="00000000" w:rsidDel="00000000" w:rsidP="00000000" w:rsidRDefault="00000000" w:rsidRPr="00000000" w14:paraId="00000052">
      <w:pPr>
        <w:spacing w:after="240" w:before="240" w:line="276" w:lineRule="auto"/>
        <w:rPr>
          <w:b w:val="1"/>
          <w:bCs w:val="1"/>
          <w:sz w:val="26"/>
          <w:szCs w:val="26"/>
        </w:rPr>
      </w:pPr>
      <w:r w:rsidDel="00000000" w:rsidR="00000000" w:rsidRPr="00000000">
        <w:rPr>
          <w:b w:val="1"/>
          <w:bCs w:val="1"/>
          <w:sz w:val="26"/>
          <w:szCs w:val="26"/>
          <w:rtl w:val="0"/>
        </w:rPr>
        <w:t xml:space="preserve">Agent builders</w:t>
      </w:r>
    </w:p>
    <w:p w:rsidR="00000000" w:rsidDel="00000000" w:rsidP="00000000" w:rsidRDefault="00000000" w:rsidRPr="00000000" w14:paraId="00000053">
      <w:pPr>
        <w:numPr>
          <w:ilvl w:val="0"/>
          <w:numId w:val="7"/>
        </w:numPr>
        <w:spacing w:line="276" w:lineRule="auto"/>
        <w:ind w:left="720" w:hanging="360"/>
      </w:pPr>
      <w:r w:rsidDel="00000000" w:rsidR="00000000" w:rsidRPr="00000000">
        <w:rPr>
          <w:rtl w:val="0"/>
        </w:rPr>
        <w:t xml:space="preserve">Headline: The inference layer agents can pay for.</w:t>
      </w:r>
    </w:p>
    <w:p w:rsidR="00000000" w:rsidDel="00000000" w:rsidP="00000000" w:rsidRDefault="00000000" w:rsidRPr="00000000" w14:paraId="00000054">
      <w:pPr>
        <w:numPr>
          <w:ilvl w:val="0"/>
          <w:numId w:val="7"/>
        </w:numPr>
        <w:spacing w:line="276" w:lineRule="auto"/>
        <w:ind w:left="720" w:hanging="360"/>
      </w:pPr>
      <w:r w:rsidDel="00000000" w:rsidR="00000000" w:rsidRPr="00000000">
        <w:rPr>
          <w:rtl w:val="0"/>
        </w:rPr>
        <w:t xml:space="preserve">Support: Give your agent a wallet and it can call open models on its own, at one flat price per prompt that it knows before it sends, so its running costs are predictable however long its answers get.</w:t>
      </w:r>
    </w:p>
    <w:p w:rsidR="00000000" w:rsidDel="00000000" w:rsidP="00000000" w:rsidRDefault="00000000" w:rsidRPr="00000000" w14:paraId="00000055">
      <w:pPr>
        <w:numPr>
          <w:ilvl w:val="0"/>
          <w:numId w:val="7"/>
        </w:numPr>
        <w:spacing w:line="276" w:lineRule="auto"/>
        <w:ind w:left="720" w:hanging="360"/>
      </w:pPr>
      <w:r w:rsidDel="00000000" w:rsidR="00000000" w:rsidRPr="00000000">
        <w:rPr>
          <w:rtl w:val="0"/>
        </w:rPr>
        <w:t xml:space="preserve">Call to action: Start building.</w:t>
      </w:r>
    </w:p>
    <w:p w:rsidR="00000000" w:rsidDel="00000000" w:rsidP="00000000" w:rsidRDefault="00000000" w:rsidRPr="00000000" w14:paraId="00000056">
      <w:pPr>
        <w:spacing w:after="240" w:before="240" w:line="276" w:lineRule="auto"/>
        <w:rPr>
          <w:b w:val="1"/>
          <w:bCs w:val="1"/>
          <w:sz w:val="26"/>
          <w:szCs w:val="26"/>
        </w:rPr>
      </w:pPr>
      <w:r w:rsidDel="00000000" w:rsidR="00000000" w:rsidRPr="00000000">
        <w:rPr>
          <w:b w:val="1"/>
          <w:bCs w:val="1"/>
          <w:sz w:val="26"/>
          <w:szCs w:val="26"/>
          <w:rtl w:val="0"/>
        </w:rPr>
        <w:t xml:space="preserve">On-chain app developers</w:t>
      </w:r>
    </w:p>
    <w:p w:rsidR="00000000" w:rsidDel="00000000" w:rsidP="00000000" w:rsidRDefault="00000000" w:rsidRPr="00000000" w14:paraId="00000057">
      <w:pPr>
        <w:numPr>
          <w:ilvl w:val="0"/>
          <w:numId w:val="3"/>
        </w:numPr>
        <w:spacing w:line="276" w:lineRule="auto"/>
        <w:ind w:left="720" w:hanging="360"/>
      </w:pPr>
      <w:r w:rsidDel="00000000" w:rsidR="00000000" w:rsidRPr="00000000">
        <w:rPr>
          <w:rtl w:val="0"/>
        </w:rPr>
        <w:t xml:space="preserve">Headline: Inference as a transaction.</w:t>
      </w:r>
    </w:p>
    <w:p w:rsidR="00000000" w:rsidDel="00000000" w:rsidP="00000000" w:rsidRDefault="00000000" w:rsidRPr="00000000" w14:paraId="00000058">
      <w:pPr>
        <w:numPr>
          <w:ilvl w:val="0"/>
          <w:numId w:val="3"/>
        </w:numPr>
        <w:spacing w:line="276" w:lineRule="auto"/>
        <w:ind w:left="720" w:hanging="360"/>
      </w:pPr>
      <w:r w:rsidDel="00000000" w:rsidR="00000000" w:rsidRPr="00000000">
        <w:rPr>
          <w:rtl w:val="0"/>
        </w:rPr>
        <w:t xml:space="preserve">Support: Add AI features to your app and pay for every call on the same chain, without API contracts, keys or minimum spends.</w:t>
      </w:r>
    </w:p>
    <w:p w:rsidR="00000000" w:rsidDel="00000000" w:rsidP="00000000" w:rsidRDefault="00000000" w:rsidRPr="00000000" w14:paraId="00000059">
      <w:pPr>
        <w:numPr>
          <w:ilvl w:val="0"/>
          <w:numId w:val="3"/>
        </w:numPr>
        <w:spacing w:line="276" w:lineRule="auto"/>
        <w:ind w:left="720" w:hanging="360"/>
      </w:pPr>
      <w:r w:rsidDel="00000000" w:rsidR="00000000" w:rsidRPr="00000000">
        <w:rPr>
          <w:rtl w:val="0"/>
        </w:rPr>
        <w:t xml:space="preserve">Call to action: Read the docs.</w:t>
      </w:r>
    </w:p>
    <w:p w:rsidR="00000000" w:rsidDel="00000000" w:rsidP="00000000" w:rsidRDefault="00000000" w:rsidRPr="00000000" w14:paraId="0000005A">
      <w:pPr>
        <w:spacing w:after="240" w:before="240" w:line="276" w:lineRule="auto"/>
        <w:rPr>
          <w:b w:val="1"/>
          <w:bCs w:val="1"/>
          <w:sz w:val="26"/>
          <w:szCs w:val="26"/>
        </w:rPr>
      </w:pPr>
      <w:r w:rsidDel="00000000" w:rsidR="00000000" w:rsidRPr="00000000">
        <w:rPr>
          <w:b w:val="1"/>
          <w:bCs w:val="1"/>
          <w:sz w:val="26"/>
          <w:szCs w:val="26"/>
          <w:rtl w:val="0"/>
        </w:rPr>
        <w:t xml:space="preserve">Crypto-native users</w:t>
      </w:r>
    </w:p>
    <w:p w:rsidR="00000000" w:rsidDel="00000000" w:rsidP="00000000" w:rsidRDefault="00000000" w:rsidRPr="00000000" w14:paraId="0000005B">
      <w:pPr>
        <w:numPr>
          <w:ilvl w:val="0"/>
          <w:numId w:val="9"/>
        </w:numPr>
        <w:spacing w:line="276" w:lineRule="auto"/>
        <w:ind w:left="720" w:hanging="360"/>
      </w:pPr>
      <w:r w:rsidDel="00000000" w:rsidR="00000000" w:rsidRPr="00000000">
        <w:rPr>
          <w:rtl w:val="0"/>
        </w:rPr>
        <w:t xml:space="preserve">Headline: Open AI, straight from your wallet.</w:t>
      </w:r>
    </w:p>
    <w:p w:rsidR="00000000" w:rsidDel="00000000" w:rsidP="00000000" w:rsidRDefault="00000000" w:rsidRPr="00000000" w14:paraId="0000005C">
      <w:pPr>
        <w:numPr>
          <w:ilvl w:val="0"/>
          <w:numId w:val="9"/>
        </w:numPr>
        <w:spacing w:line="276" w:lineRule="auto"/>
        <w:ind w:left="720" w:hanging="360"/>
      </w:pPr>
      <w:r w:rsidDel="00000000" w:rsidR="00000000" w:rsidRPr="00000000">
        <w:rPr>
          <w:rtl w:val="0"/>
        </w:rPr>
        <w:t xml:space="preserve">Support: Chat with open AI models without opening an account, from 0.02 LCAI per prompt.</w:t>
      </w:r>
    </w:p>
    <w:p w:rsidR="00000000" w:rsidDel="00000000" w:rsidP="00000000" w:rsidRDefault="00000000" w:rsidRPr="00000000" w14:paraId="0000005D">
      <w:pPr>
        <w:numPr>
          <w:ilvl w:val="0"/>
          <w:numId w:val="9"/>
        </w:numPr>
        <w:spacing w:line="276" w:lineRule="auto"/>
        <w:ind w:left="720" w:hanging="360"/>
      </w:pPr>
      <w:r w:rsidDel="00000000" w:rsidR="00000000" w:rsidRPr="00000000">
        <w:rPr>
          <w:rtl w:val="0"/>
        </w:rPr>
        <w:t xml:space="preserve">Call to action: Try Lightchain Chat.</w:t>
      </w:r>
    </w:p>
    <w:p w:rsidR="00000000" w:rsidDel="00000000" w:rsidP="00000000" w:rsidRDefault="00000000" w:rsidRPr="00000000" w14:paraId="0000005E">
      <w:pPr>
        <w:spacing w:after="240" w:before="240" w:line="276" w:lineRule="auto"/>
        <w:rPr>
          <w:b w:val="1"/>
          <w:bCs w:val="1"/>
          <w:sz w:val="26"/>
          <w:szCs w:val="26"/>
        </w:rPr>
      </w:pPr>
      <w:r w:rsidDel="00000000" w:rsidR="00000000" w:rsidRPr="00000000">
        <w:rPr>
          <w:b w:val="1"/>
          <w:bCs w:val="1"/>
          <w:sz w:val="26"/>
          <w:szCs w:val="26"/>
          <w:rtl w:val="0"/>
        </w:rPr>
        <w:t xml:space="preserve">GPU owners</w:t>
      </w:r>
    </w:p>
    <w:p w:rsidR="00000000" w:rsidDel="00000000" w:rsidP="00000000" w:rsidRDefault="00000000" w:rsidRPr="00000000" w14:paraId="0000005F">
      <w:pPr>
        <w:numPr>
          <w:ilvl w:val="0"/>
          <w:numId w:val="10"/>
        </w:numPr>
        <w:spacing w:line="276" w:lineRule="auto"/>
        <w:ind w:left="720" w:hanging="360"/>
      </w:pPr>
      <w:r w:rsidDel="00000000" w:rsidR="00000000" w:rsidRPr="00000000">
        <w:rPr>
          <w:rtl w:val="0"/>
        </w:rPr>
        <w:t xml:space="preserve">Headline: Sell inference from your GPU.</w:t>
      </w:r>
    </w:p>
    <w:p w:rsidR="00000000" w:rsidDel="00000000" w:rsidP="00000000" w:rsidRDefault="00000000" w:rsidRPr="00000000" w14:paraId="00000060">
      <w:pPr>
        <w:numPr>
          <w:ilvl w:val="0"/>
          <w:numId w:val="10"/>
        </w:numPr>
        <w:spacing w:line="276" w:lineRule="auto"/>
        <w:ind w:left="720" w:hanging="360"/>
      </w:pPr>
      <w:r w:rsidDel="00000000" w:rsidR="00000000" w:rsidRPr="00000000">
        <w:rPr>
          <w:rtl w:val="0"/>
        </w:rPr>
        <w:t xml:space="preserve">Support: Serve open models to agents and apps from your own hardware and earn LCAI for every job you complete. An 8 GB GPU is enough to start with the smaller models.</w:t>
      </w:r>
    </w:p>
    <w:p w:rsidR="00000000" w:rsidDel="00000000" w:rsidP="00000000" w:rsidRDefault="00000000" w:rsidRPr="00000000" w14:paraId="00000061">
      <w:pPr>
        <w:numPr>
          <w:ilvl w:val="0"/>
          <w:numId w:val="10"/>
        </w:numPr>
        <w:spacing w:line="276" w:lineRule="auto"/>
        <w:ind w:left="720" w:hanging="360"/>
      </w:pPr>
      <w:r w:rsidDel="00000000" w:rsidR="00000000" w:rsidRPr="00000000">
        <w:rPr>
          <w:rtl w:val="0"/>
        </w:rPr>
        <w:t xml:space="preserve">Call to action: Become a worker.</w:t>
      </w:r>
    </w:p>
    <w:p w:rsidR="00000000" w:rsidDel="00000000" w:rsidP="00000000" w:rsidRDefault="00000000" w:rsidRPr="00000000" w14:paraId="00000062">
      <w:pPr>
        <w:spacing w:after="240" w:before="240" w:line="276" w:lineRule="auto"/>
        <w:rPr>
          <w:b w:val="1"/>
          <w:bCs w:val="1"/>
          <w:sz w:val="26"/>
          <w:szCs w:val="26"/>
        </w:rPr>
      </w:pPr>
      <w:r w:rsidDel="00000000" w:rsidR="00000000" w:rsidRPr="00000000">
        <w:rPr>
          <w:b w:val="1"/>
          <w:bCs w:val="1"/>
          <w:sz w:val="26"/>
          <w:szCs w:val="26"/>
          <w:rtl w:val="0"/>
        </w:rPr>
        <w:t xml:space="preserve">LCAI holders</w:t>
      </w:r>
    </w:p>
    <w:p w:rsidR="00000000" w:rsidDel="00000000" w:rsidP="00000000" w:rsidRDefault="00000000" w:rsidRPr="00000000" w14:paraId="00000063">
      <w:pPr>
        <w:numPr>
          <w:ilvl w:val="0"/>
          <w:numId w:val="2"/>
        </w:numPr>
        <w:spacing w:line="276" w:lineRule="auto"/>
        <w:ind w:left="720" w:hanging="360"/>
      </w:pPr>
      <w:r w:rsidDel="00000000" w:rsidR="00000000" w:rsidRPr="00000000">
        <w:rPr>
          <w:rtl w:val="0"/>
        </w:rPr>
        <w:t xml:space="preserve">Headline: Every prompt runs on LCAI.</w:t>
      </w:r>
    </w:p>
    <w:p w:rsidR="00000000" w:rsidDel="00000000" w:rsidP="00000000" w:rsidRDefault="00000000" w:rsidRPr="00000000" w14:paraId="00000064">
      <w:pPr>
        <w:numPr>
          <w:ilvl w:val="0"/>
          <w:numId w:val="2"/>
        </w:numPr>
        <w:spacing w:line="276" w:lineRule="auto"/>
        <w:ind w:left="720" w:hanging="360"/>
      </w:pPr>
      <w:r w:rsidDel="00000000" w:rsidR="00000000" w:rsidRPr="00000000">
        <w:rPr>
          <w:rtl w:val="0"/>
        </w:rPr>
        <w:t xml:space="preserve">Support: Every request on the network is paid in LCAI, and holders decide through the DUNA which models the network runs and what each one costs.</w:t>
      </w:r>
    </w:p>
    <w:p w:rsidR="00000000" w:rsidDel="00000000" w:rsidP="00000000" w:rsidRDefault="00000000" w:rsidRPr="00000000" w14:paraId="00000065">
      <w:pPr>
        <w:numPr>
          <w:ilvl w:val="0"/>
          <w:numId w:val="2"/>
        </w:numPr>
        <w:spacing w:line="276" w:lineRule="auto"/>
        <w:ind w:left="720" w:hanging="360"/>
      </w:pPr>
      <w:r w:rsidDel="00000000" w:rsidR="00000000" w:rsidRPr="00000000">
        <w:rPr>
          <w:rtl w:val="0"/>
        </w:rPr>
        <w:t xml:space="preserve">Call to action: Vote on the DAO.</w:t>
      </w:r>
    </w:p>
    <w:p w:rsidR="00000000" w:rsidDel="00000000" w:rsidP="00000000" w:rsidRDefault="00000000" w:rsidRPr="00000000" w14:paraId="00000066">
      <w:pPr>
        <w:pStyle w:val="Heading2"/>
        <w:keepNext w:val="0"/>
        <w:keepLines w:val="0"/>
        <w:spacing w:after="80" w:line="276" w:lineRule="auto"/>
        <w:rPr>
          <w:b w:val="1"/>
          <w:bCs w:val="1"/>
          <w:sz w:val="34"/>
          <w:szCs w:val="34"/>
        </w:rPr>
      </w:pPr>
      <w:bookmarkStart w:colFirst="0" w:colLast="0" w:name="_2lebr0syxglp" w:id="40"/>
      <w:bookmarkEnd w:id="40"/>
      <w:r w:rsidDel="00000000" w:rsidR="00000000" w:rsidRPr="00000000">
        <w:rPr>
          <w:b w:val="1"/>
          <w:bCs w:val="1"/>
          <w:sz w:val="34"/>
          <w:szCs w:val="34"/>
          <w:rtl w:val="0"/>
        </w:rPr>
        <w:t xml:space="preserve">6. Bios, banners and profile copy</w:t>
      </w:r>
    </w:p>
    <w:p w:rsidR="00000000" w:rsidDel="00000000" w:rsidP="00000000" w:rsidRDefault="00000000" w:rsidRPr="00000000" w14:paraId="00000067">
      <w:pPr>
        <w:pStyle w:val="Heading3"/>
        <w:keepNext w:val="0"/>
        <w:keepLines w:val="0"/>
        <w:spacing w:before="280" w:line="276" w:lineRule="auto"/>
        <w:rPr>
          <w:b w:val="1"/>
          <w:bCs w:val="1"/>
          <w:color w:val="000000"/>
          <w:sz w:val="26"/>
          <w:szCs w:val="26"/>
        </w:rPr>
      </w:pPr>
      <w:bookmarkStart w:colFirst="0" w:colLast="0" w:name="_hjmakajqkyzt" w:id="41"/>
      <w:bookmarkEnd w:id="41"/>
      <w:r w:rsidDel="00000000" w:rsidR="00000000" w:rsidRPr="00000000">
        <w:rPr>
          <w:b w:val="1"/>
          <w:bCs w:val="1"/>
          <w:color w:val="000000"/>
          <w:sz w:val="26"/>
          <w:szCs w:val="26"/>
          <w:rtl w:val="0"/>
        </w:rPr>
        <w:t xml:space="preserve">X (Twitter)</w:t>
      </w:r>
    </w:p>
    <w:p w:rsidR="00000000" w:rsidDel="00000000" w:rsidP="00000000" w:rsidRDefault="00000000" w:rsidRPr="00000000" w14:paraId="00000068">
      <w:pPr>
        <w:pStyle w:val="Heading2"/>
        <w:spacing w:after="240" w:before="240" w:line="276" w:lineRule="auto"/>
        <w:rPr/>
      </w:pPr>
      <w:bookmarkStart w:colFirst="0" w:colLast="0" w:name="_5m976je6u5i" w:id="42"/>
      <w:bookmarkEnd w:id="42"/>
      <w:r w:rsidDel="00000000" w:rsidR="00000000" w:rsidRPr="00000000">
        <w:rPr>
          <w:rtl w:val="0"/>
        </w:rPr>
        <w:t xml:space="preserve">Bio (under 160 characters)</w:t>
      </w:r>
    </w:p>
    <w:p w:rsidR="00000000" w:rsidDel="00000000" w:rsidP="00000000" w:rsidRDefault="00000000" w:rsidRPr="00000000" w14:paraId="00000069">
      <w:pPr>
        <w:spacing w:line="276" w:lineRule="auto"/>
        <w:rPr/>
      </w:pPr>
      <w:r w:rsidDel="00000000" w:rsidR="00000000" w:rsidRPr="00000000">
        <w:rPr>
          <w:rtl w:val="0"/>
        </w:rPr>
        <w:t xml:space="preserve">The inference layer agents can pay for.</w:t>
      </w:r>
    </w:p>
    <w:p w:rsidR="00000000" w:rsidDel="00000000" w:rsidP="00000000" w:rsidRDefault="00000000" w:rsidRPr="00000000" w14:paraId="0000006A">
      <w:pPr>
        <w:spacing w:line="276" w:lineRule="auto"/>
        <w:rPr/>
      </w:pPr>
      <w:r w:rsidDel="00000000" w:rsidR="00000000" w:rsidRPr="00000000">
        <w:rPr>
          <w:rtl w:val="0"/>
        </w:rPr>
        <w:t xml:space="preserve">Alt add: Open models at one flat price per prompt, paid from any wallet and settled on-chain.</w:t>
      </w:r>
    </w:p>
    <w:p w:rsidR="00000000" w:rsidDel="00000000" w:rsidP="00000000" w:rsidRDefault="00000000" w:rsidRPr="00000000" w14:paraId="0000006B">
      <w:pPr>
        <w:pStyle w:val="Heading2"/>
        <w:spacing w:line="276" w:lineRule="auto"/>
        <w:rPr/>
      </w:pPr>
      <w:bookmarkStart w:colFirst="0" w:colLast="0" w:name="_b0x5u2m72plt" w:id="43"/>
      <w:bookmarkEnd w:id="43"/>
      <w:r w:rsidDel="00000000" w:rsidR="00000000" w:rsidRPr="00000000">
        <w:rPr>
          <w:rtl w:val="0"/>
        </w:rPr>
        <w:t xml:space="preserve">Alternative bios</w:t>
      </w:r>
    </w:p>
    <w:p w:rsidR="00000000" w:rsidDel="00000000" w:rsidP="00000000" w:rsidRDefault="00000000" w:rsidRPr="00000000" w14:paraId="0000006C">
      <w:pPr>
        <w:spacing w:line="276" w:lineRule="auto"/>
        <w:rPr/>
      </w:pPr>
      <w:r w:rsidDel="00000000" w:rsidR="00000000" w:rsidRPr="00000000">
        <w:rPr>
          <w:rtl w:val="0"/>
        </w:rPr>
        <w:t xml:space="preserve">Open AI models for agents and apps, at one flat price per prompt, paid from any wallet and settled on Lightchain.</w:t>
      </w:r>
    </w:p>
    <w:p w:rsidR="00000000" w:rsidDel="00000000" w:rsidP="00000000" w:rsidRDefault="00000000" w:rsidRPr="00000000" w14:paraId="0000006D">
      <w:pPr>
        <w:pStyle w:val="Heading2"/>
        <w:keepNext w:val="0"/>
        <w:keepLines w:val="0"/>
        <w:spacing w:after="80" w:line="276" w:lineRule="auto"/>
        <w:rPr>
          <w:b w:val="1"/>
          <w:bCs w:val="1"/>
          <w:sz w:val="34"/>
          <w:szCs w:val="34"/>
        </w:rPr>
      </w:pPr>
      <w:bookmarkStart w:colFirst="0" w:colLast="0" w:name="_bgkul497q1p6" w:id="44"/>
      <w:bookmarkEnd w:id="44"/>
      <w:r w:rsidDel="00000000" w:rsidR="00000000" w:rsidRPr="00000000">
        <w:rPr>
          <w:b w:val="1"/>
          <w:bCs w:val="1"/>
          <w:sz w:val="34"/>
          <w:szCs w:val="34"/>
          <w:rtl w:val="0"/>
        </w:rPr>
        <w:t xml:space="preserve">7. Tone of voice</w:t>
      </w:r>
    </w:p>
    <w:p w:rsidR="00000000" w:rsidDel="00000000" w:rsidP="00000000" w:rsidRDefault="00000000" w:rsidRPr="00000000" w14:paraId="0000006E">
      <w:pPr>
        <w:spacing w:line="276" w:lineRule="auto"/>
        <w:rPr/>
      </w:pPr>
      <w:r w:rsidDel="00000000" w:rsidR="00000000" w:rsidRPr="00000000">
        <w:rPr>
          <w:rtl w:val="0"/>
        </w:rPr>
        <w:t xml:space="preserve">It is direct and specific, confident about what works today, honest about what is still in development, and never reaches for hype when a number or an example will do.</w:t>
      </w:r>
    </w:p>
    <w:p w:rsidR="00000000" w:rsidDel="00000000" w:rsidP="00000000" w:rsidRDefault="00000000" w:rsidRPr="00000000" w14:paraId="0000006F">
      <w:pPr>
        <w:pStyle w:val="Heading3"/>
        <w:keepNext w:val="0"/>
        <w:keepLines w:val="0"/>
        <w:spacing w:before="280" w:line="276" w:lineRule="auto"/>
        <w:rPr>
          <w:b w:val="1"/>
          <w:bCs w:val="1"/>
          <w:color w:val="000000"/>
          <w:sz w:val="26"/>
          <w:szCs w:val="26"/>
        </w:rPr>
      </w:pPr>
      <w:bookmarkStart w:colFirst="0" w:colLast="0" w:name="_u1w2a3w9uaix" w:id="45"/>
      <w:bookmarkEnd w:id="45"/>
      <w:r w:rsidDel="00000000" w:rsidR="00000000" w:rsidRPr="00000000">
        <w:rPr>
          <w:b w:val="1"/>
          <w:bCs w:val="1"/>
          <w:color w:val="000000"/>
          <w:sz w:val="26"/>
          <w:szCs w:val="26"/>
          <w:rtl w:val="0"/>
        </w:rPr>
        <w:t xml:space="preserve">Principles</w:t>
      </w:r>
    </w:p>
    <w:p w:rsidR="00000000" w:rsidDel="00000000" w:rsidP="00000000" w:rsidRDefault="00000000" w:rsidRPr="00000000" w14:paraId="00000070">
      <w:pPr>
        <w:spacing w:line="276" w:lineRule="auto"/>
        <w:rPr/>
      </w:pPr>
      <w:r w:rsidDel="00000000" w:rsidR="00000000" w:rsidRPr="00000000">
        <w:rPr/>
        <w:drawing>
          <wp:inline distB="114300" distT="114300" distL="114300" distR="114300">
            <wp:extent cx="5943600" cy="49911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276" w:lineRule="auto"/>
        <w:rPr>
          <w:b w:val="1"/>
          <w:bCs w:val="1"/>
          <w:color w:val="000000"/>
          <w:sz w:val="26"/>
          <w:szCs w:val="26"/>
        </w:rPr>
      </w:pPr>
      <w:bookmarkStart w:colFirst="0" w:colLast="0" w:name="_9jzc9kpv2c43" w:id="46"/>
      <w:bookmarkEnd w:id="46"/>
      <w:r w:rsidDel="00000000" w:rsidR="00000000" w:rsidRPr="00000000">
        <w:rPr>
          <w:b w:val="1"/>
          <w:bCs w:val="1"/>
          <w:color w:val="000000"/>
          <w:sz w:val="26"/>
          <w:szCs w:val="26"/>
          <w:rtl w:val="0"/>
        </w:rPr>
        <w:t xml:space="preserve">Style rules</w:t>
      </w:r>
    </w:p>
    <w:p w:rsidR="00000000" w:rsidDel="00000000" w:rsidP="00000000" w:rsidRDefault="00000000" w:rsidRPr="00000000" w14:paraId="00000072">
      <w:pPr>
        <w:numPr>
          <w:ilvl w:val="0"/>
          <w:numId w:val="6"/>
        </w:numPr>
        <w:spacing w:line="276" w:lineRule="auto"/>
        <w:ind w:left="720" w:hanging="360"/>
      </w:pPr>
      <w:r w:rsidDel="00000000" w:rsidR="00000000" w:rsidRPr="00000000">
        <w:rPr>
          <w:rtl w:val="0"/>
        </w:rPr>
        <w:t xml:space="preserve">Write in full, connected sentences. Use short lines for emphasis only, not as a default rhythm.</w:t>
      </w:r>
    </w:p>
    <w:p w:rsidR="00000000" w:rsidDel="00000000" w:rsidP="00000000" w:rsidRDefault="00000000" w:rsidRPr="00000000" w14:paraId="00000073">
      <w:pPr>
        <w:numPr>
          <w:ilvl w:val="0"/>
          <w:numId w:val="6"/>
        </w:numPr>
        <w:spacing w:line="276" w:lineRule="auto"/>
        <w:ind w:left="720" w:hanging="360"/>
      </w:pPr>
      <w:r w:rsidDel="00000000" w:rsidR="00000000" w:rsidRPr="00000000">
        <w:rPr>
          <w:rtl w:val="0"/>
        </w:rPr>
        <w:t xml:space="preserve">Use sentence case for headlines and buttons, and active voice throughout.</w:t>
      </w:r>
    </w:p>
    <w:p w:rsidR="00000000" w:rsidDel="00000000" w:rsidP="00000000" w:rsidRDefault="00000000" w:rsidRPr="00000000" w14:paraId="00000074">
      <w:pPr>
        <w:numPr>
          <w:ilvl w:val="0"/>
          <w:numId w:val="6"/>
        </w:numPr>
        <w:spacing w:line="276" w:lineRule="auto"/>
        <w:ind w:left="720" w:hanging="360"/>
      </w:pPr>
      <w:r w:rsidDel="00000000" w:rsidR="00000000" w:rsidRPr="00000000">
        <w:rPr>
          <w:rtl w:val="0"/>
        </w:rPr>
        <w:t xml:space="preserve">Avoid any hashtags, emojis or hyped jargons.</w:t>
      </w:r>
    </w:p>
    <w:p w:rsidR="00000000" w:rsidDel="00000000" w:rsidP="00000000" w:rsidRDefault="00000000" w:rsidRPr="00000000" w14:paraId="00000075">
      <w:pPr>
        <w:numPr>
          <w:ilvl w:val="0"/>
          <w:numId w:val="6"/>
        </w:numPr>
        <w:spacing w:line="276" w:lineRule="auto"/>
        <w:ind w:left="720" w:hanging="360"/>
      </w:pPr>
      <w:r w:rsidDel="00000000" w:rsidR="00000000" w:rsidRPr="00000000">
        <w:rPr>
          <w:rtl w:val="0"/>
        </w:rPr>
        <w:t xml:space="preserve">Label anything that isn't live as Testing, In development or Proposed.</w:t>
      </w:r>
    </w:p>
    <w:p w:rsidR="00000000" w:rsidDel="00000000" w:rsidP="00000000" w:rsidRDefault="00000000" w:rsidRPr="00000000" w14:paraId="00000076">
      <w:pPr>
        <w:numPr>
          <w:ilvl w:val="0"/>
          <w:numId w:val="6"/>
        </w:numPr>
        <w:spacing w:line="276" w:lineRule="auto"/>
        <w:ind w:left="720" w:hanging="360"/>
      </w:pPr>
      <w:r w:rsidDel="00000000" w:rsidR="00000000" w:rsidRPr="00000000">
        <w:rPr>
          <w:rtl w:val="0"/>
        </w:rPr>
        <w:t xml:space="preserve">In developer content, prefer code snippets, screenshots and real numbers to illustrations.</w:t>
      </w:r>
    </w:p>
    <w:p w:rsidR="00000000" w:rsidDel="00000000" w:rsidP="00000000" w:rsidRDefault="00000000" w:rsidRPr="00000000" w14:paraId="00000077">
      <w:pPr>
        <w:pStyle w:val="Heading3"/>
        <w:keepNext w:val="0"/>
        <w:keepLines w:val="0"/>
        <w:spacing w:before="280" w:line="276" w:lineRule="auto"/>
        <w:rPr>
          <w:b w:val="1"/>
          <w:bCs w:val="1"/>
          <w:color w:val="000000"/>
          <w:sz w:val="26"/>
          <w:szCs w:val="26"/>
        </w:rPr>
      </w:pPr>
      <w:bookmarkStart w:colFirst="0" w:colLast="0" w:name="_s1z06tr9s13h" w:id="47"/>
      <w:bookmarkEnd w:id="47"/>
      <w:r w:rsidDel="00000000" w:rsidR="00000000" w:rsidRPr="00000000">
        <w:rPr>
          <w:b w:val="1"/>
          <w:bCs w:val="1"/>
          <w:color w:val="000000"/>
          <w:sz w:val="26"/>
          <w:szCs w:val="26"/>
          <w:rtl w:val="0"/>
        </w:rPr>
        <w:t xml:space="preserve">Word list</w:t>
      </w:r>
    </w:p>
    <w:p w:rsidR="00000000" w:rsidDel="00000000" w:rsidP="00000000" w:rsidRDefault="00000000" w:rsidRPr="00000000" w14:paraId="00000078">
      <w:pPr>
        <w:spacing w:line="276" w:lineRule="auto"/>
        <w:rPr/>
      </w:pPr>
      <w:r w:rsidDel="00000000" w:rsidR="00000000" w:rsidRPr="00000000">
        <w:rPr/>
        <w:drawing>
          <wp:inline distB="114300" distT="114300" distL="114300" distR="114300">
            <wp:extent cx="5943600" cy="31496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keepNext w:val="0"/>
        <w:keepLines w:val="0"/>
        <w:spacing w:after="80" w:line="276" w:lineRule="auto"/>
        <w:rPr>
          <w:b w:val="1"/>
          <w:bCs w:val="1"/>
          <w:sz w:val="34"/>
          <w:szCs w:val="34"/>
        </w:rPr>
      </w:pPr>
      <w:bookmarkStart w:colFirst="0" w:colLast="0" w:name="_6v8fn37qvnra" w:id="48"/>
      <w:bookmarkEnd w:id="48"/>
      <w:r w:rsidDel="00000000" w:rsidR="00000000" w:rsidRPr="00000000">
        <w:rPr>
          <w:b w:val="1"/>
          <w:bCs w:val="1"/>
          <w:sz w:val="34"/>
          <w:szCs w:val="34"/>
          <w:rtl w:val="0"/>
        </w:rPr>
        <w:t xml:space="preserve">8. Content pillars</w:t>
      </w:r>
    </w:p>
    <w:p w:rsidR="00000000" w:rsidDel="00000000" w:rsidP="00000000" w:rsidRDefault="00000000" w:rsidRPr="00000000" w14:paraId="0000007A">
      <w:pPr>
        <w:spacing w:line="276" w:lineRule="auto"/>
        <w:rPr/>
      </w:pPr>
      <w:r w:rsidDel="00000000" w:rsidR="00000000" w:rsidRPr="00000000">
        <w:rPr/>
        <w:drawing>
          <wp:inline distB="114300" distT="114300" distL="114300" distR="114300">
            <wp:extent cx="5943600" cy="45593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keepNext w:val="0"/>
        <w:keepLines w:val="0"/>
        <w:spacing w:after="80" w:line="276" w:lineRule="auto"/>
        <w:rPr>
          <w:b w:val="1"/>
          <w:bCs w:val="1"/>
          <w:sz w:val="34"/>
          <w:szCs w:val="34"/>
        </w:rPr>
      </w:pPr>
      <w:bookmarkStart w:colFirst="0" w:colLast="0" w:name="_y0gpxv2lkjzr" w:id="49"/>
      <w:bookmarkEnd w:id="49"/>
      <w:r w:rsidDel="00000000" w:rsidR="00000000" w:rsidRPr="00000000">
        <w:rPr>
          <w:b w:val="1"/>
          <w:bCs w:val="1"/>
          <w:sz w:val="34"/>
          <w:szCs w:val="34"/>
          <w:rtl w:val="0"/>
        </w:rPr>
        <w:t xml:space="preserve">9. Proof points and guardrails</w:t>
      </w:r>
    </w:p>
    <w:p w:rsidR="00000000" w:rsidDel="00000000" w:rsidP="00000000" w:rsidRDefault="00000000" w:rsidRPr="00000000" w14:paraId="0000007C">
      <w:pPr>
        <w:pStyle w:val="Heading3"/>
        <w:keepNext w:val="0"/>
        <w:keepLines w:val="0"/>
        <w:spacing w:before="280" w:line="276" w:lineRule="auto"/>
        <w:rPr>
          <w:b w:val="1"/>
          <w:bCs w:val="1"/>
          <w:color w:val="000000"/>
          <w:sz w:val="26"/>
          <w:szCs w:val="26"/>
        </w:rPr>
      </w:pPr>
      <w:bookmarkStart w:colFirst="0" w:colLast="0" w:name="_oycpa0zg9hkx" w:id="50"/>
      <w:bookmarkEnd w:id="50"/>
      <w:r w:rsidDel="00000000" w:rsidR="00000000" w:rsidRPr="00000000">
        <w:rPr>
          <w:b w:val="1"/>
          <w:bCs w:val="1"/>
          <w:color w:val="000000"/>
          <w:sz w:val="26"/>
          <w:szCs w:val="26"/>
          <w:rtl w:val="0"/>
        </w:rPr>
        <w:t xml:space="preserve">Proof points we can use today</w:t>
      </w:r>
    </w:p>
    <w:p w:rsidR="00000000" w:rsidDel="00000000" w:rsidP="00000000" w:rsidRDefault="00000000" w:rsidRPr="00000000" w14:paraId="0000007D">
      <w:pPr>
        <w:spacing w:line="276" w:lineRule="auto"/>
        <w:rPr/>
      </w:pPr>
      <w:r w:rsidDel="00000000" w:rsidR="00000000" w:rsidRPr="00000000">
        <w:rPr/>
        <w:drawing>
          <wp:inline distB="114300" distT="114300" distL="114300" distR="114300">
            <wp:extent cx="5943600" cy="40259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keepNext w:val="0"/>
        <w:keepLines w:val="0"/>
        <w:spacing w:after="80" w:line="276" w:lineRule="auto"/>
        <w:rPr>
          <w:b w:val="1"/>
          <w:bCs w:val="1"/>
          <w:sz w:val="34"/>
          <w:szCs w:val="34"/>
        </w:rPr>
      </w:pPr>
      <w:bookmarkStart w:colFirst="0" w:colLast="0" w:name="_2u0yoosrv3xq" w:id="51"/>
      <w:bookmarkEnd w:id="51"/>
      <w:r w:rsidDel="00000000" w:rsidR="00000000" w:rsidRPr="00000000">
        <w:rPr>
          <w:b w:val="1"/>
          <w:bCs w:val="1"/>
          <w:sz w:val="34"/>
          <w:szCs w:val="34"/>
          <w:rtl w:val="0"/>
        </w:rPr>
        <w:t xml:space="preserve">10. Open items for the Lightchain team</w:t>
      </w:r>
    </w:p>
    <w:p w:rsidR="00000000" w:rsidDel="00000000" w:rsidP="00000000" w:rsidRDefault="00000000" w:rsidRPr="00000000" w14:paraId="0000007F">
      <w:pPr>
        <w:numPr>
          <w:ilvl w:val="0"/>
          <w:numId w:val="8"/>
        </w:numPr>
        <w:spacing w:line="276" w:lineRule="auto"/>
        <w:ind w:left="720" w:hanging="360"/>
      </w:pPr>
      <w:r w:rsidDel="00000000" w:rsidR="00000000" w:rsidRPr="00000000">
        <w:rPr>
          <w:rtl w:val="0"/>
        </w:rPr>
        <w:t xml:space="preserve">Approval of the positioning line "The inference layer agents can pay for" and the tagline "Fuel for always-on agents".</w:t>
      </w:r>
    </w:p>
    <w:p w:rsidR="00000000" w:rsidDel="00000000" w:rsidP="00000000" w:rsidRDefault="00000000" w:rsidRPr="00000000" w14:paraId="00000080">
      <w:pPr>
        <w:numPr>
          <w:ilvl w:val="0"/>
          <w:numId w:val="8"/>
        </w:numPr>
        <w:spacing w:line="276" w:lineRule="auto"/>
        <w:ind w:left="720" w:hanging="360"/>
      </w:pPr>
      <w:r w:rsidDel="00000000" w:rsidR="00000000" w:rsidRPr="00000000">
        <w:rPr>
          <w:rtl w:val="0"/>
        </w:rPr>
        <w:t xml:space="preserve">Official SDK and API: a confirmed release date, since agent builders need a first-party path before we push them hard.</w:t>
      </w:r>
    </w:p>
    <w:p w:rsidR="00000000" w:rsidDel="00000000" w:rsidP="00000000" w:rsidRDefault="00000000" w:rsidRPr="00000000" w14:paraId="00000081">
      <w:pPr>
        <w:numPr>
          <w:ilvl w:val="0"/>
          <w:numId w:val="8"/>
        </w:numPr>
        <w:spacing w:line="276" w:lineRule="auto"/>
        <w:ind w:left="720" w:hanging="360"/>
      </w:pPr>
      <w:r w:rsidDel="00000000" w:rsidR="00000000" w:rsidRPr="00000000">
        <w:rPr>
          <w:rtl w:val="0"/>
        </w:rPr>
        <w:t xml:space="preserve">OpenClaw provider plugin: whether the team can build or sponsor one, as this is where agent builders already choose their providers.</w:t>
      </w:r>
    </w:p>
    <w:p w:rsidR="00000000" w:rsidDel="00000000" w:rsidP="00000000" w:rsidRDefault="00000000" w:rsidRPr="00000000" w14:paraId="00000082">
      <w:pPr>
        <w:numPr>
          <w:ilvl w:val="0"/>
          <w:numId w:val="8"/>
        </w:numPr>
        <w:spacing w:line="276" w:lineRule="auto"/>
        <w:ind w:left="720" w:hanging="360"/>
      </w:pPr>
      <w:r w:rsidDel="00000000" w:rsidR="00000000" w:rsidRPr="00000000">
        <w:rPr>
          <w:rtl w:val="0"/>
        </w:rPr>
        <w:t xml:space="preserve">Stable pricing: whether fees can be pegged to USD while still being paid in LCAI, so agents can budget reliably.</w:t>
      </w:r>
    </w:p>
    <w:p w:rsidR="00000000" w:rsidDel="00000000" w:rsidP="00000000" w:rsidRDefault="00000000" w:rsidRPr="00000000" w14:paraId="00000083">
      <w:pPr>
        <w:numPr>
          <w:ilvl w:val="0"/>
          <w:numId w:val="8"/>
        </w:numPr>
        <w:spacing w:line="276" w:lineRule="auto"/>
        <w:ind w:left="720" w:hanging="360"/>
      </w:pPr>
      <w:r w:rsidDel="00000000" w:rsidR="00000000" w:rsidRPr="00000000">
        <w:rPr>
          <w:rtl w:val="0"/>
        </w:rPr>
        <w:t xml:space="preserve">Payment options: any plans to accept stablecoins alongside LCAI.</w:t>
      </w:r>
    </w:p>
    <w:p w:rsidR="00000000" w:rsidDel="00000000" w:rsidP="00000000" w:rsidRDefault="00000000" w:rsidRPr="00000000" w14:paraId="00000084">
      <w:pPr>
        <w:numPr>
          <w:ilvl w:val="0"/>
          <w:numId w:val="8"/>
        </w:numPr>
        <w:spacing w:line="276" w:lineRule="auto"/>
        <w:ind w:left="720" w:hanging="360"/>
      </w:pPr>
      <w:r w:rsidDel="00000000" w:rsidR="00000000" w:rsidRPr="00000000">
        <w:rPr>
          <w:rtl w:val="0"/>
        </w:rPr>
        <w:t xml:space="preserve">Model roadmap: which newer open models are next, and how quickly new ones can be whitelisted.</w:t>
      </w:r>
    </w:p>
    <w:p w:rsidR="00000000" w:rsidDel="00000000" w:rsidP="00000000" w:rsidRDefault="00000000" w:rsidRPr="00000000" w14:paraId="00000085">
      <w:pPr>
        <w:numPr>
          <w:ilvl w:val="0"/>
          <w:numId w:val="8"/>
        </w:numPr>
        <w:spacing w:line="276" w:lineRule="auto"/>
        <w:ind w:left="720" w:hanging="360"/>
      </w:pPr>
      <w:r w:rsidDel="00000000" w:rsidR="00000000" w:rsidRPr="00000000">
        <w:rPr>
          <w:rtl w:val="0"/>
        </w:rPr>
        <w:t xml:space="preserve">Usage data: jobs per day, active workers and typical latency, so we can publish real network numbers.</w:t>
      </w:r>
    </w:p>
    <w:p w:rsidR="00000000" w:rsidDel="00000000" w:rsidP="00000000" w:rsidRDefault="00000000" w:rsidRPr="00000000" w14:paraId="00000086">
      <w:pPr>
        <w:numPr>
          <w:ilvl w:val="0"/>
          <w:numId w:val="8"/>
        </w:numPr>
        <w:spacing w:line="276" w:lineRule="auto"/>
        <w:ind w:left="720" w:hanging="360"/>
      </w:pPr>
      <w:r w:rsidDel="00000000" w:rsidR="00000000" w:rsidRPr="00000000">
        <w:rPr>
          <w:rtl w:val="0"/>
        </w:rPr>
        <w:t xml:space="preserve">Free starter credits: a small allowance so developers can test the network before buying LCAI.</w:t>
      </w:r>
    </w:p>
    <w:p w:rsidR="00000000" w:rsidDel="00000000" w:rsidP="00000000" w:rsidRDefault="00000000" w:rsidRPr="00000000" w14:paraId="00000087">
      <w:pPr>
        <w:numPr>
          <w:ilvl w:val="0"/>
          <w:numId w:val="8"/>
        </w:numPr>
        <w:spacing w:line="276" w:lineRule="auto"/>
        <w:ind w:left="720" w:hanging="360"/>
      </w:pPr>
      <w:r w:rsidDel="00000000" w:rsidR="00000000" w:rsidRPr="00000000">
        <w:rPr>
          <w:rtl w:val="0"/>
        </w:rPr>
        <w:t xml:space="preserve">Worker economics: whether per-job fees cover worker costs at current prices, so we can describe earnings fairly.</w:t>
      </w:r>
    </w:p>
    <w:p w:rsidR="00000000" w:rsidDel="00000000" w:rsidP="00000000" w:rsidRDefault="00000000" w:rsidRPr="00000000" w14:paraId="00000088">
      <w:pPr>
        <w:numPr>
          <w:ilvl w:val="0"/>
          <w:numId w:val="8"/>
        </w:numPr>
        <w:spacing w:line="276" w:lineRule="auto"/>
        <w:ind w:left="720" w:hanging="360"/>
      </w:pPr>
      <w:r w:rsidDel="00000000" w:rsidR="00000000" w:rsidRPr="00000000">
        <w:rPr>
          <w:rtl w:val="0"/>
        </w:rPr>
        <w:t xml:space="preserve">On-chain job claiming: confirmation that the switch to dispatcher-free mode is complete on mainnet.</w:t>
      </w:r>
    </w:p>
    <w:p w:rsidR="00000000" w:rsidDel="00000000" w:rsidP="00000000" w:rsidRDefault="00000000" w:rsidRPr="00000000" w14:paraId="00000089">
      <w:pPr>
        <w:numPr>
          <w:ilvl w:val="0"/>
          <w:numId w:val="8"/>
        </w:numPr>
        <w:spacing w:line="276" w:lineRule="auto"/>
        <w:ind w:left="720" w:hanging="360"/>
      </w:pPr>
      <w:r w:rsidDel="00000000" w:rsidR="00000000" w:rsidRPr="00000000">
        <w:rPr>
          <w:rtl w:val="0"/>
        </w:rPr>
        <w:t xml:space="preserve">Website copy: the route for submitting the hero and copy suggestions to the DUNA</w:t>
      </w:r>
    </w:p>
    <w:p w:rsidR="00000000" w:rsidDel="00000000" w:rsidP="00000000" w:rsidRDefault="00000000" w:rsidRPr="00000000" w14:paraId="0000008A">
      <w:pPr>
        <w:spacing w:line="276" w:lineRule="auto"/>
        <w:rPr/>
      </w:pPr>
      <w:r w:rsidDel="00000000" w:rsidR="00000000" w:rsidRPr="00000000">
        <w:rPr/>
        <w:drawing>
          <wp:inline distB="114300" distT="114300" distL="114300" distR="114300">
            <wp:extent cx="5943600" cy="43561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gif"/><Relationship Id="rId7" Type="http://schemas.openxmlformats.org/officeDocument/2006/relationships/image" Target="media/image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