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4"/>
          <w:szCs w:val="44"/>
        </w:rPr>
      </w:pPr>
      <w:r>
        <w:rPr>
          <w:sz w:val="44"/>
          <w:szCs w:val="44"/>
          <w:rtl w:val="0"/>
          <w:lang w:val="en-US"/>
        </w:rPr>
        <w:t xml:space="preserve">Έγγραφο απαιτήσεων εμπλεκομένων μερών </w:t>
      </w:r>
      <w:r>
        <w:rPr>
          <w:sz w:val="44"/>
          <w:szCs w:val="44"/>
          <w:rtl w:val="0"/>
          <w:lang w:val="en-US"/>
        </w:rPr>
        <w:t>(StRS)</w:t>
      </w:r>
      <w:r>
        <w:rPr>
          <w:sz w:val="44"/>
          <w:szCs w:val="44"/>
        </w:rPr>
        <w:br w:type="textWrapping"/>
      </w:r>
      <w:r>
        <w:rPr>
          <w:sz w:val="44"/>
          <w:szCs w:val="44"/>
          <w:rtl w:val="0"/>
          <w:lang w:val="en-US"/>
        </w:rPr>
        <w:t>Stakeholders Requirements Specification</w:t>
      </w:r>
    </w:p>
    <w:p>
      <w:pPr>
        <w:pStyle w:val="Description"/>
        <w:rPr>
          <w:i w:val="0"/>
          <w:iCs w:val="0"/>
          <w:outline w:val="0"/>
          <w:color w:val="000000"/>
          <w:u w:color="000000"/>
          <w14:textFill>
            <w14:solidFill>
              <w14:srgbClr w14:val="000000"/>
            </w14:solidFill>
          </w14:textFill>
        </w:rPr>
      </w:pPr>
      <w:r>
        <w:rPr>
          <w:i w:val="0"/>
          <w:iCs w:val="0"/>
          <w:outline w:val="0"/>
          <w:color w:val="000000"/>
          <w:u w:color="000000"/>
          <w:rtl w:val="0"/>
          <w:lang w:val="en-US"/>
          <w14:textFill>
            <w14:solidFill>
              <w14:srgbClr w14:val="000000"/>
            </w14:solidFill>
          </w14:textFill>
        </w:rPr>
        <w:t xml:space="preserve">ΒΑΣΙΣΜΕΝΗ ΣΤΟ ΠΡΟΤΥΠΟ </w:t>
      </w:r>
      <w:r>
        <w:rPr>
          <w:i w:val="0"/>
          <w:iCs w:val="0"/>
          <w:outline w:val="0"/>
          <w:color w:val="000000"/>
          <w:u w:color="000000"/>
          <w:rtl w:val="0"/>
          <w:lang w:val="en-US"/>
          <w14:textFill>
            <w14:solidFill>
              <w14:srgbClr w14:val="000000"/>
            </w14:solidFill>
          </w14:textFill>
        </w:rPr>
        <w:t>ISO/IEC/IEEE 29148:2011</w:t>
      </w:r>
    </w:p>
    <w:p>
      <w:pPr>
        <w:pStyle w:val="Subtitle"/>
        <w:jc w:val="center"/>
        <w:rPr>
          <w:outline w:val="0"/>
          <w:color w:val="000000"/>
          <w:sz w:val="46"/>
          <w:szCs w:val="46"/>
          <w:u w:color="000000"/>
          <w:lang w:val="pt-PT"/>
          <w14:textFill>
            <w14:solidFill>
              <w14:srgbClr w14:val="000000"/>
            </w14:solidFill>
          </w14:textFill>
        </w:rPr>
      </w:pPr>
    </w:p>
    <w:p>
      <w:pPr>
        <w:pStyle w:val="Subtitle"/>
        <w:jc w:val="center"/>
        <w:rPr>
          <w:outline w:val="0"/>
          <w:color w:val="000000"/>
          <w:sz w:val="46"/>
          <w:szCs w:val="46"/>
          <w:lang w:val="pt-PT"/>
          <w14:textFill>
            <w14:solidFill>
              <w14:srgbClr w14:val="000000"/>
            </w14:solidFill>
          </w14:textFill>
        </w:rPr>
      </w:pPr>
      <w:r>
        <w:rPr>
          <w:outline w:val="0"/>
          <w:color w:val="000000"/>
          <w:sz w:val="46"/>
          <w:szCs w:val="46"/>
          <w:rtl w:val="0"/>
          <w:lang w:val="pt-PT"/>
          <w14:textFill>
            <w14:solidFill>
              <w14:srgbClr w14:val="000000"/>
            </w14:solidFill>
          </w14:textFill>
        </w:rPr>
        <w:t>My Charger</w:t>
      </w:r>
    </w:p>
    <w:p>
      <w:pPr>
        <w:pStyle w:val="Κύριο τμήμα A"/>
        <w:jc w:val="center"/>
        <w:rPr>
          <w14:textOutline>
            <w14:noFill/>
          </w14:textOutline>
        </w:rPr>
      </w:pPr>
    </w:p>
    <w:p>
      <w:pPr>
        <w:pStyle w:val="Κύριο τμήμα A"/>
        <w:jc w:val="center"/>
        <w:rPr>
          <w14:textOutline>
            <w14:noFill/>
          </w14:textOutline>
        </w:rPr>
      </w:pPr>
      <w:r>
        <w:rPr>
          <w:rtl w:val="0"/>
          <w:lang w:val="en-US"/>
          <w14:textOutline>
            <w14:noFill/>
          </w14:textOutline>
        </w:rPr>
        <w:t xml:space="preserve">Κομνηνός Δημήτρης </w:t>
      </w:r>
      <w:r>
        <w:rPr>
          <w:rtl w:val="0"/>
          <w:lang w:val="en-US"/>
          <w14:textOutline>
            <w14:noFill/>
          </w14:textOutline>
        </w:rPr>
        <w:t xml:space="preserve">03117213 </w:t>
      </w:r>
    </w:p>
    <w:p>
      <w:pPr>
        <w:pStyle w:val="Κύριο τμήμα A"/>
        <w:jc w:val="center"/>
        <w:rPr>
          <w14:textOutline>
            <w14:noFill/>
          </w14:textOutline>
        </w:rPr>
      </w:pPr>
      <w:r>
        <w:rPr>
          <w:rtl w:val="0"/>
          <w:lang w:val="en-US"/>
          <w14:textOutline>
            <w14:noFill/>
          </w14:textOutline>
        </w:rPr>
        <w:t xml:space="preserve">Ντόκος Χρήστος </w:t>
      </w:r>
      <w:r>
        <w:rPr>
          <w:rtl w:val="0"/>
          <w:lang w:val="en-US"/>
          <w14:textOutline>
            <w14:noFill/>
          </w14:textOutline>
        </w:rPr>
        <w:t>03117171</w:t>
      </w:r>
    </w:p>
    <w:p>
      <w:pPr>
        <w:pStyle w:val="Κύριο τμήμα A"/>
        <w:jc w:val="center"/>
        <w:rPr>
          <w:outline w:val="0"/>
          <w:color w:val="000000"/>
          <w:u w:color="000000"/>
          <w14:textOutline>
            <w14:noFill/>
          </w14:textOutline>
          <w14:textFill>
            <w14:solidFill>
              <w14:srgbClr w14:val="000000"/>
            </w14:solidFill>
          </w14:textFill>
        </w:rPr>
      </w:pPr>
      <w:r>
        <w:rPr>
          <w:rtl w:val="0"/>
          <w:lang w:val="en-US"/>
          <w14:textOutline>
            <w14:noFill/>
          </w14:textOutline>
        </w:rPr>
        <w:t xml:space="preserve">Ροϊδούλη Βασιλική Ηλιάννα </w:t>
      </w:r>
      <w:r>
        <w:rPr>
          <w:rtl w:val="0"/>
          <w:lang w:val="en-US"/>
          <w14:textOutline>
            <w14:noFill/>
          </w14:textOutline>
        </w:rPr>
        <w:t>03116194</w:t>
      </w:r>
    </w:p>
    <w:p>
      <w:pPr>
        <w:pStyle w:val="Description"/>
        <w:rPr>
          <w:outline w:val="0"/>
          <w:color w:val="000000"/>
          <w:u w:color="000000"/>
          <w14:textFill>
            <w14:solidFill>
              <w14:srgbClr w14:val="000000"/>
            </w14:solidFill>
          </w14:textFill>
        </w:rPr>
      </w:pPr>
    </w:p>
    <w:p>
      <w:pPr>
        <w:pStyle w:val="Subtitle"/>
        <w:rPr>
          <w:outline w:val="0"/>
          <w:color w:val="000000"/>
          <w:sz w:val="32"/>
          <w:szCs w:val="32"/>
          <w:u w:color="000000"/>
          <w14:textFill>
            <w14:solidFill>
              <w14:srgbClr w14:val="000000"/>
            </w14:solidFill>
          </w14:textFill>
        </w:rPr>
      </w:pPr>
      <w:r>
        <w:rPr>
          <w:rFonts w:cs="Arial Unicode MS" w:eastAsia="Arial Unicode MS" w:hint="default"/>
          <w:outline w:val="0"/>
          <w:color w:val="000000"/>
          <w:sz w:val="32"/>
          <w:szCs w:val="32"/>
          <w:u w:color="000000"/>
          <w:rtl w:val="0"/>
          <w:lang w:val="en-US"/>
          <w14:textFill>
            <w14:solidFill>
              <w14:srgbClr w14:val="000000"/>
            </w14:solidFill>
          </w14:textFill>
        </w:rPr>
        <w:t xml:space="preserve">Χρήστες </w:t>
      </w:r>
      <w:r>
        <w:rPr>
          <w:rFonts w:cs="Arial Unicode MS" w:eastAsia="Arial Unicode MS"/>
          <w:outline w:val="0"/>
          <w:color w:val="000000"/>
          <w:sz w:val="32"/>
          <w:szCs w:val="32"/>
          <w:u w:color="000000"/>
          <w:rtl w:val="0"/>
          <w:lang w:val="en-US"/>
          <w14:textFill>
            <w14:solidFill>
              <w14:srgbClr w14:val="000000"/>
            </w14:solidFill>
          </w14:textFill>
        </w:rPr>
        <w:t xml:space="preserve">- </w:t>
      </w:r>
      <w:r>
        <w:rPr>
          <w:rFonts w:cs="Arial Unicode MS" w:eastAsia="Arial Unicode MS" w:hint="default"/>
          <w:outline w:val="0"/>
          <w:color w:val="000000"/>
          <w:sz w:val="32"/>
          <w:szCs w:val="32"/>
          <w:u w:color="000000"/>
          <w:rtl w:val="0"/>
          <w:lang w:val="en-US"/>
          <w14:textFill>
            <w14:solidFill>
              <w14:srgbClr w14:val="000000"/>
            </w14:solidFill>
          </w14:textFill>
        </w:rPr>
        <w:t>Ιδιοκτήτες Οχημάτων</w:t>
      </w:r>
    </w:p>
    <w:p>
      <w:pPr>
        <w:pStyle w:val="Επικεφαλίδα A"/>
        <w:numPr>
          <w:ilvl w:val="0"/>
          <w:numId w:val="2"/>
        </w:numPr>
        <w:rPr>
          <w:lang w:val="en-US"/>
        </w:rPr>
      </w:pPr>
      <w:r>
        <w:rPr>
          <w:rtl w:val="0"/>
          <w:lang w:val="en-US"/>
        </w:rPr>
        <w:t>Εισαγωγή</w:t>
      </w:r>
    </w:p>
    <w:p>
      <w:pPr>
        <w:pStyle w:val="Επικεφαλίδα 2 A"/>
      </w:pPr>
      <w:r>
        <w:rPr>
          <w:rtl w:val="0"/>
          <w:lang w:val="en-US"/>
        </w:rPr>
        <w:t>1.1</w:t>
        <w:tab/>
      </w:r>
      <w:r>
        <w:rPr>
          <w:rtl w:val="0"/>
          <w:lang w:val="en-US"/>
        </w:rPr>
        <w:t xml:space="preserve">Ταυτότητα </w:t>
      </w:r>
      <w:r>
        <w:rPr>
          <w:rtl w:val="0"/>
          <w:lang w:val="ru-RU"/>
        </w:rPr>
        <w:t xml:space="preserve">- </w:t>
      </w:r>
      <w:r>
        <w:rPr>
          <w:rtl w:val="0"/>
          <w:lang w:val="en-US"/>
        </w:rPr>
        <w:t>επιχειρησιακοί στόχοι</w:t>
      </w:r>
    </w:p>
    <w:p>
      <w:pPr>
        <w:pStyle w:val="Κύριο τμήμα A"/>
        <w:jc w:val="both"/>
      </w:pPr>
      <w:r>
        <w:rPr>
          <w:sz w:val="20"/>
          <w:szCs w:val="20"/>
          <w:rtl w:val="0"/>
          <w:lang w:val="en-US"/>
        </w:rPr>
        <w:t xml:space="preserve">Στόχος του </w:t>
      </w:r>
      <w:r>
        <w:rPr>
          <w:sz w:val="20"/>
          <w:szCs w:val="20"/>
          <w:u w:color="be6427"/>
          <w:rtl w:val="0"/>
          <w:lang w:val="en-US"/>
        </w:rPr>
        <w:t>MyCharger</w:t>
      </w:r>
      <w:r>
        <w:rPr>
          <w:sz w:val="20"/>
          <w:szCs w:val="20"/>
          <w:rtl w:val="0"/>
          <w:lang w:val="en-US"/>
        </w:rPr>
        <w:t xml:space="preserve"> είναι η δημιουργία ενός σύγχρονου περιβάλλοντος</w:t>
      </w:r>
      <w:r>
        <w:rPr>
          <w:sz w:val="20"/>
          <w:szCs w:val="20"/>
          <w:rtl w:val="0"/>
          <w:lang w:val="en-US"/>
        </w:rPr>
        <w:t xml:space="preserve">, </w:t>
      </w:r>
      <w:r>
        <w:rPr>
          <w:sz w:val="20"/>
          <w:szCs w:val="20"/>
          <w:rtl w:val="0"/>
          <w:lang w:val="en-US"/>
        </w:rPr>
        <w:t>το οποίο θα χρησιμοποιείται από χιλιάδες χρήστες  σε καθημερινή βάση και θα διευκολύνει την καθημερινότητά τους σχετικά με τον τομέα της ηλεκτρικής φόρτισης οχημάτων</w:t>
      </w:r>
      <w:r>
        <w:rPr>
          <w:sz w:val="20"/>
          <w:szCs w:val="20"/>
          <w:rtl w:val="0"/>
          <w:lang w:val="en-US"/>
        </w:rPr>
        <w:t xml:space="preserve">. </w:t>
      </w:r>
      <w:r>
        <w:rPr>
          <w:sz w:val="20"/>
          <w:szCs w:val="20"/>
          <w:rtl w:val="0"/>
          <w:lang w:val="en-US"/>
        </w:rPr>
        <w:t>Οι χρήστες θα μπορούν να συγκρίνουν τιμές</w:t>
      </w:r>
      <w:r>
        <w:rPr>
          <w:sz w:val="20"/>
          <w:szCs w:val="20"/>
          <w:rtl w:val="0"/>
          <w:lang w:val="en-US"/>
        </w:rPr>
        <w:t xml:space="preserve">, </w:t>
      </w:r>
      <w:r>
        <w:rPr>
          <w:sz w:val="20"/>
          <w:szCs w:val="20"/>
          <w:rtl w:val="0"/>
          <w:lang w:val="en-US"/>
        </w:rPr>
        <w:t>να εφαρμόζουν διάφορα φίλτρα αναζήτησης</w:t>
      </w:r>
      <w:r>
        <w:rPr>
          <w:sz w:val="20"/>
          <w:szCs w:val="20"/>
          <w:rtl w:val="0"/>
          <w:lang w:val="en-US"/>
        </w:rPr>
        <w:t xml:space="preserve">, </w:t>
      </w:r>
      <w:r>
        <w:rPr>
          <w:sz w:val="20"/>
          <w:szCs w:val="20"/>
          <w:rtl w:val="0"/>
          <w:lang w:val="en-US"/>
        </w:rPr>
        <w:t xml:space="preserve">να πληρώνουν </w:t>
      </w:r>
      <w:r>
        <w:rPr>
          <w:sz w:val="20"/>
          <w:szCs w:val="20"/>
          <w:rtl w:val="0"/>
          <w:lang w:val="pt-PT"/>
        </w:rPr>
        <w:t>online</w:t>
      </w:r>
      <w:r>
        <w:rPr>
          <w:sz w:val="20"/>
          <w:szCs w:val="20"/>
          <w:rtl w:val="0"/>
          <w:lang w:val="en-US"/>
        </w:rPr>
        <w:t xml:space="preserve"> την φόρτιση τους</w:t>
      </w:r>
      <w:r>
        <w:rPr>
          <w:sz w:val="20"/>
          <w:szCs w:val="20"/>
          <w:rtl w:val="0"/>
          <w:lang w:val="en-US"/>
        </w:rPr>
        <w:t xml:space="preserve">, </w:t>
      </w:r>
      <w:r>
        <w:rPr>
          <w:sz w:val="20"/>
          <w:szCs w:val="20"/>
          <w:rtl w:val="0"/>
          <w:lang w:val="en-US"/>
        </w:rPr>
        <w:t>αλλά το κυριότερο είναι πως θα μπορούν να βλέπουν διάφορες πληροφορίες σχετικές με τις φορτίσεις τους</w:t>
      </w:r>
      <w:r>
        <w:rPr>
          <w:sz w:val="20"/>
          <w:szCs w:val="20"/>
          <w:rtl w:val="0"/>
          <w:lang w:val="en-US"/>
        </w:rPr>
        <w:t xml:space="preserve">. </w:t>
      </w:r>
    </w:p>
    <w:p>
      <w:pPr>
        <w:pStyle w:val="Επικεφαλίδα 2 A"/>
      </w:pPr>
      <w:r>
        <w:rPr>
          <w:rtl w:val="0"/>
          <w:lang w:val="en-US"/>
        </w:rPr>
        <w:t>1.2</w:t>
        <w:tab/>
      </w:r>
      <w:r>
        <w:rPr>
          <w:rtl w:val="0"/>
          <w:lang w:val="en-US"/>
        </w:rPr>
        <w:t>Περίγραμμα επιχειρησιακών λειτουργιών</w:t>
      </w:r>
    </w:p>
    <w:p>
      <w:pPr>
        <w:pStyle w:val="Κύριο τμήμα A"/>
        <w:jc w:val="both"/>
        <w:rPr>
          <w:sz w:val="20"/>
          <w:szCs w:val="20"/>
        </w:rPr>
      </w:pPr>
      <w:r>
        <w:rPr>
          <w:sz w:val="20"/>
          <w:szCs w:val="20"/>
          <w:rtl w:val="0"/>
          <w:lang w:val="en-US"/>
        </w:rPr>
        <w:t>Η πλατφόρμα επιτρέπει στο χρήστη</w:t>
      </w:r>
      <w:r>
        <w:rPr>
          <w:sz w:val="20"/>
          <w:szCs w:val="20"/>
          <w:rtl w:val="0"/>
          <w:lang w:val="en-US"/>
        </w:rPr>
        <w:t xml:space="preserve">, </w:t>
      </w:r>
      <w:r>
        <w:rPr>
          <w:sz w:val="20"/>
          <w:szCs w:val="20"/>
          <w:rtl w:val="0"/>
          <w:lang w:val="en-US"/>
        </w:rPr>
        <w:t>με εύκολο και φιλικό προς αυτόν τρόπο</w:t>
      </w:r>
      <w:r>
        <w:rPr>
          <w:sz w:val="20"/>
          <w:szCs w:val="20"/>
          <w:rtl w:val="0"/>
          <w:lang w:val="en-US"/>
        </w:rPr>
        <w:t xml:space="preserve">, </w:t>
      </w:r>
      <w:r>
        <w:rPr>
          <w:sz w:val="20"/>
          <w:szCs w:val="20"/>
          <w:rtl w:val="0"/>
          <w:lang w:val="en-US"/>
        </w:rPr>
        <w:t>να φορτίσει το όχημα του και να λάβει σημαντικές πληροφορίες για την φόρτιση από την έκδοση του περιοδικού λογαριασμού</w:t>
      </w:r>
      <w:r>
        <w:rPr>
          <w:sz w:val="20"/>
          <w:szCs w:val="20"/>
          <w:rtl w:val="0"/>
          <w:lang w:val="en-US"/>
        </w:rPr>
        <w:t xml:space="preserve">. </w:t>
      </w:r>
      <w:r>
        <w:rPr>
          <w:sz w:val="20"/>
          <w:szCs w:val="20"/>
          <w:rtl w:val="0"/>
          <w:lang w:val="en-US"/>
        </w:rPr>
        <w:t>Οι χρήστες θα μπορούν δηλαδή να βρουν όσα στοιχεία θεωρούν πως τους είναι απαραίτητα για να μπορούν να πάρουν αποφάσεις σχετικές με τις μελλοντικές φορτίσεις των οχημάτων τους</w:t>
      </w:r>
      <w:r>
        <w:rPr>
          <w:sz w:val="20"/>
          <w:szCs w:val="20"/>
          <w:rtl w:val="0"/>
          <w:lang w:val="en-US"/>
        </w:rPr>
        <w:t xml:space="preserve">. </w:t>
      </w:r>
    </w:p>
    <w:p>
      <w:pPr>
        <w:pStyle w:val="Κύριο τμήμα A"/>
        <w:jc w:val="both"/>
        <w:rPr>
          <w:sz w:val="20"/>
          <w:szCs w:val="20"/>
        </w:rPr>
      </w:pPr>
      <w:r>
        <w:rPr>
          <w:sz w:val="20"/>
          <w:szCs w:val="20"/>
          <w:rtl w:val="0"/>
          <w:lang w:val="en-US"/>
        </w:rPr>
        <w:t>Οι βασικές τους λειτουργίες είναι με την είσοδο στην εφαρμογή μας να μπορούν να συνδεθούν με τον αντίστοιχο σταθμό φόρτισης οχημάτων με σκοπό να φορτίσουν το όχημα τους καθώς και να ψάξουν όλες τις πληροφορίες</w:t>
      </w:r>
      <w:r>
        <w:rPr>
          <w:sz w:val="20"/>
          <w:szCs w:val="20"/>
          <w:rtl w:val="0"/>
          <w:lang w:val="en-US"/>
        </w:rPr>
        <w:t xml:space="preserve">, </w:t>
      </w:r>
      <w:r>
        <w:rPr>
          <w:sz w:val="20"/>
          <w:szCs w:val="20"/>
          <w:rtl w:val="0"/>
          <w:lang w:val="en-US"/>
        </w:rPr>
        <w:t>σχετικά με τις φορτίσεις που τους είναι απαραίτητες</w:t>
      </w:r>
      <w:r>
        <w:rPr>
          <w:sz w:val="20"/>
          <w:szCs w:val="20"/>
          <w:rtl w:val="0"/>
          <w:lang w:val="en-US"/>
        </w:rPr>
        <w:t xml:space="preserve">, </w:t>
      </w:r>
      <w:r>
        <w:rPr>
          <w:sz w:val="20"/>
          <w:szCs w:val="20"/>
          <w:rtl w:val="0"/>
          <w:lang w:val="en-US"/>
        </w:rPr>
        <w:t>αρκετά εύκολα</w:t>
      </w:r>
      <w:r>
        <w:rPr>
          <w:sz w:val="20"/>
          <w:szCs w:val="20"/>
          <w:rtl w:val="0"/>
          <w:lang w:val="en-US"/>
        </w:rPr>
        <w:t>.</w:t>
      </w:r>
    </w:p>
    <w:p>
      <w:pPr>
        <w:pStyle w:val="Επικεφαλίδα A"/>
        <w:numPr>
          <w:ilvl w:val="0"/>
          <w:numId w:val="2"/>
        </w:numPr>
        <w:rPr>
          <w:lang w:val="en-US"/>
        </w:rPr>
      </w:pPr>
      <w:r>
        <w:rPr>
          <w:rtl w:val="0"/>
          <w:lang w:val="en-US"/>
        </w:rPr>
        <w:t xml:space="preserve">Αναφορές </w:t>
      </w:r>
      <w:r>
        <w:rPr>
          <w:rtl w:val="0"/>
          <w:lang w:val="ru-RU"/>
        </w:rPr>
        <w:t xml:space="preserve">- </w:t>
      </w:r>
      <w:r>
        <w:rPr>
          <w:rtl w:val="0"/>
          <w:lang w:val="en-US"/>
        </w:rPr>
        <w:t>πηγές πληροφοριών</w:t>
      </w:r>
    </w:p>
    <w:p>
      <w:pPr>
        <w:pStyle w:val="Description"/>
        <w:rPr>
          <w:i w:val="0"/>
          <w:iCs w:val="0"/>
          <w:outline w:val="0"/>
          <w:color w:val="000000"/>
          <w:u w:color="000000"/>
          <w14:textFill>
            <w14:solidFill>
              <w14:srgbClr w14:val="000000"/>
            </w14:solidFill>
          </w14:textFill>
        </w:rPr>
      </w:pPr>
      <w:r>
        <w:rPr>
          <w:i w:val="0"/>
          <w:iCs w:val="0"/>
          <w:outline w:val="0"/>
          <w:color w:val="000000"/>
          <w:u w:color="000000"/>
          <w:rtl w:val="0"/>
          <w:lang w:val="en-US"/>
          <w14:textFill>
            <w14:solidFill>
              <w14:srgbClr w14:val="000000"/>
            </w14:solidFill>
          </w14:textFill>
        </w:rPr>
        <w:t>Ν</w:t>
      </w:r>
      <w:r>
        <w:rPr>
          <w:i w:val="0"/>
          <w:iCs w:val="0"/>
          <w:outline w:val="0"/>
          <w:color w:val="000000"/>
          <w:u w:color="000000"/>
          <w:rtl w:val="0"/>
          <w:lang w:val="en-US"/>
          <w14:textFill>
            <w14:solidFill>
              <w14:srgbClr w14:val="000000"/>
            </w14:solidFill>
          </w14:textFill>
        </w:rPr>
        <w:t>/</w:t>
      </w:r>
      <w:r>
        <w:rPr>
          <w:i w:val="0"/>
          <w:iCs w:val="0"/>
          <w:outline w:val="0"/>
          <w:color w:val="000000"/>
          <w:u w:color="000000"/>
          <w:rtl w:val="0"/>
          <w:lang w:val="en-US"/>
          <w14:textFill>
            <w14:solidFill>
              <w14:srgbClr w14:val="000000"/>
            </w14:solidFill>
          </w14:textFill>
        </w:rPr>
        <w:t>Α</w:t>
      </w:r>
    </w:p>
    <w:p>
      <w:pPr>
        <w:pStyle w:val="Επικεφαλίδα A"/>
        <w:numPr>
          <w:ilvl w:val="0"/>
          <w:numId w:val="2"/>
        </w:numPr>
        <w:rPr>
          <w:lang w:val="en-US"/>
        </w:rPr>
      </w:pPr>
      <w:r>
        <w:rPr>
          <w:rtl w:val="0"/>
          <w:lang w:val="en-US"/>
        </w:rPr>
        <w:t>Λειτουργικές απαιτήσεις επιχειρησιακού περιβάλλοντος</w:t>
      </w:r>
    </w:p>
    <w:p>
      <w:pPr>
        <w:pStyle w:val="Επικεφαλίδα 2 A"/>
      </w:pPr>
      <w:r>
        <w:rPr>
          <w:rtl w:val="0"/>
          <w:lang w:val="en-US"/>
        </w:rPr>
        <w:t>3.1</w:t>
        <w:tab/>
      </w:r>
      <w:r>
        <w:rPr>
          <w:rtl w:val="0"/>
          <w:lang w:val="en-US"/>
        </w:rPr>
        <w:t>Επιχειρησιακές διαδικασίες</w:t>
      </w:r>
    </w:p>
    <w:p>
      <w:pPr>
        <w:pStyle w:val="Κύριο τμήμα A"/>
        <w:jc w:val="both"/>
        <w:rPr>
          <w:sz w:val="20"/>
          <w:szCs w:val="20"/>
        </w:rPr>
      </w:pPr>
      <w:r>
        <w:rPr>
          <w:sz w:val="20"/>
          <w:szCs w:val="20"/>
          <w:rtl w:val="0"/>
          <w:lang w:val="en-US"/>
        </w:rPr>
        <w:t>Η βασική λειτουργικότητα της εφαρμογής που αναμένουν οι χρήστες συνοψίζεται στις ακόλουθες προδιαγραφές διαδικασιών</w:t>
      </w:r>
      <w:r>
        <w:rPr>
          <w:sz w:val="20"/>
          <w:szCs w:val="20"/>
          <w:rtl w:val="0"/>
          <w:lang w:val="en-US"/>
        </w:rPr>
        <w:t xml:space="preserve">, </w:t>
      </w:r>
      <w:r>
        <w:rPr>
          <w:sz w:val="20"/>
          <w:szCs w:val="20"/>
          <w:rtl w:val="0"/>
          <w:lang w:val="en-US"/>
        </w:rPr>
        <w:t xml:space="preserve">για τις βασικότερες από τις οποίες παρουσιάζονται τα αντίστοιχα διαγράμματα ροής εργασιών </w:t>
      </w:r>
      <w:r>
        <w:rPr>
          <w:sz w:val="20"/>
          <w:szCs w:val="20"/>
          <w:rtl w:val="0"/>
          <w:lang w:val="en-US"/>
        </w:rPr>
        <w:t>(</w:t>
      </w:r>
      <w:r>
        <w:rPr>
          <w:sz w:val="20"/>
          <w:szCs w:val="20"/>
          <w:rtl w:val="0"/>
          <w:lang w:val="en-US"/>
        </w:rPr>
        <w:t>από την οπτική του χρήστη</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Δυνατότητα αναζήτησης στην βάσης της εφαρμογής για σταθμούς φόρτισης με βάση την τοποθεσία</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 xml:space="preserve">Δυνατότητα πραγματοποίησης εγγραφής στην σελίδα με την χρήση </w:t>
      </w:r>
      <w:r>
        <w:rPr>
          <w:sz w:val="20"/>
          <w:szCs w:val="20"/>
          <w:rtl w:val="0"/>
          <w:lang w:val="en-US"/>
        </w:rPr>
        <w:t xml:space="preserve">email. </w:t>
      </w:r>
      <w:r>
        <w:rPr>
          <w:sz w:val="20"/>
          <w:szCs w:val="20"/>
          <w:rtl w:val="0"/>
          <w:lang w:val="en-US"/>
        </w:rPr>
        <w:t>Υποχρεωτική συμπλήρωση ενός μοναδικού ονόματος χρήστη κι ενός ασφαλούς κωδικού</w:t>
      </w:r>
      <w:r>
        <w:rPr>
          <w:sz w:val="20"/>
          <w:szCs w:val="20"/>
          <w:rtl w:val="0"/>
          <w:lang w:val="en-US"/>
        </w:rPr>
        <w:t xml:space="preserve">. </w:t>
      </w:r>
    </w:p>
    <w:p>
      <w:pPr>
        <w:pStyle w:val="Κύριο τμήμα A"/>
        <w:numPr>
          <w:ilvl w:val="0"/>
          <w:numId w:val="4"/>
        </w:numPr>
        <w:bidi w:val="0"/>
        <w:ind w:right="0"/>
        <w:jc w:val="both"/>
        <w:rPr>
          <w:sz w:val="20"/>
          <w:szCs w:val="20"/>
          <w:rtl w:val="0"/>
          <w:lang w:val="en-US"/>
        </w:rPr>
      </w:pPr>
      <w:r>
        <w:rPr>
          <w:sz w:val="20"/>
          <w:szCs w:val="20"/>
          <w:rtl w:val="0"/>
          <w:lang w:val="en-US"/>
        </w:rPr>
        <w:t>Δυνατότητα προβολής δεδομένων</w:t>
      </w:r>
      <w:r>
        <w:rPr>
          <w:sz w:val="24"/>
          <w:szCs w:val="24"/>
          <w:rtl w:val="0"/>
          <w:lang w:val="en-US"/>
        </w:rPr>
        <w:t xml:space="preserve"> </w:t>
      </w:r>
      <w:r>
        <w:rPr>
          <w:sz w:val="20"/>
          <w:szCs w:val="20"/>
          <w:rtl w:val="0"/>
          <w:lang w:val="en-US"/>
        </w:rPr>
        <w:t>που αφορούν τις φορτίσεις των οχημάτων</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Δυνατότητα αξιολόγησης ενός σταθμού</w:t>
      </w:r>
      <w:r>
        <w:rPr>
          <w:sz w:val="20"/>
          <w:szCs w:val="20"/>
          <w:rtl w:val="0"/>
          <w:lang w:val="en-US"/>
        </w:rPr>
        <w:t xml:space="preserve">, </w:t>
      </w:r>
      <w:r>
        <w:rPr>
          <w:sz w:val="20"/>
          <w:szCs w:val="20"/>
          <w:rtl w:val="0"/>
          <w:lang w:val="en-US"/>
        </w:rPr>
        <w:t>μετά την φόρτιση του οχήματος</w:t>
      </w:r>
      <w:r>
        <w:rPr>
          <w:sz w:val="20"/>
          <w:szCs w:val="20"/>
          <w:rtl w:val="0"/>
          <w:lang w:val="en-US"/>
        </w:rPr>
        <w:t xml:space="preserve">, </w:t>
      </w:r>
      <w:r>
        <w:rPr>
          <w:sz w:val="20"/>
          <w:szCs w:val="20"/>
          <w:rtl w:val="0"/>
          <w:lang w:val="en-US"/>
        </w:rPr>
        <w:t xml:space="preserve">σε κλίμακα από </w:t>
      </w:r>
      <w:r>
        <w:rPr>
          <w:sz w:val="20"/>
          <w:szCs w:val="20"/>
          <w:rtl w:val="0"/>
          <w:lang w:val="en-US"/>
        </w:rPr>
        <w:t xml:space="preserve">1 </w:t>
      </w:r>
      <w:r>
        <w:rPr>
          <w:sz w:val="20"/>
          <w:szCs w:val="20"/>
          <w:rtl w:val="0"/>
          <w:lang w:val="en-US"/>
        </w:rPr>
        <w:t xml:space="preserve">έως </w:t>
      </w:r>
      <w:r>
        <w:rPr>
          <w:sz w:val="20"/>
          <w:szCs w:val="20"/>
          <w:rtl w:val="0"/>
          <w:lang w:val="en-US"/>
        </w:rPr>
        <w:t xml:space="preserve">5 </w:t>
      </w:r>
      <w:r>
        <w:rPr>
          <w:sz w:val="20"/>
          <w:szCs w:val="20"/>
          <w:rtl w:val="0"/>
          <w:lang w:val="en-US"/>
        </w:rPr>
        <w:t>αστέρων με προαιρετική προσθήκη επεξηγηματικού κειμένου</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Προβολή αξιολογήσεων και σχολίων για συγκεκριμένο σταθμό φόρτισης</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Θετική ή Αρνητική αντίδραση σε απαντήσεις ερωτήσεων</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Αναφορά μιας καταχώρησης η οποία περιλαμβάνει παραπλανητικό ή προσβλητικό περιεχόμενο</w:t>
      </w:r>
      <w:r>
        <w:rPr>
          <w:sz w:val="20"/>
          <w:szCs w:val="20"/>
          <w:rtl w:val="0"/>
          <w:lang w:val="en-US"/>
        </w:rPr>
        <w:t xml:space="preserve">. </w:t>
      </w:r>
      <w:r>
        <w:rPr>
          <w:sz w:val="20"/>
          <w:szCs w:val="20"/>
          <w:rtl w:val="0"/>
          <w:lang w:val="en-US"/>
        </w:rPr>
        <w:t xml:space="preserve">Οι καταχωρίσεις αφαιρούνται όταν υπάρχουν </w:t>
      </w:r>
      <w:r>
        <w:rPr>
          <w:sz w:val="20"/>
          <w:szCs w:val="20"/>
          <w:rtl w:val="0"/>
          <w:lang w:val="en-US"/>
        </w:rPr>
        <w:t>k (</w:t>
      </w:r>
      <w:r>
        <w:rPr>
          <w:sz w:val="20"/>
          <w:szCs w:val="20"/>
          <w:rtl w:val="0"/>
          <w:lang w:val="en-US"/>
        </w:rPr>
        <w:t>κάποιος φυσικός αριθμός</w:t>
      </w:r>
      <w:r>
        <w:rPr>
          <w:sz w:val="20"/>
          <w:szCs w:val="20"/>
          <w:rtl w:val="0"/>
          <w:lang w:val="en-US"/>
        </w:rPr>
        <w:t xml:space="preserve">) </w:t>
      </w:r>
      <w:r>
        <w:rPr>
          <w:sz w:val="20"/>
          <w:szCs w:val="20"/>
          <w:rtl w:val="0"/>
          <w:lang w:val="en-US"/>
        </w:rPr>
        <w:t xml:space="preserve">αναφορές για αυτήν </w:t>
      </w:r>
      <w:r>
        <w:rPr>
          <w:sz w:val="20"/>
          <w:szCs w:val="20"/>
          <w:rtl w:val="0"/>
          <w:lang w:val="en-US"/>
        </w:rPr>
        <w:t>.</w:t>
      </w:r>
    </w:p>
    <w:p>
      <w:pPr>
        <w:pStyle w:val="Επικεφαλίδα 2 A"/>
      </w:pPr>
      <w:r>
        <w:rPr>
          <w:rtl w:val="0"/>
          <w:lang w:val="en-US"/>
        </w:rPr>
        <w:t>3.2</w:t>
        <w:tab/>
        <w:tab/>
      </w:r>
      <w:r>
        <w:rPr>
          <w:rtl w:val="0"/>
          <w:lang w:val="en-US"/>
        </w:rPr>
        <w:t>Δείκτες ποιότητας</w:t>
      </w:r>
    </w:p>
    <w:p>
      <w:pPr>
        <w:pStyle w:val="Κύριο τμήμα"/>
        <w:numPr>
          <w:ilvl w:val="0"/>
          <w:numId w:val="6"/>
        </w:numPr>
        <w:spacing w:before="120"/>
        <w:rPr>
          <w:rFonts w:ascii="Calibri" w:hAnsi="Calibri" w:hint="default"/>
          <w:sz w:val="20"/>
          <w:szCs w:val="20"/>
        </w:rPr>
      </w:pPr>
      <w:r>
        <w:rPr>
          <w:rFonts w:ascii="Calibri" w:hAnsi="Calibri" w:hint="default"/>
          <w:sz w:val="20"/>
          <w:szCs w:val="20"/>
          <w:rtl w:val="0"/>
        </w:rPr>
        <w:t>Αριθμός  χρηστών της εφαρμογής</w:t>
      </w:r>
    </w:p>
    <w:p>
      <w:pPr>
        <w:pStyle w:val="Κύριο τμήμα"/>
        <w:numPr>
          <w:ilvl w:val="0"/>
          <w:numId w:val="6"/>
        </w:numPr>
        <w:rPr>
          <w:rFonts w:ascii="Calibri" w:hAnsi="Calibri" w:hint="default"/>
          <w:sz w:val="20"/>
          <w:szCs w:val="20"/>
        </w:rPr>
      </w:pPr>
      <w:r>
        <w:rPr>
          <w:rFonts w:ascii="Calibri" w:hAnsi="Calibri" w:hint="default"/>
          <w:sz w:val="20"/>
          <w:szCs w:val="20"/>
          <w:rtl w:val="0"/>
        </w:rPr>
        <w:t>Αξιολογήσεις χρηστών</w:t>
      </w:r>
    </w:p>
    <w:p>
      <w:pPr>
        <w:pStyle w:val="Κύριο τμήμα"/>
        <w:numPr>
          <w:ilvl w:val="0"/>
          <w:numId w:val="6"/>
        </w:numPr>
        <w:rPr>
          <w:rFonts w:ascii="Calibri" w:hAnsi="Calibri" w:hint="default"/>
          <w:sz w:val="20"/>
          <w:szCs w:val="20"/>
        </w:rPr>
      </w:pPr>
      <w:r>
        <w:rPr>
          <w:rFonts w:ascii="Calibri" w:hAnsi="Calibri" w:hint="default"/>
          <w:sz w:val="20"/>
          <w:szCs w:val="20"/>
          <w:rtl w:val="0"/>
        </w:rPr>
        <w:t xml:space="preserve">Συχνότητα χρήσης της εφαρμογής </w:t>
      </w:r>
    </w:p>
    <w:p>
      <w:pPr>
        <w:pStyle w:val="Κύριο τμήμα"/>
        <w:numPr>
          <w:ilvl w:val="0"/>
          <w:numId w:val="6"/>
        </w:numPr>
        <w:rPr>
          <w:rFonts w:ascii="Calibri" w:hAnsi="Calibri" w:hint="default"/>
          <w:sz w:val="20"/>
          <w:szCs w:val="20"/>
        </w:rPr>
      </w:pPr>
      <w:r>
        <w:rPr>
          <w:rFonts w:ascii="Calibri" w:hAnsi="Calibri" w:hint="default"/>
          <w:sz w:val="20"/>
          <w:szCs w:val="20"/>
          <w:rtl w:val="0"/>
        </w:rPr>
        <w:t>Διαφημιστηκές εταιρείες</w:t>
      </w:r>
    </w:p>
    <w:p>
      <w:pPr>
        <w:pStyle w:val="Κύριο τμήμα"/>
        <w:numPr>
          <w:ilvl w:val="0"/>
          <w:numId w:val="6"/>
        </w:numPr>
        <w:rPr>
          <w:rFonts w:ascii="Calibri" w:hAnsi="Calibri" w:hint="default"/>
          <w:sz w:val="20"/>
          <w:szCs w:val="20"/>
        </w:rPr>
      </w:pPr>
      <w:r>
        <w:rPr>
          <w:rFonts w:ascii="Calibri" w:hAnsi="Calibri" w:hint="default"/>
          <w:sz w:val="20"/>
          <w:szCs w:val="20"/>
          <w:rtl w:val="0"/>
        </w:rPr>
        <w:t>Ανταπόκριση στα μέσα κοινωνικής δικτύωσης</w:t>
      </w:r>
    </w:p>
    <w:p>
      <w:pPr>
        <w:pStyle w:val="Επικεφαλίδα A"/>
        <w:numPr>
          <w:ilvl w:val="0"/>
          <w:numId w:val="7"/>
        </w:numPr>
        <w:rPr>
          <w:lang w:val="en-US"/>
        </w:rPr>
      </w:pPr>
      <w:r>
        <w:rPr>
          <w:rtl w:val="0"/>
          <w:lang w:val="en-US"/>
        </w:rPr>
        <w:t>Έκθεση απαιτήσεων χρηστών</w:t>
      </w:r>
    </w:p>
    <w:p>
      <w:pPr>
        <w:pStyle w:val="Κύριο τμήμα A"/>
        <w:rPr>
          <w:sz w:val="20"/>
          <w:szCs w:val="20"/>
        </w:rPr>
      </w:pPr>
      <w:r>
        <w:rPr>
          <w:sz w:val="20"/>
          <w:szCs w:val="20"/>
          <w:rtl w:val="0"/>
          <w:lang w:val="en-US"/>
        </w:rPr>
        <w:t>Υποστηριζόμενες Πλατφόρμες</w:t>
      </w:r>
      <w:r>
        <w:rPr>
          <w:sz w:val="20"/>
          <w:szCs w:val="20"/>
          <w:rtl w:val="0"/>
          <w:lang w:val="en-US"/>
        </w:rPr>
        <w:t xml:space="preserve">: </w:t>
      </w:r>
    </w:p>
    <w:p>
      <w:pPr>
        <w:pStyle w:val="Κύριο τμήμα A"/>
        <w:rPr>
          <w:sz w:val="20"/>
          <w:szCs w:val="20"/>
        </w:rPr>
      </w:pPr>
      <w:r>
        <w:rPr>
          <w:sz w:val="20"/>
          <w:szCs w:val="20"/>
          <w:rtl w:val="0"/>
          <w:lang w:val="en-US"/>
        </w:rPr>
        <w:t xml:space="preserve">Η εφαρμογή θα πρέπει να είναι διαθέσιμη από </w:t>
      </w:r>
      <w:r>
        <w:rPr>
          <w:sz w:val="20"/>
          <w:szCs w:val="20"/>
          <w:rtl w:val="0"/>
          <w:lang w:val="nl-NL"/>
        </w:rPr>
        <w:t xml:space="preserve">website </w:t>
      </w:r>
      <w:r>
        <w:rPr>
          <w:sz w:val="20"/>
          <w:szCs w:val="20"/>
          <w:rtl w:val="0"/>
          <w:lang w:val="en-US"/>
        </w:rPr>
        <w:t>για κινητά</w:t>
      </w:r>
      <w:r>
        <w:rPr>
          <w:sz w:val="20"/>
          <w:szCs w:val="20"/>
          <w:rtl w:val="0"/>
          <w:lang w:val="en-US"/>
        </w:rPr>
        <w:t xml:space="preserve">. </w:t>
      </w:r>
      <w:r>
        <w:rPr>
          <w:sz w:val="20"/>
          <w:szCs w:val="20"/>
          <w:rtl w:val="0"/>
          <w:lang w:val="en-US"/>
        </w:rPr>
        <w:t>Θεωρείται ότι οι φυλλομετρητές ιστού από τους οποίους εισέρχεται ο χρήστης είναι</w:t>
      </w:r>
      <w:r>
        <w:rPr>
          <w:sz w:val="20"/>
          <w:szCs w:val="20"/>
          <w:rtl w:val="0"/>
          <w:lang w:val="en-US"/>
        </w:rPr>
        <w:t>:</w:t>
      </w:r>
    </w:p>
    <w:p>
      <w:pPr>
        <w:pStyle w:val="Κύριο τμήμα A"/>
        <w:numPr>
          <w:ilvl w:val="0"/>
          <w:numId w:val="9"/>
        </w:numPr>
        <w:rPr>
          <w:sz w:val="20"/>
          <w:szCs w:val="20"/>
          <w:lang w:val="en-US"/>
        </w:rPr>
      </w:pPr>
      <w:r>
        <w:rPr>
          <w:sz w:val="20"/>
          <w:szCs w:val="20"/>
          <w:rtl w:val="0"/>
          <w:lang w:val="en-US"/>
        </w:rPr>
        <w:t>Mozilla Firefox</w:t>
      </w:r>
    </w:p>
    <w:p>
      <w:pPr>
        <w:pStyle w:val="Κύριο τμήμα A"/>
        <w:numPr>
          <w:ilvl w:val="0"/>
          <w:numId w:val="9"/>
        </w:numPr>
        <w:rPr>
          <w:sz w:val="20"/>
          <w:szCs w:val="20"/>
          <w:lang w:val="en-US"/>
        </w:rPr>
      </w:pPr>
      <w:r>
        <w:rPr>
          <w:sz w:val="20"/>
          <w:szCs w:val="20"/>
          <w:rtl w:val="0"/>
          <w:lang w:val="en-US"/>
        </w:rPr>
        <w:t>Google Chrome</w:t>
      </w:r>
    </w:p>
    <w:p>
      <w:pPr>
        <w:pStyle w:val="Κύριο τμήμα A"/>
        <w:numPr>
          <w:ilvl w:val="0"/>
          <w:numId w:val="9"/>
        </w:numPr>
        <w:rPr>
          <w:sz w:val="20"/>
          <w:szCs w:val="20"/>
          <w:lang w:val="en-US"/>
        </w:rPr>
      </w:pPr>
      <w:r>
        <w:rPr>
          <w:sz w:val="20"/>
          <w:szCs w:val="20"/>
          <w:rtl w:val="0"/>
          <w:lang w:val="en-US"/>
        </w:rPr>
        <w:t>Safari</w:t>
      </w:r>
    </w:p>
    <w:p>
      <w:pPr>
        <w:pStyle w:val="Κύριο τμήμα A"/>
        <w:numPr>
          <w:ilvl w:val="0"/>
          <w:numId w:val="9"/>
        </w:numPr>
        <w:rPr>
          <w:sz w:val="20"/>
          <w:szCs w:val="20"/>
          <w:lang w:val="en-US"/>
        </w:rPr>
      </w:pPr>
      <w:r>
        <w:rPr>
          <w:sz w:val="20"/>
          <w:szCs w:val="20"/>
          <w:rtl w:val="0"/>
          <w:lang w:val="en-US"/>
        </w:rPr>
        <w:t>Samsung Internet</w:t>
      </w:r>
    </w:p>
    <w:p>
      <w:pPr>
        <w:pStyle w:val="Κύριο τμήμα A"/>
        <w:rPr>
          <w:sz w:val="20"/>
          <w:szCs w:val="20"/>
        </w:rPr>
      </w:pPr>
      <w:r>
        <w:rPr>
          <w:sz w:val="20"/>
          <w:szCs w:val="20"/>
          <w:rtl w:val="0"/>
          <w:lang w:val="en-US"/>
        </w:rPr>
        <w:t>Οι συσκευές από τις οποίες εισέρχονται οι χρήστες είναι</w:t>
      </w:r>
      <w:r>
        <w:rPr>
          <w:sz w:val="20"/>
          <w:szCs w:val="20"/>
          <w:rtl w:val="0"/>
          <w:lang w:val="en-US"/>
        </w:rPr>
        <w:t>:</w:t>
      </w:r>
    </w:p>
    <w:p>
      <w:pPr>
        <w:pStyle w:val="Κύριο τμήμα A"/>
        <w:numPr>
          <w:ilvl w:val="0"/>
          <w:numId w:val="9"/>
        </w:numPr>
        <w:rPr>
          <w:sz w:val="20"/>
          <w:szCs w:val="20"/>
          <w:lang w:val="en-US"/>
        </w:rPr>
      </w:pPr>
      <w:r>
        <w:rPr>
          <w:sz w:val="20"/>
          <w:szCs w:val="20"/>
          <w:rtl w:val="0"/>
          <w:lang w:val="en-US"/>
        </w:rPr>
        <w:t>Mobile Devices (Android Devices, Apple Devices)</w:t>
      </w:r>
    </w:p>
    <w:p>
      <w:pPr>
        <w:pStyle w:val="Επικεφαλίδα A"/>
        <w:numPr>
          <w:ilvl w:val="0"/>
          <w:numId w:val="10"/>
        </w:numPr>
        <w:rPr>
          <w:lang w:val="en-US"/>
        </w:rPr>
      </w:pPr>
      <w:r>
        <w:rPr>
          <w:rtl w:val="0"/>
          <w:lang w:val="en-US"/>
        </w:rPr>
        <w:t>Αρχές του προτεινόμενου συστήματος</w:t>
      </w:r>
    </w:p>
    <w:p>
      <w:pPr>
        <w:pStyle w:val="Κύριο τμήμα"/>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Για τους χρήστες του συστήματος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βασική λειτουργία είναι η δυνατότητα εύκολης και άμεσης φόρτισης του ηλεκτρικού οχήματος τους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με βάση κάποιο πρόγραμμα φόρτισης </w:t>
      </w:r>
      <w:r>
        <w:rPr>
          <w:rFonts w:ascii="Calibri" w:hAnsi="Calibri"/>
          <w:sz w:val="20"/>
          <w:szCs w:val="20"/>
          <w:shd w:val="clear" w:color="auto" w:fill="ffffff"/>
          <w:rtl w:val="0"/>
        </w:rPr>
        <w:t>(</w:t>
      </w:r>
      <w:r>
        <w:rPr>
          <w:rFonts w:ascii="Calibri" w:hAnsi="Calibri" w:hint="default"/>
          <w:sz w:val="20"/>
          <w:szCs w:val="20"/>
          <w:shd w:val="clear" w:color="auto" w:fill="ffffff"/>
          <w:rtl w:val="0"/>
        </w:rPr>
        <w:t>απλό</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γρήγορο</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καθώς και η έκδοση του περιοδικού λογαριασμού για κάθε όχημα του</w:t>
      </w:r>
      <w:r>
        <w:rPr>
          <w:rFonts w:ascii="Calibri" w:hAnsi="Calibri"/>
          <w:sz w:val="20"/>
          <w:szCs w:val="20"/>
          <w:shd w:val="clear" w:color="auto" w:fill="ffffff"/>
          <w:rtl w:val="0"/>
        </w:rPr>
        <w:t xml:space="preserve">. </w:t>
      </w:r>
    </w:p>
    <w:p>
      <w:pPr>
        <w:pStyle w:val="Προεπιλογή A"/>
        <w:spacing w:before="0" w:after="240"/>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Ο χρήστης θα πρέπει να μπορεί εύκολα και γρήγορα να συνδεθεί στο προσωπικό του προφίλ όπου θα βρίσκονται αποθηκευμένες πληροφορίες για τα οχήματα του</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να επιλέξει το πρόγραμμα φόρτισης που επιθυμεί</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να φορτίσει και να πληρώσει την φόρτιση με την χρήση είτε τιμολογίου είτε απλής απόδειξης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Ακόμα</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με την έκδοση του περιοδικού λογαριασμού</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θα μπορεί να αναζητήσει τις πληροφορίες που τον ενδιαφέρουν</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όπως τα συνολικά του έξοδα σε φορτίσεις και τα επιμέρους έξοδα</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το ποσοστό μπαταρίας που φορτίζει κάθε φορά</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το ιστορικό φόρτισης σε κάθε σταθμό</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τον συνολικό αριθμό φορτίσεων καθώς και τους πόντους </w:t>
      </w:r>
      <w:r>
        <w:rPr>
          <w:rFonts w:ascii="Calibri" w:hAnsi="Calibri"/>
          <w:sz w:val="20"/>
          <w:szCs w:val="20"/>
          <w:shd w:val="clear" w:color="auto" w:fill="ffffff"/>
          <w:rtl w:val="0"/>
        </w:rPr>
        <w:t xml:space="preserve">bonus </w:t>
      </w:r>
      <w:r>
        <w:rPr>
          <w:rFonts w:ascii="Calibri" w:hAnsi="Calibri" w:hint="default"/>
          <w:sz w:val="20"/>
          <w:szCs w:val="20"/>
          <w:shd w:val="clear" w:color="auto" w:fill="ffffff"/>
          <w:rtl w:val="0"/>
        </w:rPr>
        <w:t>από την τράπεζα για την χρήση ηλεκτρικού οχήματος</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Ο χρήστης δεν έχει δικαιώματα τροποποίησης καταχωρήσεων στο σύστημα</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Ακόμη</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απαραίτητη αρχή είναι η δυνατότητα δημιουργίας νέων χρηστών</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ανάκτησης κωδικού πρόσβασης</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Απαραίτητη προδιαγραφή του συστήματος είναι η οργάνωση του περιεχομένου και η υλοποίηση του γραφικού περιβάλλοντος ώστε η εμπειρία του χρήστη να είναι όσο το δυνατόν πιο ομαλή</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Η πληροφορία πρέπει όπου είναι δυνατόν να είναι εύκολα προσβάσιμη από την είσοδο στην κεντρική σελίδα του συστήματος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Το σύστημα επίσης πρέπει να υποστηρίζει συγχρονισμό αναφορικά με την προσθήκη πληροφοριών </w:t>
      </w:r>
      <w:r>
        <w:rPr>
          <w:rFonts w:ascii="Calibri" w:hAnsi="Calibri"/>
          <w:sz w:val="20"/>
          <w:szCs w:val="20"/>
          <w:shd w:val="clear" w:color="auto" w:fill="ffffff"/>
          <w:rtl w:val="0"/>
        </w:rPr>
        <w:t>(</w:t>
      </w:r>
      <w:r>
        <w:rPr>
          <w:rFonts w:ascii="Calibri" w:hAnsi="Calibri" w:hint="default"/>
          <w:sz w:val="20"/>
          <w:szCs w:val="20"/>
          <w:shd w:val="clear" w:color="auto" w:fill="ffffff"/>
          <w:rtl w:val="0"/>
        </w:rPr>
        <w:t>πιθανώς επικαλυπτόμενων</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στη βάση δεδομένων</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Το σύστημα ακόμα οφείλει να είναι δίκαιο ως προς την προβολή των σταθμών φόρτισης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ώστε οι χρήστες να μπορούν να επιλέγουν τον κάθε σταθμό</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με ορθολογικά κριτήρια αξιολόγησης όπως η απόσταση και το μέσο κόστος φόρτισης</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Τέλος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απαραίτητη λειτουργικότητα είναι η κρυπτογράφηση των στοιχείων σύνδεσης στη βάση δεδομένων και η προστασία του χρήστη από την υποκλοπή των στοιχείων του</w:t>
      </w:r>
      <w:r>
        <w:rPr>
          <w:rFonts w:ascii="Calibri" w:hAnsi="Calibri"/>
          <w:sz w:val="20"/>
          <w:szCs w:val="20"/>
          <w:shd w:val="clear" w:color="auto" w:fill="ffffff"/>
          <w:rtl w:val="0"/>
        </w:rPr>
        <w:t xml:space="preserve">. </w:t>
      </w:r>
    </w:p>
    <w:p>
      <w:pPr>
        <w:pStyle w:val="Επικεφαλίδα A"/>
        <w:numPr>
          <w:ilvl w:val="0"/>
          <w:numId w:val="2"/>
        </w:numPr>
        <w:rPr>
          <w:lang w:val="en-US"/>
        </w:rPr>
      </w:pPr>
      <w:r>
        <w:rPr>
          <w:rtl w:val="0"/>
          <w:lang w:val="en-US"/>
        </w:rPr>
        <w:t>Περιορισμοί στο πλαίσιο του έργου</w:t>
      </w:r>
    </w:p>
    <w:p>
      <w:pPr>
        <w:pStyle w:val="Κύριο τμήμα"/>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Κώδικας Συμπεριφοράς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Οι χρήστες της εφαρμογής πρέπει να προσαρμόζονται σύμφωνα με τον κώδικα συμπεριφοράς </w:t>
      </w:r>
      <w:r>
        <w:rPr>
          <w:rFonts w:ascii="Calibri" w:hAnsi="Calibri"/>
          <w:sz w:val="20"/>
          <w:szCs w:val="20"/>
          <w:shd w:val="clear" w:color="auto" w:fill="ffffff"/>
          <w:rtl w:val="0"/>
          <w:lang w:val="en-US"/>
        </w:rPr>
        <w:t xml:space="preserve">(code of conduct) </w:t>
      </w:r>
      <w:r>
        <w:rPr>
          <w:rFonts w:ascii="Calibri" w:hAnsi="Calibri" w:hint="default"/>
          <w:sz w:val="20"/>
          <w:szCs w:val="20"/>
          <w:shd w:val="clear" w:color="auto" w:fill="ffffff"/>
          <w:rtl w:val="0"/>
        </w:rPr>
        <w:t>που βρίσκεται στην σελίδα εγγραφής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Σε κάθε άλλη περίπτωση</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οι διαχειριστές έχουν το δικαίωμα να τους αφαιρέσουν</w:t>
      </w:r>
      <w:r>
        <w:rPr>
          <w:rFonts w:ascii="Calibri" w:hAnsi="Calibri"/>
          <w:sz w:val="20"/>
          <w:szCs w:val="20"/>
          <w:shd w:val="clear" w:color="auto" w:fill="ffffff"/>
          <w:rtl w:val="0"/>
        </w:rPr>
        <w:t xml:space="preserve">. </w:t>
      </w:r>
    </w:p>
    <w:p>
      <w:pPr>
        <w:pStyle w:val="Προεπιλογή A"/>
        <w:spacing w:before="0" w:after="240"/>
        <w:rPr>
          <w:rFonts w:ascii="Calibri" w:cs="Calibri" w:hAnsi="Calibri" w:eastAsia="Calibri"/>
          <w:sz w:val="20"/>
          <w:szCs w:val="20"/>
          <w:shd w:val="clear" w:color="auto" w:fill="ffffff"/>
        </w:rPr>
      </w:pPr>
      <w:r>
        <w:rPr>
          <w:rFonts w:ascii="Calibri" w:hAnsi="Calibri" w:hint="default"/>
          <w:sz w:val="20"/>
          <w:szCs w:val="20"/>
          <w:shd w:val="clear" w:color="auto" w:fill="ffffff"/>
          <w:rtl w:val="0"/>
          <w:lang w:val="en-US"/>
        </w:rPr>
        <w:t xml:space="preserve">Νομικοί Περιορισμοί </w:t>
      </w:r>
      <w:r>
        <w:rPr>
          <w:rFonts w:ascii="Calibri" w:hAnsi="Calibri"/>
          <w:sz w:val="20"/>
          <w:szCs w:val="20"/>
          <w:shd w:val="clear" w:color="auto" w:fill="ffffff"/>
          <w:rtl w:val="0"/>
          <w:lang w:val="ru-RU"/>
        </w:rPr>
        <w:t xml:space="preserve">- </w:t>
      </w:r>
      <w:r>
        <w:rPr>
          <w:rFonts w:ascii="Calibri" w:hAnsi="Calibri" w:hint="default"/>
          <w:sz w:val="20"/>
          <w:szCs w:val="20"/>
          <w:shd w:val="clear" w:color="auto" w:fill="ffffff"/>
          <w:rtl w:val="0"/>
          <w:lang w:val="en-US"/>
        </w:rPr>
        <w:t xml:space="preserve">σύμφωνα με την διάταξη </w:t>
      </w:r>
      <w:r>
        <w:rPr>
          <w:rFonts w:ascii="Calibri" w:hAnsi="Calibri"/>
          <w:sz w:val="20"/>
          <w:szCs w:val="20"/>
          <w:shd w:val="clear" w:color="auto" w:fill="ffffff"/>
          <w:rtl w:val="0"/>
          <w:lang w:val="en-US"/>
        </w:rPr>
        <w:t>6709/2016-</w:t>
      </w:r>
      <w:r>
        <w:rPr>
          <w:rFonts w:ascii="Calibri" w:hAnsi="Calibri" w:hint="default"/>
          <w:sz w:val="20"/>
          <w:szCs w:val="20"/>
          <w:shd w:val="clear" w:color="auto" w:fill="ffffff"/>
          <w:rtl w:val="0"/>
          <w:lang w:val="en-US"/>
        </w:rPr>
        <w:t xml:space="preserve">ΕΕ περί Προστασίας Προσωπικών Δεδομένων </w:t>
      </w:r>
      <w:r>
        <w:rPr>
          <w:rFonts w:ascii="Calibri" w:hAnsi="Calibri"/>
          <w:sz w:val="20"/>
          <w:szCs w:val="20"/>
          <w:shd w:val="clear" w:color="auto" w:fill="ffffff"/>
          <w:rtl w:val="0"/>
          <w:lang w:val="en-US"/>
        </w:rPr>
        <w:t xml:space="preserve">(GDPR) </w:t>
      </w:r>
    </w:p>
    <w:p>
      <w:pPr>
        <w:pStyle w:val="Προεπιλογή A"/>
        <w:spacing w:before="0" w:after="240"/>
        <w:rPr>
          <w:rFonts w:ascii="Calibri" w:cs="Calibri" w:hAnsi="Calibri" w:eastAsia="Calibri"/>
          <w:sz w:val="20"/>
          <w:szCs w:val="20"/>
          <w:shd w:val="clear" w:color="auto" w:fill="ffffff"/>
        </w:rPr>
      </w:pPr>
      <w:r>
        <w:rPr>
          <w:rFonts w:ascii="Calibri" w:hAnsi="Calibri" w:hint="default"/>
          <w:sz w:val="20"/>
          <w:szCs w:val="20"/>
          <w:shd w:val="clear" w:color="auto" w:fill="ffffff"/>
          <w:rtl w:val="0"/>
          <w:lang w:val="en-US"/>
        </w:rPr>
        <w:t>Εγγεγραμμένοι Χρήστες</w:t>
      </w:r>
      <w:r>
        <w:rPr>
          <w:rFonts w:ascii="Calibri" w:hAnsi="Calibri"/>
          <w:sz w:val="20"/>
          <w:szCs w:val="20"/>
          <w:shd w:val="clear" w:color="auto" w:fill="ffffff"/>
          <w:rtl w:val="0"/>
          <w:lang w:val="en-US"/>
        </w:rPr>
        <w:t xml:space="preserve">: </w:t>
      </w:r>
      <w:r>
        <w:rPr>
          <w:rFonts w:ascii="Calibri" w:hAnsi="Calibri" w:hint="default"/>
          <w:sz w:val="20"/>
          <w:szCs w:val="20"/>
          <w:shd w:val="clear" w:color="auto" w:fill="ffffff"/>
          <w:rtl w:val="0"/>
          <w:lang w:val="en-US"/>
        </w:rPr>
        <w:t xml:space="preserve">Οι εγγεγραμμένοι χρήστες παρέχουν προσωπικά στοιχεία </w:t>
      </w:r>
      <w:r>
        <w:rPr>
          <w:rFonts w:ascii="Calibri" w:hAnsi="Calibri"/>
          <w:sz w:val="20"/>
          <w:szCs w:val="20"/>
          <w:shd w:val="clear" w:color="auto" w:fill="ffffff"/>
          <w:rtl w:val="0"/>
          <w:lang w:val="en-US"/>
        </w:rPr>
        <w:t>(</w:t>
      </w:r>
      <w:r>
        <w:rPr>
          <w:rFonts w:ascii="Calibri" w:hAnsi="Calibri" w:hint="default"/>
          <w:sz w:val="20"/>
          <w:szCs w:val="20"/>
          <w:shd w:val="clear" w:color="auto" w:fill="ffffff"/>
          <w:rtl w:val="0"/>
          <w:lang w:val="en-US"/>
        </w:rPr>
        <w:t>Ονοματεπώνυμο</w:t>
      </w:r>
      <w:r>
        <w:rPr>
          <w:rFonts w:ascii="Calibri" w:hAnsi="Calibri"/>
          <w:sz w:val="20"/>
          <w:szCs w:val="20"/>
          <w:shd w:val="clear" w:color="auto" w:fill="ffffff"/>
          <w:rtl w:val="0"/>
          <w:lang w:val="en-US"/>
        </w:rPr>
        <w:t xml:space="preserve">, email, </w:t>
      </w:r>
      <w:r>
        <w:rPr>
          <w:rFonts w:ascii="Calibri" w:hAnsi="Calibri" w:hint="default"/>
          <w:sz w:val="20"/>
          <w:szCs w:val="20"/>
          <w:shd w:val="clear" w:color="auto" w:fill="ffffff"/>
          <w:rtl w:val="0"/>
          <w:lang w:val="en-US"/>
        </w:rPr>
        <w:t>κινητό</w:t>
      </w:r>
      <w:r>
        <w:rPr>
          <w:rFonts w:ascii="Calibri" w:hAnsi="Calibri"/>
          <w:sz w:val="20"/>
          <w:szCs w:val="20"/>
          <w:shd w:val="clear" w:color="auto" w:fill="ffffff"/>
          <w:rtl w:val="0"/>
          <w:lang w:val="en-US"/>
        </w:rPr>
        <w:t xml:space="preserve">) </w:t>
      </w:r>
      <w:r>
        <w:rPr>
          <w:rFonts w:ascii="Calibri" w:hAnsi="Calibri" w:hint="default"/>
          <w:sz w:val="20"/>
          <w:szCs w:val="20"/>
          <w:shd w:val="clear" w:color="auto" w:fill="ffffff"/>
          <w:rtl w:val="0"/>
          <w:lang w:val="en-US"/>
        </w:rPr>
        <w:t xml:space="preserve">αφού πρώτα διαβάσουν τους Όρους </w:t>
      </w:r>
      <w:r>
        <w:rPr>
          <w:rFonts w:ascii="Calibri" w:hAnsi="Calibri"/>
          <w:sz w:val="20"/>
          <w:szCs w:val="20"/>
          <w:shd w:val="clear" w:color="auto" w:fill="ffffff"/>
          <w:rtl w:val="0"/>
          <w:lang w:val="en-US"/>
        </w:rPr>
        <w:t xml:space="preserve">&amp; </w:t>
      </w:r>
      <w:r>
        <w:rPr>
          <w:rFonts w:ascii="Calibri" w:hAnsi="Calibri" w:hint="default"/>
          <w:sz w:val="20"/>
          <w:szCs w:val="20"/>
          <w:shd w:val="clear" w:color="auto" w:fill="ffffff"/>
          <w:rtl w:val="0"/>
          <w:lang w:val="en-US"/>
        </w:rPr>
        <w:t>Προϋποθέσεις και την Πολιτική Απορρήτου</w:t>
      </w:r>
      <w:r>
        <w:rPr>
          <w:rFonts w:ascii="Calibri" w:hAnsi="Calibri"/>
          <w:sz w:val="20"/>
          <w:szCs w:val="20"/>
          <w:shd w:val="clear" w:color="auto" w:fill="ffffff"/>
          <w:rtl w:val="0"/>
          <w:lang w:val="en-US"/>
        </w:rPr>
        <w:t xml:space="preserve">. </w:t>
      </w:r>
      <w:r>
        <w:rPr>
          <w:rFonts w:ascii="Calibri" w:hAnsi="Calibri" w:hint="default"/>
          <w:sz w:val="20"/>
          <w:szCs w:val="20"/>
          <w:shd w:val="clear" w:color="auto" w:fill="ffffff"/>
          <w:rtl w:val="0"/>
          <w:lang w:val="en-US"/>
        </w:rPr>
        <w:t>Κατόπιν</w:t>
      </w:r>
      <w:r>
        <w:rPr>
          <w:rFonts w:ascii="Calibri" w:hAnsi="Calibri"/>
          <w:sz w:val="20"/>
          <w:szCs w:val="20"/>
          <w:shd w:val="clear" w:color="auto" w:fill="ffffff"/>
          <w:rtl w:val="0"/>
          <w:lang w:val="en-US"/>
        </w:rPr>
        <w:t xml:space="preserve">, </w:t>
      </w:r>
      <w:r>
        <w:rPr>
          <w:rFonts w:ascii="Calibri" w:hAnsi="Calibri" w:hint="default"/>
          <w:sz w:val="20"/>
          <w:szCs w:val="20"/>
          <w:shd w:val="clear" w:color="auto" w:fill="ffffff"/>
          <w:rtl w:val="0"/>
          <w:lang w:val="en-US"/>
        </w:rPr>
        <w:t>παρέχουν για κάθε ηλεκτρικό τους όχημα</w:t>
      </w:r>
      <w:r>
        <w:rPr>
          <w:rFonts w:ascii="Calibri" w:hAnsi="Calibri"/>
          <w:sz w:val="20"/>
          <w:szCs w:val="20"/>
          <w:shd w:val="clear" w:color="auto" w:fill="ffffff"/>
          <w:rtl w:val="0"/>
          <w:lang w:val="en-US"/>
        </w:rPr>
        <w:t xml:space="preserve">, </w:t>
      </w:r>
      <w:r>
        <w:rPr>
          <w:rFonts w:ascii="Calibri" w:hAnsi="Calibri" w:hint="default"/>
          <w:sz w:val="20"/>
          <w:szCs w:val="20"/>
          <w:shd w:val="clear" w:color="auto" w:fill="ffffff"/>
          <w:rtl w:val="0"/>
          <w:lang w:val="en-US"/>
        </w:rPr>
        <w:t>τις πινακίδες του για αναγνώριση του τύπου του οχήματος</w:t>
      </w:r>
      <w:r>
        <w:rPr>
          <w:rFonts w:ascii="Calibri" w:hAnsi="Calibri"/>
          <w:sz w:val="20"/>
          <w:szCs w:val="20"/>
          <w:shd w:val="clear" w:color="auto" w:fill="ffffff"/>
          <w:rtl w:val="0"/>
          <w:lang w:val="en-US"/>
        </w:rPr>
        <w:t xml:space="preserve">. </w:t>
      </w:r>
      <w:r>
        <w:rPr>
          <w:rFonts w:ascii="Calibri" w:hAnsi="Calibri" w:hint="default"/>
          <w:sz w:val="20"/>
          <w:szCs w:val="20"/>
          <w:shd w:val="clear" w:color="auto" w:fill="ffffff"/>
          <w:rtl w:val="0"/>
          <w:lang w:val="en-US"/>
        </w:rPr>
        <w:t>Για την εύρεση των κοντινότερων σταθμών φόρτισης</w:t>
      </w:r>
      <w:r>
        <w:rPr>
          <w:rFonts w:ascii="Calibri" w:hAnsi="Calibri"/>
          <w:sz w:val="20"/>
          <w:szCs w:val="20"/>
          <w:shd w:val="clear" w:color="auto" w:fill="ffffff"/>
          <w:rtl w:val="0"/>
          <w:lang w:val="en-US"/>
        </w:rPr>
        <w:t xml:space="preserve">, </w:t>
      </w:r>
      <w:r>
        <w:rPr>
          <w:rFonts w:ascii="Calibri" w:hAnsi="Calibri" w:hint="default"/>
          <w:sz w:val="20"/>
          <w:szCs w:val="20"/>
          <w:shd w:val="clear" w:color="auto" w:fill="ffffff"/>
          <w:rtl w:val="0"/>
          <w:lang w:val="en-US"/>
        </w:rPr>
        <w:t xml:space="preserve">οι χρήστες παρέχουν τις γεωργαφικές τους συντεταγμένες </w:t>
      </w:r>
      <w:r>
        <w:rPr>
          <w:rFonts w:ascii="Calibri" w:hAnsi="Calibri"/>
          <w:sz w:val="20"/>
          <w:szCs w:val="20"/>
          <w:shd w:val="clear" w:color="auto" w:fill="ffffff"/>
          <w:rtl w:val="0"/>
          <w:lang w:val="en-US"/>
        </w:rPr>
        <w:t>(</w:t>
      </w:r>
      <w:r>
        <w:rPr>
          <w:rFonts w:ascii="Calibri" w:hAnsi="Calibri" w:hint="default"/>
          <w:sz w:val="20"/>
          <w:szCs w:val="20"/>
          <w:shd w:val="clear" w:color="auto" w:fill="ffffff"/>
          <w:rtl w:val="0"/>
          <w:lang w:val="en-US"/>
        </w:rPr>
        <w:t xml:space="preserve">διαδικτυακά ή μέσω </w:t>
      </w:r>
      <w:r>
        <w:rPr>
          <w:rFonts w:ascii="Calibri" w:hAnsi="Calibri"/>
          <w:sz w:val="20"/>
          <w:szCs w:val="20"/>
          <w:shd w:val="clear" w:color="auto" w:fill="ffffff"/>
          <w:rtl w:val="0"/>
          <w:lang w:val="en-US"/>
        </w:rPr>
        <w:t xml:space="preserve">GPS) </w:t>
      </w:r>
      <w:r>
        <w:rPr>
          <w:rFonts w:ascii="Calibri" w:hAnsi="Calibri" w:hint="default"/>
          <w:sz w:val="20"/>
          <w:szCs w:val="20"/>
          <w:shd w:val="clear" w:color="auto" w:fill="ffffff"/>
          <w:rtl w:val="0"/>
          <w:lang w:val="en-US"/>
        </w:rPr>
        <w:t>αφού πρώτα δώσουν την συγκατάθεσή τους όπως αναγράφεται στην Πολιτική Απορρήτου</w:t>
      </w:r>
      <w:r>
        <w:rPr>
          <w:rFonts w:ascii="Calibri" w:hAnsi="Calibri"/>
          <w:sz w:val="20"/>
          <w:szCs w:val="20"/>
          <w:shd w:val="clear" w:color="auto" w:fill="ffffff"/>
          <w:rtl w:val="0"/>
          <w:lang w:val="en-US"/>
        </w:rPr>
        <w:t xml:space="preserve">. </w:t>
      </w:r>
    </w:p>
    <w:p>
      <w:pPr>
        <w:pStyle w:val="Επικεφαλίδα A"/>
      </w:pPr>
      <w:r>
        <w:rPr>
          <w:rtl w:val="0"/>
          <w:lang w:val="en-US"/>
        </w:rPr>
        <w:t xml:space="preserve">7. </w:t>
      </w:r>
      <w:r>
        <w:rPr>
          <w:rtl w:val="0"/>
          <w:lang w:val="en-US"/>
        </w:rPr>
        <w:t>Παράρτημα</w:t>
      </w:r>
      <w:r>
        <w:rPr>
          <w:rtl w:val="0"/>
          <w:lang w:val="en-US"/>
        </w:rPr>
        <w:t xml:space="preserve">: </w:t>
      </w:r>
      <w:r>
        <w:rPr>
          <w:rtl w:val="0"/>
          <w:lang w:val="en-US"/>
        </w:rPr>
        <w:t>ακρωνύμια και συντομογραφίες</w:t>
      </w:r>
    </w:p>
    <w:p>
      <w:pPr>
        <w:pStyle w:val="Κύριο τμήμα A"/>
      </w:pPr>
      <w:r>
        <w:rPr>
          <w:rFonts w:cs="Arial Unicode MS" w:eastAsia="Arial Unicode MS"/>
          <w:rtl w:val="0"/>
          <w:lang w:val="en-US"/>
        </w:rPr>
        <w:t xml:space="preserve">N/A </w:t>
      </w:r>
    </w:p>
    <w:sectPr>
      <w:headerReference w:type="default" r:id="rId4"/>
      <w:footerReference w:type="default" r:id="rId5"/>
      <w:pgSz w:w="11900" w:h="16840" w:orient="portrait"/>
      <w:pgMar w:top="1440" w:right="1440" w:bottom="1440" w:left="1440" w:header="0"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4" w:space="0" w:shadow="0" w:frame="0"/>
        <w:left w:val="nil"/>
        <w:bottom w:val="nil"/>
        <w:right w:val="nil"/>
      </w:pBdr>
      <w:tabs>
        <w:tab w:val="right" w:pos="9000"/>
        <w:tab w:val="right" w:pos="9000"/>
        <w:tab w:val="clear" w:pos="9360"/>
      </w:tabs>
    </w:pPr>
    <w:r>
      <w:rPr>
        <w:sz w:val="18"/>
        <w:szCs w:val="18"/>
        <w:rtl w:val="0"/>
        <w:lang w:val="en-US"/>
      </w:rPr>
      <w:t>!(Last Time)</w:t>
      <w:tab/>
    </w:r>
    <w:r>
      <w:rPr>
        <w:sz w:val="18"/>
        <w:szCs w:val="18"/>
        <w:rtl w:val="0"/>
        <w:lang w:val="en-US"/>
      </w:rPr>
      <w:t xml:space="preserve">ΕΓΓΡΑΦΟ </w:t>
    </w:r>
    <w:r>
      <w:rPr>
        <w:sz w:val="18"/>
        <w:szCs w:val="18"/>
        <w:rtl w:val="0"/>
        <w:lang w:val="en-US"/>
      </w:rPr>
      <w:t>StRS (2020)</w:t>
      <w:tab/>
    </w:r>
    <w:r>
      <w:rPr>
        <w:sz w:val="18"/>
        <w:szCs w:val="18"/>
        <w:rtl w:val="0"/>
        <w:lang w:val="en-US"/>
      </w:rPr>
      <w:t xml:space="preserve">Σελ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lang w:val="en-US"/>
      </w:rPr>
      <w:t xml:space="preserve"> /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Κεφαλίδα και υποσέλιδ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Εισήχθηκε το στιλ 1"/>
  </w:abstractNum>
  <w:abstractNum w:abstractNumId="1">
    <w:multiLevelType w:val="hybridMultilevel"/>
    <w:styleLink w:val="Εισήχθηκε το στιλ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3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nothing"/>
      <w:lvlText w:val="%1.%2.%3."/>
      <w:lvlJc w:val="left"/>
      <w:pPr>
        <w:ind w:left="89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125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161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ind w:left="197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233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ind w:left="269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305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Εισήχθηκε το στιλ 2"/>
  </w:abstractNum>
  <w:abstractNum w:abstractNumId="3">
    <w:multiLevelType w:val="hybridMultilevel"/>
    <w:styleLink w:val="Εισήχθηκε το στιλ 2"/>
    <w:lvl w:ilvl="0">
      <w:start w:val="1"/>
      <w:numFmt w:val="decimal"/>
      <w:suff w:val="tab"/>
      <w:lvlText w:val="%1."/>
      <w:lvlJc w:val="left"/>
      <w:pPr>
        <w:ind w:left="494"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4">
    <w:multiLevelType w:val="hybridMultilevel"/>
    <w:numStyleLink w:val="Εισήχθηκε το στιλ 3"/>
  </w:abstractNum>
  <w:abstractNum w:abstractNumId="5">
    <w:multiLevelType w:val="hybridMultilevel"/>
    <w:styleLink w:val="Εισήχθηκε το στιλ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82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8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4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90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6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62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8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4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Εισήχθηκε το στιλ 4"/>
  </w:abstractNum>
  <w:abstractNum w:abstractNumId="7">
    <w:multiLevelType w:val="hybridMultilevel"/>
    <w:styleLink w:val="Εισήχθηκε το στιλ 4"/>
    <w:lvl w:ilvl="0">
      <w:start w:val="1"/>
      <w:numFmt w:val="bullet"/>
      <w:suff w:val="tab"/>
      <w:lvlText w:val="·"/>
      <w:lvlJc w:val="left"/>
      <w:pPr>
        <w:ind w:left="473" w:hanging="18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4"/>
    </w:lvlOverride>
  </w:num>
  <w:num w:numId="8">
    <w:abstractNumId w:val="7"/>
  </w:num>
  <w:num w:numId="9">
    <w:abstractNumId w:val="6"/>
  </w:num>
  <w:num w:numId="10">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Ελληνικά" w:val="‘“(〔[{〈《「『【⦅〘〖«〝︵︷︹︻︽︿﹁﹃﹇﹙﹛﹝｢"/>
  <w:noLineBreaksBefore w:lang="Ελληνικά"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Κεφαλίδα και υποσέλιδο">
    <w:name w:val="Κεφαλίδα και υποσέλιδο"/>
    <w:next w:val="Κεφαλίδα και υποσέλιδ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hint="default"/>
      <w:b w:val="0"/>
      <w:bCs w:val="0"/>
      <w:i w:val="0"/>
      <w:iCs w:val="0"/>
      <w:caps w:val="0"/>
      <w:smallCaps w:val="0"/>
      <w:strike w:val="0"/>
      <w:dstrike w:val="0"/>
      <w:outline w:val="0"/>
      <w:color w:val="000000"/>
      <w:spacing w:val="-10"/>
      <w:kern w:val="2"/>
      <w:position w:val="0"/>
      <w:sz w:val="56"/>
      <w:szCs w:val="56"/>
      <w:u w:val="none" w:color="000000"/>
      <w:shd w:val="nil" w:color="auto" w:fill="auto"/>
      <w:vertAlign w:val="baseline"/>
      <w:lang w:val="en-US"/>
      <w14:textFill>
        <w14:solidFill>
          <w14:srgbClr w14:val="000000"/>
        </w14:solidFill>
      </w14:textFill>
    </w:rPr>
  </w:style>
  <w:style w:type="paragraph" w:styleId="Description">
    <w:name w:val="Description"/>
    <w:next w:val="Description"/>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Calibri" w:cs="Arial Unicode MS" w:hAnsi="Calibri" w:eastAsia="Arial Unicode MS" w:hint="default"/>
      <w:b w:val="0"/>
      <w:bCs w:val="0"/>
      <w:i w:val="1"/>
      <w:iCs w:val="1"/>
      <w:caps w:val="0"/>
      <w:smallCaps w:val="0"/>
      <w:strike w:val="0"/>
      <w:dstrike w:val="0"/>
      <w:outline w:val="0"/>
      <w:color w:val="8496b0"/>
      <w:spacing w:val="0"/>
      <w:kern w:val="0"/>
      <w:position w:val="0"/>
      <w:sz w:val="20"/>
      <w:szCs w:val="20"/>
      <w:u w:val="none" w:color="8496b0"/>
      <w:shd w:val="nil" w:color="auto" w:fill="auto"/>
      <w:vertAlign w:val="baseline"/>
      <w:lang w:val="en-US"/>
      <w14:textFill>
        <w14:solidFill>
          <w14:srgbClr w14:val="8496B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120" w:after="1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5a5a5a"/>
      <w:spacing w:val="15"/>
      <w:kern w:val="0"/>
      <w:position w:val="0"/>
      <w:sz w:val="28"/>
      <w:szCs w:val="28"/>
      <w:u w:val="none" w:color="5a5a5a"/>
      <w:shd w:val="nil" w:color="auto" w:fill="auto"/>
      <w:vertAlign w:val="baseline"/>
      <w:lang w:val="en-US"/>
      <w14:textFill>
        <w14:solidFill>
          <w14:srgbClr w14:val="5A5A5A"/>
        </w14:solidFill>
      </w14:textFill>
    </w:rPr>
  </w:style>
  <w:style w:type="paragraph" w:styleId="Κύριο τμήμα A">
    <w:name w:val="Κύριο τμήμα A"/>
    <w:next w:val="Κύριο τμήμα A"/>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Επικεφαλίδα A">
    <w:name w:val="Επικεφαλίδα A"/>
    <w:next w:val="Επικεφαλίδα A"/>
    <w:pPr>
      <w:keepNext w:val="1"/>
      <w:keepLines w:val="1"/>
      <w:pageBreakBefore w:val="0"/>
      <w:widowControl w:val="1"/>
      <w:shd w:val="clear" w:color="auto" w:fill="auto"/>
      <w:suppressAutoHyphens w:val="0"/>
      <w:bidi w:val="0"/>
      <w:spacing w:before="600" w:after="0" w:line="240" w:lineRule="auto"/>
      <w:ind w:left="0" w:right="0" w:firstLine="0"/>
      <w:jc w:val="left"/>
      <w:outlineLvl w:val="0"/>
    </w:pPr>
    <w:rPr>
      <w:rFonts w:ascii="Calibri Light" w:cs="Arial Unicode MS" w:hAnsi="Calibri Light" w:eastAsia="Arial Unicode MS" w:hint="default"/>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Εισήχθηκε το στιλ 1">
    <w:name w:val="Εισήχθηκε το στιλ 1"/>
    <w:pPr>
      <w:numPr>
        <w:numId w:val="1"/>
      </w:numPr>
    </w:pPr>
  </w:style>
  <w:style w:type="paragraph" w:styleId="Επικεφαλίδα 2 A">
    <w:name w:val="Επικεφαλίδα 2 A"/>
    <w:next w:val="Επικεφαλίδα 2 A"/>
    <w:pPr>
      <w:keepNext w:val="1"/>
      <w:keepLines w:val="1"/>
      <w:pageBreakBefore w:val="0"/>
      <w:widowControl w:val="1"/>
      <w:shd w:val="clear" w:color="auto" w:fill="auto"/>
      <w:suppressAutoHyphens w:val="0"/>
      <w:bidi w:val="0"/>
      <w:spacing w:before="240" w:after="0" w:line="240" w:lineRule="auto"/>
      <w:ind w:left="567" w:right="0" w:hanging="567"/>
      <w:jc w:val="left"/>
      <w:outlineLvl w:val="1"/>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Εισήχθηκε το στιλ 2">
    <w:name w:val="Εισήχθηκε το στιλ 2"/>
    <w:pPr>
      <w:numPr>
        <w:numId w:val="3"/>
      </w:numPr>
    </w:pPr>
  </w:style>
  <w:style w:type="paragraph" w:styleId="Κύριο τμήμα">
    <w:name w:val="Κύριο τμήμα"/>
    <w:next w:val="Κύριο τμήμα"/>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14:textOutline>
        <w14:noFill/>
      </w14:textOutline>
      <w14:textFill>
        <w14:solidFill>
          <w14:srgbClr w14:val="000000"/>
        </w14:solidFill>
      </w14:textFill>
    </w:rPr>
  </w:style>
  <w:style w:type="numbering" w:styleId="Εισήχθηκε το στιλ 3">
    <w:name w:val="Εισήχθηκε το στιλ 3"/>
    <w:pPr>
      <w:numPr>
        <w:numId w:val="5"/>
      </w:numPr>
    </w:pPr>
  </w:style>
  <w:style w:type="numbering" w:styleId="Εισήχθηκε το στιλ 4">
    <w:name w:val="Εισήχθηκε το στιλ 4"/>
    <w:pPr>
      <w:numPr>
        <w:numId w:val="8"/>
      </w:numPr>
    </w:pPr>
  </w:style>
  <w:style w:type="paragraph" w:styleId="Προεπιλογή A">
    <w:name w:val="Προεπιλογή A"/>
    <w:next w:val="Προεπιλογή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