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rPr>
          <w:rtl w:val="0"/>
          <w:lang w:val="ru-RU"/>
        </w:rPr>
        <w:t>Министерство цифрового развития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связи и массовых коммуникаций Российской Федерации</w:t>
      </w:r>
    </w:p>
    <w:p>
      <w:pPr>
        <w:pStyle w:val="Normal.0"/>
        <w:jc w:val="center"/>
      </w:pPr>
      <w:r>
        <w:rPr>
          <w:rtl w:val="0"/>
          <w:lang w:val="ru-RU"/>
        </w:rPr>
        <w:t>Ордена Трудового Красного Знамени</w:t>
      </w:r>
    </w:p>
    <w:p>
      <w:pPr>
        <w:pStyle w:val="Normal.0"/>
        <w:jc w:val="center"/>
      </w:pPr>
      <w:r>
        <w:rPr>
          <w:rtl w:val="0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.0"/>
        <w:jc w:val="center"/>
      </w:pPr>
      <w:r>
        <w:rPr>
          <w:rtl w:val="0"/>
          <w:lang w:val="ru-RU"/>
        </w:rPr>
        <w:t>МОСКОВСКИЙ ТЕХНИЧЕСКИЙ УНИВЕРСИТЕТ СВЯЗИ И ИНФОРМАТИКИ</w:t>
      </w:r>
    </w:p>
    <w:p>
      <w:pPr>
        <w:pStyle w:val="Normal.0"/>
      </w:pPr>
    </w:p>
    <w:p>
      <w:pPr>
        <w:pStyle w:val="Normal.0"/>
        <w:jc w:val="center"/>
      </w:pPr>
      <w:r>
        <w:rPr>
          <w:rtl w:val="0"/>
          <w:lang w:val="ru-RU"/>
        </w:rPr>
        <w:t>Кафедра «Теория электрических цепей»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Электротехника</w:t>
      </w:r>
    </w:p>
    <w:p>
      <w:pPr>
        <w:pStyle w:val="Normal.0"/>
        <w:jc w:val="center"/>
      </w:pPr>
      <w:r>
        <w:rPr>
          <w:rtl w:val="0"/>
          <w:lang w:val="ru-RU"/>
        </w:rPr>
        <w:t>Лабораторная работа №</w:t>
      </w:r>
      <w:r>
        <w:rPr>
          <w:rtl w:val="0"/>
          <w:lang w:val="ru-RU"/>
        </w:rPr>
        <w:t>2</w:t>
      </w:r>
    </w:p>
    <w:p>
      <w:pPr>
        <w:pStyle w:val="heading 3"/>
        <w:jc w:val="center"/>
        <w:rPr>
          <w:rFonts w:ascii="Times New Roman" w:cs="Times New Roman" w:hAnsi="Times New Roman" w:eastAsia="Times New Roman"/>
          <w:b w:val="0"/>
          <w:bCs w:val="0"/>
          <w:caps w:val="0"/>
          <w:smallCaps w:val="0"/>
          <w:outline w:val="0"/>
          <w:color w:val="000000"/>
          <w:spacing w:val="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0"/>
          <w:bCs w:val="0"/>
          <w:caps w:val="0"/>
          <w:smallCaps w:val="0"/>
          <w:outline w:val="0"/>
          <w:color w:val="000000"/>
          <w:spacing w:val="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«Исследование на ЭВМ характеристик источника постоянного напряжения»</w:t>
      </w:r>
    </w:p>
    <w:p>
      <w:pPr>
        <w:pStyle w:val="Normal.0"/>
        <w:jc w:val="center"/>
        <w:rPr>
          <w:lang w:val="en-US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jc w:val="right"/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 xml:space="preserve">: </w:t>
      </w:r>
    </w:p>
    <w:p>
      <w:pPr>
        <w:pStyle w:val="Normal.0"/>
        <w:jc w:val="right"/>
      </w:pPr>
      <w:r>
        <w:rPr>
          <w:rtl w:val="0"/>
          <w:lang w:val="ru-RU"/>
        </w:rPr>
        <w:t>студент группы БВТ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>306</w:t>
      </w:r>
    </w:p>
    <w:p>
      <w:pPr>
        <w:pStyle w:val="Normal.0"/>
        <w:jc w:val="right"/>
      </w:pPr>
      <w:r>
        <w:rPr>
          <w:rtl w:val="0"/>
          <w:lang w:val="ru-RU"/>
        </w:rPr>
        <w:t>Кесслер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ru-RU"/>
        </w:rPr>
        <w:t>Цель работы</w:t>
      </w:r>
      <w:r>
        <w:rPr>
          <w:rtl w:val="0"/>
          <w:lang w:val="en-US"/>
        </w:rPr>
        <w:t>:</w:t>
      </w:r>
      <w:r>
        <w:rPr>
          <w:rtl w:val="0"/>
          <w:lang w:val="ru-RU"/>
        </w:rPr>
        <w:t xml:space="preserve"> </w:t>
      </w:r>
    </w:p>
    <w:p>
      <w:pPr>
        <w:pStyle w:val="Normal.0"/>
      </w:pPr>
      <w:r>
        <w:rPr>
          <w:rtl w:val="0"/>
          <w:lang w:val="ru-RU"/>
        </w:rPr>
        <w:tab/>
        <w:t xml:space="preserve">С помощью программы </w:t>
      </w:r>
      <w:r>
        <w:rPr>
          <w:rtl w:val="0"/>
          <w:lang w:val="en-US"/>
        </w:rPr>
        <w:t xml:space="preserve">Micro-Cap </w:t>
      </w:r>
      <w:r>
        <w:rPr>
          <w:rtl w:val="0"/>
          <w:lang w:val="ru-RU"/>
        </w:rPr>
        <w:t>получить внешние характеристики источников напряжения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Познакомиться с зависимыми источниками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lang w:val="en-US"/>
        </w:rPr>
        <w:tab/>
      </w:r>
      <w:r>
        <w:rPr>
          <w:rtl w:val="0"/>
          <w:lang w:val="ru-RU"/>
        </w:rPr>
        <w:t>Ход работы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Схема </w:t>
      </w:r>
      <w:r>
        <w:rPr>
          <w:rtl w:val="0"/>
          <w:lang w:val="ru-RU"/>
        </w:rPr>
        <w:t>1.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3305175" cy="2486025"/>
            <wp:effectExtent l="0" t="0" r="0" b="0"/>
            <wp:docPr id="1073741825" name="officeArt object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 1" descr="Изображение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8944" t="6056" r="4522" b="480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86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708"/>
      </w:pPr>
      <w:r>
        <w:rPr>
          <w:rtl w:val="0"/>
          <w:lang w:val="ru-RU"/>
        </w:rPr>
        <w:t>Предварительный расчёт</w:t>
      </w:r>
      <w:r>
        <w:rPr>
          <w:rtl w:val="0"/>
          <w:lang w:val="ru-RU"/>
        </w:rPr>
        <w:t>.</w:t>
      </w:r>
    </w:p>
    <w:p>
      <w:pPr>
        <w:pStyle w:val="Normal (Web)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Принять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Е </w:t>
      </w:r>
      <w:r>
        <w:rPr>
          <w:sz w:val="28"/>
          <w:szCs w:val="28"/>
          <w:rtl w:val="0"/>
          <w:lang w:val="ru-RU"/>
        </w:rPr>
        <w:t xml:space="preserve">= 2,4 </w:t>
      </w:r>
      <w:r>
        <w:rPr>
          <w:sz w:val="28"/>
          <w:szCs w:val="28"/>
          <w:rtl w:val="0"/>
          <w:lang w:val="ru-RU"/>
        </w:rPr>
        <w:t>В – ЭДС источника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r = 320 </w:t>
      </w:r>
      <w:r>
        <w:rPr>
          <w:sz w:val="28"/>
          <w:szCs w:val="28"/>
          <w:rtl w:val="0"/>
          <w:lang w:val="ru-RU"/>
        </w:rPr>
        <w:t>Ом – внутреннее сопротивление источника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RH = 0, 10, 20, 40, 80, 160, 320, 640, 1280, 2560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 xml:space="preserve">5000 </w:t>
      </w:r>
      <w:r>
        <w:rPr>
          <w:sz w:val="28"/>
          <w:szCs w:val="28"/>
          <w:rtl w:val="0"/>
          <w:lang w:val="ru-RU"/>
        </w:rPr>
        <w:t xml:space="preserve">Ом – 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сопротивление нагрузки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I = E/(r + RH) - </w:t>
      </w:r>
      <w:r>
        <w:rPr>
          <w:sz w:val="28"/>
          <w:szCs w:val="28"/>
          <w:rtl w:val="0"/>
          <w:lang w:val="ru-RU"/>
        </w:rPr>
        <w:t xml:space="preserve">ток в нагрузке от сопротивления </w:t>
      </w:r>
      <w:r>
        <w:rPr>
          <w:sz w:val="28"/>
          <w:szCs w:val="28"/>
          <w:rtl w:val="0"/>
          <w:lang w:val="ru-RU"/>
        </w:rPr>
        <w:t>RH;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Посчитать значения тока и построить график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Также для этой цепи рассчитать следующие зависимости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UH = IRH = f(RH) </w:t>
      </w:r>
      <w:r>
        <w:rPr>
          <w:sz w:val="28"/>
          <w:szCs w:val="28"/>
          <w:rtl w:val="0"/>
          <w:lang w:val="ru-RU"/>
        </w:rPr>
        <w:t xml:space="preserve">– падения напряжения на нагрузке от сопротивления 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нагрузки </w:t>
      </w:r>
      <w:r>
        <w:rPr>
          <w:sz w:val="28"/>
          <w:szCs w:val="28"/>
          <w:rtl w:val="0"/>
          <w:lang w:val="ru-RU"/>
        </w:rPr>
        <w:t>RH;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Рист </w:t>
      </w:r>
      <w:r>
        <w:rPr>
          <w:sz w:val="28"/>
          <w:szCs w:val="28"/>
          <w:rtl w:val="0"/>
          <w:lang w:val="ru-RU"/>
        </w:rPr>
        <w:t xml:space="preserve">= EI = f(RH) </w:t>
      </w:r>
      <w:r>
        <w:rPr>
          <w:sz w:val="28"/>
          <w:szCs w:val="28"/>
          <w:rtl w:val="0"/>
          <w:lang w:val="ru-RU"/>
        </w:rPr>
        <w:t xml:space="preserve">– мощность источника от сопротивления нагрузки </w:t>
      </w:r>
      <w:r>
        <w:rPr>
          <w:sz w:val="28"/>
          <w:szCs w:val="28"/>
          <w:rtl w:val="0"/>
          <w:lang w:val="ru-RU"/>
        </w:rPr>
        <w:t>RH;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r = I2r = f(RH) - </w:t>
      </w:r>
      <w:r>
        <w:rPr>
          <w:sz w:val="28"/>
          <w:szCs w:val="28"/>
          <w:rtl w:val="0"/>
          <w:lang w:val="ru-RU"/>
        </w:rPr>
        <w:t>мощность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выделяемая на внутреннем сопротивлении 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источника от сопротивления нагрузки </w:t>
      </w:r>
      <w:r>
        <w:rPr>
          <w:sz w:val="28"/>
          <w:szCs w:val="28"/>
          <w:rtl w:val="0"/>
          <w:lang w:val="ru-RU"/>
        </w:rPr>
        <w:t xml:space="preserve">RH; 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РН </w:t>
      </w:r>
      <w:r>
        <w:rPr>
          <w:sz w:val="28"/>
          <w:szCs w:val="28"/>
          <w:rtl w:val="0"/>
          <w:lang w:val="ru-RU"/>
        </w:rPr>
        <w:t xml:space="preserve">= I2RH = f(RH) </w:t>
      </w:r>
      <w:r>
        <w:rPr>
          <w:sz w:val="28"/>
          <w:szCs w:val="28"/>
          <w:rtl w:val="0"/>
          <w:lang w:val="ru-RU"/>
        </w:rPr>
        <w:t>– мощность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выделяемая на нагрузке от 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сопротивления нагрузки </w:t>
      </w:r>
      <w:r>
        <w:rPr>
          <w:sz w:val="28"/>
          <w:szCs w:val="28"/>
          <w:rtl w:val="0"/>
          <w:lang w:val="ru-RU"/>
        </w:rPr>
        <w:t xml:space="preserve">RH; 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η </w:t>
      </w:r>
      <w:r>
        <w:rPr>
          <w:sz w:val="28"/>
          <w:szCs w:val="28"/>
          <w:rtl w:val="0"/>
          <w:lang w:val="ru-RU"/>
        </w:rPr>
        <w:t>= 100%(</w:t>
      </w:r>
      <w:r>
        <w:rPr>
          <w:sz w:val="28"/>
          <w:szCs w:val="28"/>
          <w:rtl w:val="0"/>
          <w:lang w:val="ru-RU"/>
        </w:rPr>
        <w:t>РН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Рист</w:t>
      </w:r>
      <w:r>
        <w:rPr>
          <w:sz w:val="28"/>
          <w:szCs w:val="28"/>
          <w:rtl w:val="0"/>
          <w:lang w:val="ru-RU"/>
        </w:rPr>
        <w:t xml:space="preserve">) = f(RH) </w:t>
      </w:r>
      <w:r>
        <w:rPr>
          <w:sz w:val="28"/>
          <w:szCs w:val="28"/>
          <w:rtl w:val="0"/>
          <w:lang w:val="ru-RU"/>
        </w:rPr>
        <w:t xml:space="preserve">– КПД цепи от сопротивления нагрузки </w:t>
      </w:r>
      <w:r>
        <w:rPr>
          <w:sz w:val="28"/>
          <w:szCs w:val="28"/>
          <w:rtl w:val="0"/>
          <w:lang w:val="ru-RU"/>
        </w:rPr>
        <w:t>RH.</w:t>
      </w:r>
    </w:p>
    <w:p>
      <w:pPr>
        <w:pStyle w:val="Normal (Web)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Все полученные данные занести в таблицу </w:t>
      </w:r>
      <w:r>
        <w:rPr>
          <w:sz w:val="28"/>
          <w:szCs w:val="28"/>
          <w:rtl w:val="0"/>
          <w:lang w:val="ru-RU"/>
        </w:rPr>
        <w:t>1.</w:t>
      </w:r>
    </w:p>
    <w:p>
      <w:pPr>
        <w:pStyle w:val="Normal (Web)"/>
        <w:rPr>
          <w:sz w:val="28"/>
          <w:szCs w:val="28"/>
          <w:lang w:val="ru-RU"/>
        </w:rPr>
      </w:pPr>
    </w:p>
    <w:p>
      <w:pPr>
        <w:pStyle w:val="Normal (Web)"/>
        <w:rPr>
          <w:sz w:val="28"/>
          <w:szCs w:val="28"/>
          <w:lang w:val="ru-RU"/>
        </w:rPr>
      </w:pPr>
    </w:p>
    <w:p>
      <w:pPr>
        <w:pStyle w:val="Normal (Web)"/>
        <w:rPr>
          <w:sz w:val="28"/>
          <w:szCs w:val="28"/>
          <w:lang w:val="ru-RU"/>
        </w:rPr>
      </w:pPr>
    </w:p>
    <w:p>
      <w:pPr>
        <w:pStyle w:val="Normal (Web)"/>
        <w:rPr>
          <w:sz w:val="28"/>
          <w:szCs w:val="28"/>
          <w:lang w:val="ru-RU"/>
        </w:rPr>
      </w:pPr>
    </w:p>
    <w:p>
      <w:pPr>
        <w:pStyle w:val="Normal (Web)"/>
        <w:rPr>
          <w:sz w:val="28"/>
          <w:szCs w:val="28"/>
          <w:lang w:val="ru-RU"/>
        </w:rPr>
      </w:pPr>
    </w:p>
    <w:p>
      <w:pPr>
        <w:pStyle w:val="Normal (Web)"/>
        <w:rPr>
          <w:sz w:val="28"/>
          <w:szCs w:val="28"/>
          <w:lang w:val="ru-RU"/>
        </w:rPr>
      </w:pPr>
    </w:p>
    <w:p>
      <w:pPr>
        <w:pStyle w:val="Normal (Web)"/>
        <w:rPr>
          <w:caps w:val="0"/>
          <w:smallCaps w:val="0"/>
          <w:outline w:val="0"/>
          <w:color w:val="000000"/>
          <w:spacing w:val="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tbl>
      <w:tblPr>
        <w:tblW w:w="95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64"/>
        <w:gridCol w:w="1366"/>
        <w:gridCol w:w="1368"/>
        <w:gridCol w:w="1367"/>
        <w:gridCol w:w="1367"/>
        <w:gridCol w:w="1367"/>
        <w:gridCol w:w="1371"/>
      </w:tblGrid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0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 предварительному расчёту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vertAlign w:val="baseline"/>
                <w:rtl w:val="0"/>
                <w:lang w:val="en-US"/>
              </w:rPr>
              <w:t>R</w:t>
            </w:r>
            <w:r>
              <w:rPr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н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I,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м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U</w:t>
            </w:r>
            <w:r>
              <w:rPr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н</w:t>
            </w:r>
            <w:r>
              <w:rPr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</w:t>
            </w:r>
            <w:r>
              <w:rPr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ист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Вт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</w:t>
            </w:r>
            <w:r>
              <w:rPr>
                <w:sz w:val="28"/>
                <w:szCs w:val="28"/>
                <w:shd w:val="nil" w:color="auto" w:fill="auto"/>
                <w:vertAlign w:val="subscript"/>
                <w:rtl w:val="0"/>
                <w:lang w:val="en-US"/>
              </w:rPr>
              <w:t>r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Вт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</w:t>
            </w:r>
            <w:r>
              <w:rPr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Н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Вт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η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, %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7,5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0,018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0,018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7,273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0,073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0,017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0,017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0,0005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2,94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7,059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,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141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0,017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0,016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0,001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5,88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6,667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267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0,016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0,014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0,0018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11,25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80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0,48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0,014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0,012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0,0028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3,75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1,2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0,009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0,004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0,005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55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1280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1,5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1,92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0,004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0,0007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0,0028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70,7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2560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0,833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2,132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0,002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0,0002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0,0016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84,21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5000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0,451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2,255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0,001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0,0001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0,0011</w:t>
            </w:r>
          </w:p>
        </w:tc>
        <w:tc>
          <w:tcPr>
            <w:tcW w:type="dxa" w:w="1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91</w:t>
            </w:r>
          </w:p>
        </w:tc>
      </w:tr>
    </w:tbl>
    <w:p>
      <w:pPr>
        <w:pStyle w:val="Normal (Web)"/>
        <w:rPr>
          <w:caps w:val="0"/>
          <w:smallCaps w:val="0"/>
          <w:outline w:val="0"/>
          <w:color w:val="000000"/>
          <w:spacing w:val="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tbl>
      <w:tblPr>
        <w:tblW w:w="95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362"/>
        <w:gridCol w:w="1367"/>
        <w:gridCol w:w="1366"/>
        <w:gridCol w:w="1368"/>
        <w:gridCol w:w="1367"/>
        <w:gridCol w:w="1367"/>
        <w:gridCol w:w="1373"/>
      </w:tblGrid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20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Получено эксперементально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vertAlign w:val="baseline"/>
                <w:rtl w:val="0"/>
                <w:lang w:val="en-US"/>
              </w:rPr>
              <w:t>R</w:t>
            </w:r>
            <w:r>
              <w:rPr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н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I,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м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U</w:t>
            </w:r>
            <w:r>
              <w:rPr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н</w:t>
            </w:r>
            <w:r>
              <w:rPr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</w:t>
            </w:r>
            <w:r>
              <w:rPr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ист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Вт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</w:t>
            </w:r>
            <w:r>
              <w:rPr>
                <w:sz w:val="28"/>
                <w:szCs w:val="28"/>
                <w:shd w:val="nil" w:color="auto" w:fill="auto"/>
                <w:vertAlign w:val="subscript"/>
                <w:rtl w:val="0"/>
                <w:lang w:val="en-US"/>
              </w:rPr>
              <w:t>r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Вт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P</w:t>
            </w:r>
            <w:r>
              <w:rPr>
                <w:sz w:val="28"/>
                <w:szCs w:val="28"/>
                <w:shd w:val="nil" w:color="auto" w:fill="auto"/>
                <w:vertAlign w:val="subscript"/>
                <w:rtl w:val="0"/>
                <w:lang w:val="ru-RU"/>
              </w:rPr>
              <w:t>Н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Вт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η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, %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7,5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0,018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0,018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7,273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0,073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0,017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0,017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0,0005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2,94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7,059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,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141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0,017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0,016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0,001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5,88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6,667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267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0,016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0,014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0,0018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11,25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80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0,48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0,014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0,012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0,0028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20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3,75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1,2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0,009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0,004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0,005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55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1280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1,5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1,92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0,004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0,0007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0,0028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70,7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2560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0,833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2,132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0,002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0,0002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0,0016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84,21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3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5000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0,451</w:t>
            </w:r>
          </w:p>
        </w:tc>
        <w:tc>
          <w:tcPr>
            <w:tcW w:type="dxa" w:w="13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2,255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0,001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0,0001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0,0011</w:t>
            </w:r>
          </w:p>
        </w:tc>
        <w:tc>
          <w:tcPr>
            <w:tcW w:type="dxa" w:w="1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91</w:t>
            </w:r>
          </w:p>
        </w:tc>
      </w:tr>
    </w:tbl>
    <w:p>
      <w:pPr>
        <w:pStyle w:val="Normal (Web)"/>
        <w:rPr>
          <w:caps w:val="0"/>
          <w:smallCaps w:val="0"/>
          <w:outline w:val="0"/>
          <w:color w:val="000000"/>
          <w:spacing w:val="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 (Web)"/>
        <w:jc w:val="center"/>
        <w:rPr>
          <w:caps w:val="0"/>
          <w:smallCaps w:val="0"/>
          <w:outline w:val="0"/>
          <w:color w:val="000000"/>
          <w:spacing w:val="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Таблица </w:t>
      </w:r>
      <w:r>
        <w:rPr>
          <w:caps w:val="0"/>
          <w:smallCaps w:val="0"/>
          <w:outline w:val="0"/>
          <w:color w:val="000000"/>
          <w:spacing w:val="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</w:p>
    <w:p>
      <w:pPr>
        <w:pStyle w:val="Normal (Web)"/>
        <w:rPr>
          <w:caps w:val="0"/>
          <w:smallCaps w:val="0"/>
          <w:outline w:val="0"/>
          <w:color w:val="000000"/>
          <w:spacing w:val="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caps w:val="0"/>
          <w:smallCaps w:val="0"/>
          <w:outline w:val="0"/>
          <w:color w:val="000000"/>
          <w:spacing w:val="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 (Web)"/>
      </w:pPr>
      <w:r>
        <w:drawing xmlns:a="http://schemas.openxmlformats.org/drawingml/2006/main">
          <wp:inline distT="0" distB="0" distL="0" distR="0">
            <wp:extent cx="5748021" cy="4080510"/>
            <wp:effectExtent l="0" t="0" r="0" b="0"/>
            <wp:docPr id="1073741826" name="officeArt object" descr="Изображе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 1" descr="Изображение 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21" cy="40805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</w:pPr>
      <w:r>
        <w:rPr>
          <w:lang w:val="ru-RU"/>
        </w:rPr>
        <w:tab/>
      </w:r>
      <w:r>
        <w:rPr>
          <w:sz w:val="28"/>
          <w:szCs w:val="28"/>
          <w:rtl w:val="0"/>
          <w:lang w:val="ru-RU"/>
        </w:rPr>
        <w:t>Вывод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sz w:val="28"/>
          <w:szCs w:val="28"/>
          <w:rtl w:val="0"/>
          <w:lang w:val="ru-RU"/>
        </w:rPr>
        <w:t>ток обратно пропорционален сопротивлению нагрузки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</w:pPr>
      <w:r>
        <w:drawing xmlns:a="http://schemas.openxmlformats.org/drawingml/2006/main">
          <wp:inline distT="0" distB="0" distL="0" distR="0">
            <wp:extent cx="5733416" cy="4005580"/>
            <wp:effectExtent l="0" t="0" r="0" b="0"/>
            <wp:docPr id="1073741827" name="officeArt object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 3" descr="Изображение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4005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rPr>
          <w:sz w:val="28"/>
          <w:szCs w:val="28"/>
        </w:rPr>
      </w:pPr>
      <w:r>
        <w:rPr>
          <w:lang w:val="ru-RU"/>
        </w:rPr>
        <w:tab/>
      </w:r>
      <w:r>
        <w:rPr>
          <w:sz w:val="28"/>
          <w:szCs w:val="28"/>
          <w:rtl w:val="0"/>
          <w:lang w:val="ru-RU"/>
        </w:rPr>
        <w:t>Вывод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sz w:val="28"/>
          <w:szCs w:val="28"/>
          <w:rtl w:val="0"/>
          <w:lang w:val="ru-RU"/>
        </w:rPr>
        <w:t>напряжение прямо пропорционально сопротивлению нагрузки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5935853" cy="3634259"/>
            <wp:effectExtent l="0" t="0" r="0" b="0"/>
            <wp:docPr id="1073741828" name="officeArt object" descr="Изображе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 4" descr="Изображение 4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853" cy="36342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lang w:val="ru-RU"/>
        </w:rPr>
        <w:tab/>
      </w:r>
      <w:r>
        <w:rPr>
          <w:rtl w:val="0"/>
          <w:lang w:val="ru-RU"/>
        </w:rPr>
        <w:t>Вывод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мощность источника обратно пропорциональна сопротивлению нагрузки</w:t>
      </w:r>
      <w:r>
        <w:rPr>
          <w:rtl w:val="0"/>
          <w:lang w:val="ru-RU"/>
        </w:rPr>
        <w:t>.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5935853" cy="3682972"/>
            <wp:effectExtent l="0" t="0" r="0" b="0"/>
            <wp:docPr id="1073741829" name="officeArt object" descr="Изображение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 5" descr="Изображение 5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853" cy="36829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ru-RU"/>
        </w:rPr>
        <w:tab/>
        <w:t>Вывод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мощность источника выделяема на внутреннем сопротивлении обратно пропорциональна сопротивлению нагрузки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drawing xmlns:a="http://schemas.openxmlformats.org/drawingml/2006/main">
          <wp:inline distT="0" distB="0" distL="0" distR="0">
            <wp:extent cx="5935853" cy="3666909"/>
            <wp:effectExtent l="0" t="0" r="0" b="0"/>
            <wp:docPr id="1073741830" name="officeArt object" descr="Изображение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Изображение 6" descr="Изображение 6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853" cy="3666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ind w:firstLine="708"/>
      </w:pPr>
      <w:r>
        <w:rPr>
          <w:rtl w:val="0"/>
          <w:lang w:val="ru-RU"/>
        </w:rPr>
        <w:t>Вывод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п</w:t>
      </w:r>
      <w:r>
        <w:rPr>
          <w:caps w:val="0"/>
          <w:smallCaps w:val="0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 увеличении сопротивления нагрузки мощность выделяемой на нагрузке сначала растет </w:t>
      </w:r>
      <w:r>
        <w:rPr>
          <w:caps w:val="0"/>
          <w:smallCaps w:val="0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caps w:val="0"/>
          <w:smallCaps w:val="0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до </w:t>
      </w:r>
      <w:r>
        <w:rPr>
          <w:caps w:val="0"/>
          <w:smallCaps w:val="0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R</w:t>
      </w:r>
      <w:r>
        <w:rPr>
          <w:caps w:val="0"/>
          <w:smallCaps w:val="0"/>
          <w:outline w:val="0"/>
          <w:color w:val="000000"/>
          <w:spacing w:val="0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caps w:val="0"/>
          <w:smallCaps w:val="0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=r), </w:t>
      </w:r>
      <w:r>
        <w:rPr>
          <w:caps w:val="0"/>
          <w:smallCaps w:val="0"/>
          <w:outline w:val="0"/>
          <w:color w:val="000000"/>
          <w:spacing w:val="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затем падает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5935853" cy="3672956"/>
            <wp:effectExtent l="0" t="0" r="0" b="0"/>
            <wp:docPr id="1073741831" name="officeArt object" descr="Изображение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Изображение 7" descr="Изображение 7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853" cy="36729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ru-RU"/>
        </w:rPr>
        <w:tab/>
        <w:t>Вывод</w:t>
      </w:r>
      <w:r>
        <w:rPr>
          <w:rtl w:val="0"/>
          <w:lang w:val="en-US"/>
        </w:rPr>
        <w:t xml:space="preserve">: </w:t>
      </w:r>
      <w:r>
        <w:rPr>
          <w:rtl w:val="0"/>
          <w:lang w:val="ru-RU"/>
        </w:rPr>
        <w:t>КПД цепи прямо пропорционально сопротивлению нагрузки</w:t>
      </w:r>
      <w:r>
        <w:rPr>
          <w:rtl w:val="0"/>
          <w:lang w:val="ru-RU"/>
        </w:rPr>
        <w:t>.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both"/>
      </w:pPr>
      <w:r>
        <w:rPr>
          <w:rtl w:val="0"/>
        </w:rPr>
        <w:tab/>
        <w:t xml:space="preserve">Схема </w:t>
      </w:r>
      <w:r>
        <w:rPr>
          <w:rtl w:val="0"/>
          <w:lang w:val="ru-RU"/>
        </w:rPr>
        <w:t>2.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5570221" cy="2704465"/>
            <wp:effectExtent l="0" t="0" r="0" b="0"/>
            <wp:docPr id="1073741832" name="officeArt object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Изображение 2" descr="Изображение 2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1" cy="2704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</w:p>
    <w:p>
      <w:pPr>
        <w:pStyle w:val="Normal.0"/>
        <w:jc w:val="both"/>
      </w:pPr>
      <w:r>
        <w:rPr>
          <w:rtl w:val="0"/>
        </w:rPr>
        <w:tab/>
        <w:t xml:space="preserve">Для цепи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схема </w:t>
      </w: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с линейным источником переменного тока</w:t>
      </w:r>
      <w:r>
        <w:rPr>
          <w:rtl w:val="0"/>
          <w:lang w:val="ru-RU"/>
        </w:rPr>
        <w:t xml:space="preserve">, </w:t>
      </w:r>
    </w:p>
    <w:p>
      <w:pPr>
        <w:pStyle w:val="Normal.0"/>
        <w:jc w:val="both"/>
      </w:pPr>
      <w:r>
        <w:rPr>
          <w:rtl w:val="0"/>
          <w:lang w:val="ru-RU"/>
        </w:rPr>
        <w:t xml:space="preserve">управляемым переменным напряжением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ИНУТ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рассчитать амплитуду </w:t>
      </w:r>
    </w:p>
    <w:p>
      <w:pPr>
        <w:pStyle w:val="Normal.0"/>
        <w:jc w:val="both"/>
      </w:pPr>
      <w:r>
        <w:rPr>
          <w:rtl w:val="0"/>
          <w:lang w:val="ru-RU"/>
        </w:rPr>
        <w:t xml:space="preserve">напряжения </w:t>
      </w:r>
      <w:r>
        <w:rPr>
          <w:rtl w:val="0"/>
          <w:lang w:val="ru-RU"/>
        </w:rPr>
        <w:t xml:space="preserve">Um </w:t>
      </w:r>
      <w:r>
        <w:rPr>
          <w:rtl w:val="0"/>
          <w:lang w:val="ru-RU"/>
        </w:rPr>
        <w:t>на нагрузке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если управляющее сопротивление γ </w:t>
      </w:r>
      <w:r>
        <w:rPr>
          <w:rtl w:val="0"/>
          <w:lang w:val="ru-RU"/>
        </w:rPr>
        <w:t xml:space="preserve">= 3 </w:t>
      </w:r>
      <w:r>
        <w:rPr>
          <w:rtl w:val="0"/>
          <w:lang w:val="ru-RU"/>
        </w:rPr>
        <w:t>Ом</w:t>
      </w:r>
      <w:r>
        <w:rPr>
          <w:rtl w:val="0"/>
          <w:lang w:val="ru-RU"/>
        </w:rPr>
        <w:t xml:space="preserve">, </w:t>
      </w:r>
    </w:p>
    <w:p>
      <w:pPr>
        <w:pStyle w:val="Normal.0"/>
        <w:jc w:val="both"/>
      </w:pPr>
      <w:r>
        <w:rPr>
          <w:rtl w:val="0"/>
          <w:lang w:val="ru-RU"/>
        </w:rPr>
        <w:t xml:space="preserve">управляющий ток </w:t>
      </w:r>
      <w:r>
        <w:rPr>
          <w:rtl w:val="0"/>
          <w:lang w:val="ru-RU"/>
        </w:rPr>
        <w:t>i(t) = 2sin(2</w:t>
      </w:r>
      <w:r>
        <w:rPr>
          <w:rtl w:val="0"/>
          <w:lang w:val="ru-RU"/>
        </w:rPr>
        <w:t>π</w:t>
      </w:r>
      <w:r>
        <w:rPr>
          <w:rtl w:val="0"/>
          <w:lang w:val="ru-RU"/>
        </w:rPr>
        <w:t xml:space="preserve">ft), f = 2 </w:t>
      </w:r>
      <w:r>
        <w:rPr>
          <w:rtl w:val="0"/>
          <w:lang w:val="ru-RU"/>
        </w:rPr>
        <w:t>кГц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для двух значений </w:t>
      </w:r>
    </w:p>
    <w:p>
      <w:pPr>
        <w:pStyle w:val="Normal.0"/>
        <w:jc w:val="both"/>
      </w:pPr>
      <w:r>
        <w:rPr>
          <w:rtl w:val="0"/>
          <w:lang w:val="ru-RU"/>
        </w:rPr>
        <w:t xml:space="preserve">сопротивлений нагрузки </w:t>
      </w:r>
      <w:r>
        <w:rPr>
          <w:rtl w:val="0"/>
          <w:lang w:val="ru-RU"/>
        </w:rPr>
        <w:t xml:space="preserve">RH 100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200 </w:t>
      </w:r>
      <w:r>
        <w:rPr>
          <w:rtl w:val="0"/>
          <w:lang w:val="ru-RU"/>
        </w:rPr>
        <w:t>Ом</w:t>
      </w:r>
      <w:r>
        <w:rPr>
          <w:rtl w:val="0"/>
          <w:lang w:val="ru-RU"/>
        </w:rPr>
        <w:t>.</w:t>
      </w:r>
    </w:p>
    <w:tbl>
      <w:tblPr>
        <w:tblW w:w="95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14"/>
        <w:gridCol w:w="1914"/>
        <w:gridCol w:w="1913"/>
        <w:gridCol w:w="1915"/>
        <w:gridCol w:w="1914"/>
      </w:tblGrid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765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 предварительному расчёту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ЭВМ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R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н</w:t>
            </w:r>
            <w:r>
              <w:rPr>
                <w:shd w:val="nil" w:color="auto" w:fill="auto"/>
                <w:rtl w:val="0"/>
                <w:lang w:val="ru-RU"/>
              </w:rPr>
              <w:t>,</w:t>
            </w:r>
            <w:r>
              <w:rPr>
                <w:shd w:val="nil" w:color="auto" w:fill="auto"/>
                <w:rtl w:val="0"/>
                <w:lang w:val="ru-RU"/>
              </w:rPr>
              <w:t>Ом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 γ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Ом</w:t>
            </w:r>
          </w:p>
        </w:tc>
        <w:tc>
          <w:tcPr>
            <w:tcW w:type="dxa" w:w="1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I</w:t>
            </w:r>
            <w:r>
              <w:rPr>
                <w:shd w:val="nil" w:color="auto" w:fill="auto"/>
                <w:vertAlign w:val="subscript"/>
                <w:rtl w:val="0"/>
                <w:lang w:val="en-US"/>
              </w:rPr>
              <w:t>m</w:t>
            </w:r>
            <w:r>
              <w:rPr>
                <w:shd w:val="nil" w:color="auto" w:fill="auto"/>
                <w:rtl w:val="0"/>
                <w:lang w:val="en-US"/>
              </w:rPr>
              <w:t>,A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U</w:t>
            </w:r>
            <w:r>
              <w:rPr>
                <w:shd w:val="nil" w:color="auto" w:fill="auto"/>
                <w:vertAlign w:val="subscript"/>
                <w:rtl w:val="0"/>
                <w:lang w:val="en-US"/>
              </w:rPr>
              <w:t>m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U</w:t>
            </w:r>
            <w:r>
              <w:rPr>
                <w:shd w:val="nil" w:color="auto" w:fill="auto"/>
                <w:vertAlign w:val="subscript"/>
                <w:rtl w:val="0"/>
                <w:lang w:val="en-US"/>
              </w:rPr>
              <w:t>m</w:t>
            </w:r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100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200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19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19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6</w:t>
            </w:r>
          </w:p>
        </w:tc>
      </w:tr>
    </w:tbl>
    <w:p>
      <w:pPr>
        <w:pStyle w:val="Normal.0"/>
      </w:pPr>
    </w:p>
    <w:p>
      <w:pPr>
        <w:pStyle w:val="Normal.0"/>
        <w:jc w:val="center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2. - </w:t>
      </w:r>
      <w:r>
        <w:rPr>
          <w:rtl w:val="0"/>
          <w:lang w:val="ru-RU"/>
        </w:rPr>
        <w:t>изучение ИНУТ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both"/>
      </w:pPr>
      <w:r>
        <w:rPr>
          <w:rtl w:val="0"/>
          <w:lang w:val="ru-RU"/>
        </w:rPr>
        <w:tab/>
        <w:t xml:space="preserve">Осцилограмма при </w:t>
      </w:r>
      <w:r>
        <w:rPr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= 2</w:t>
      </w:r>
    </w:p>
    <w:p>
      <w:pPr>
        <w:pStyle w:val="Normal.0"/>
        <w:jc w:val="both"/>
      </w:pPr>
      <w:r>
        <w:tab/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5930266" cy="3532505"/>
            <wp:effectExtent l="0" t="0" r="0" b="0"/>
            <wp:docPr id="1073741833" name="officeArt object" descr="Изображе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Изображение 2" descr="Изображение 2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66" cy="3532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</w:pPr>
      <w:r>
        <w:rPr>
          <w:lang w:val="en-US"/>
        </w:rPr>
        <w:tab/>
      </w:r>
      <w:r>
        <w:rPr>
          <w:rtl w:val="0"/>
          <w:lang w:val="ru-RU"/>
        </w:rPr>
        <w:t xml:space="preserve">Осцилограмма при </w:t>
      </w:r>
      <w:r>
        <w:rPr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= 3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5939790" cy="3561715"/>
            <wp:effectExtent l="0" t="0" r="0" b="0"/>
            <wp:docPr id="1073741834" name="officeArt object" descr="Изображе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Изображение 3" descr="Изображение 3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61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</w:pPr>
      <w:r>
        <w:rPr>
          <w:rtl w:val="0"/>
          <w:lang w:val="ru-RU"/>
        </w:rPr>
        <w:tab/>
        <w:t>Вывод</w:t>
      </w:r>
      <w:r>
        <w:rPr>
          <w:rtl w:val="0"/>
          <w:lang w:val="en-US"/>
        </w:rPr>
        <w:t>:</w:t>
      </w:r>
      <w:r>
        <w:rPr>
          <w:rtl w:val="0"/>
          <w:lang w:val="ru-RU"/>
        </w:rPr>
        <w:t xml:space="preserve"> мы изучили зависимые источники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 помощью программы </w:t>
      </w:r>
      <w:r>
        <w:rPr>
          <w:rtl w:val="0"/>
          <w:lang w:val="en-US"/>
        </w:rPr>
        <w:t xml:space="preserve">Micro-Cap </w:t>
      </w:r>
      <w:r>
        <w:rPr>
          <w:rtl w:val="0"/>
          <w:lang w:val="ru-RU"/>
        </w:rPr>
        <w:t>получили внешние характеристики источников напряжения</w:t>
      </w:r>
      <w:r>
        <w:rPr>
          <w:rtl w:val="0"/>
          <w:lang w:val="ru-RU"/>
        </w:rPr>
        <w:t>.</w:t>
      </w:r>
    </w:p>
    <w:p>
      <w:pPr>
        <w:pStyle w:val="Normal.0"/>
        <w:jc w:val="center"/>
      </w:pPr>
      <w:r>
        <w:rPr>
          <w:rtl w:val="0"/>
          <w:lang w:val="ru-RU"/>
        </w:rPr>
        <w:t>Вопросы для самопроверки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Какой источник называется источником ЭДС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Приведите примеры независимых и зависимых источников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Режимы работы источника ЭДС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 xml:space="preserve">Чему равно падение напряжения на нагрузке </w:t>
      </w:r>
      <w:r>
        <w:rPr>
          <w:rtl w:val="0"/>
          <w:lang w:val="en-US"/>
        </w:rPr>
        <w:t>U</w:t>
      </w:r>
      <w:r>
        <w:rPr>
          <w:vertAlign w:val="subscript"/>
          <w:rtl w:val="0"/>
          <w:lang w:val="ru-RU"/>
        </w:rPr>
        <w:t>н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при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ru-RU"/>
        </w:rPr>
        <w:t>н</w:t>
      </w:r>
      <w:r>
        <w:rPr>
          <w:rtl w:val="0"/>
          <w:lang w:val="en-US"/>
        </w:rPr>
        <w:t xml:space="preserve"> = r?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 xml:space="preserve">Чему равна мощность выделяемая на внутреннем сопротивлении </w:t>
        <w:tab/>
        <w:t xml:space="preserve">источника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r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при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ru-RU"/>
        </w:rPr>
        <w:t>н</w:t>
      </w:r>
      <w:r>
        <w:rPr>
          <w:rtl w:val="0"/>
          <w:lang w:val="en-US"/>
        </w:rPr>
        <w:t xml:space="preserve"> = r?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 xml:space="preserve">Чему равен КПД при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ru-RU"/>
        </w:rPr>
        <w:t>н</w:t>
      </w:r>
      <w:r>
        <w:rPr>
          <w:rtl w:val="0"/>
          <w:lang w:val="en-US"/>
        </w:rPr>
        <w:t xml:space="preserve"> = r?</w:t>
      </w:r>
    </w:p>
    <w:p>
      <w:pPr>
        <w:pStyle w:val="Normal.0"/>
        <w:jc w:val="center"/>
      </w:pPr>
      <w:r>
        <w:rPr>
          <w:rtl w:val="0"/>
          <w:lang w:val="ru-RU"/>
        </w:rPr>
        <w:t>Ответы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caps w:val="0"/>
          <w:smallCaps w:val="0"/>
          <w:outline w:val="0"/>
          <w:color w:val="000000"/>
          <w:spacing w:val="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 Двухполюсник</w:t>
      </w:r>
      <w:r>
        <w:rPr>
          <w:caps w:val="0"/>
          <w:smallCaps w:val="0"/>
          <w:outline w:val="0"/>
          <w:color w:val="000000"/>
          <w:spacing w:val="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outline w:val="0"/>
          <w:color w:val="000000"/>
          <w:spacing w:val="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напряжение на зажимах которого не зависит от тока</w:t>
      </w:r>
      <w:r>
        <w:rPr>
          <w:caps w:val="0"/>
          <w:smallCaps w:val="0"/>
          <w:outline w:val="0"/>
          <w:color w:val="000000"/>
          <w:spacing w:val="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outline w:val="0"/>
          <w:color w:val="000000"/>
          <w:spacing w:val="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протекающего через источник и равно его ЭДС</w:t>
      </w:r>
      <w:r>
        <w:rPr>
          <w:caps w:val="0"/>
          <w:smallCaps w:val="0"/>
          <w:outline w:val="0"/>
          <w:color w:val="000000"/>
          <w:spacing w:val="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caps w:val="0"/>
          <w:smallCaps w:val="0"/>
          <w:outline w:val="0"/>
          <w:color w:val="000000"/>
          <w:spacing w:val="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Номинальный режим</w:t>
      </w:r>
      <w:r>
        <w:rPr>
          <w:caps w:val="0"/>
          <w:smallCaps w:val="0"/>
          <w:outline w:val="0"/>
          <w:color w:val="000000"/>
          <w:spacing w:val="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outline w:val="0"/>
          <w:color w:val="000000"/>
          <w:spacing w:val="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режим холостого хода</w:t>
      </w:r>
      <w:r>
        <w:rPr>
          <w:caps w:val="0"/>
          <w:smallCaps w:val="0"/>
          <w:outline w:val="0"/>
          <w:color w:val="000000"/>
          <w:spacing w:val="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caps w:val="0"/>
          <w:smallCaps w:val="0"/>
          <w:outline w:val="0"/>
          <w:color w:val="000000"/>
          <w:spacing w:val="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короткое замыкание</w:t>
      </w:r>
      <w:r>
        <w:rPr>
          <w:caps w:val="0"/>
          <w:smallCaps w:val="0"/>
          <w:outline w:val="0"/>
          <w:color w:val="000000"/>
          <w:spacing w:val="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ru-RU"/>
        </w:rPr>
        <w:t xml:space="preserve">н </w:t>
      </w:r>
      <w:r>
        <w:rPr>
          <w:vertAlign w:val="baseline"/>
          <w:rtl w:val="0"/>
          <w:lang w:val="ru-RU"/>
        </w:rPr>
        <w:t xml:space="preserve">= </w:t>
      </w:r>
      <w:r>
        <w:rPr>
          <w:vertAlign w:val="baseline"/>
          <w:rtl w:val="0"/>
          <w:lang w:val="en-US"/>
        </w:rPr>
        <w:t xml:space="preserve">Ir = 1,2 </w:t>
      </w:r>
      <w:r>
        <w:rPr>
          <w:vertAlign w:val="baseline"/>
          <w:rtl w:val="0"/>
          <w:lang w:val="ru-RU"/>
        </w:rPr>
        <w:t>В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u w:color="000000"/>
          <w:shd w:val="nil" w:color="auto" w:fill="auto"/>
          <w:vertAlign w:val="subscript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outline w:val="0"/>
          <w:color w:val="00000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 = I</w:t>
      </w:r>
      <w:r>
        <w:rPr>
          <w:outline w:val="0"/>
          <w:color w:val="000000"/>
          <w:u w:color="000000"/>
          <w:shd w:val="nil" w:color="auto" w:fill="auto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u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r =  4.5*10-3 </w:t>
      </w:r>
      <w:r>
        <w:rPr>
          <w:outline w:val="0"/>
          <w:color w:val="000000"/>
          <w:u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Вт</w:t>
      </w:r>
    </w:p>
    <w:p>
      <w:pPr>
        <w:pStyle w:val="Normal.0"/>
        <w:numPr>
          <w:ilvl w:val="0"/>
          <w:numId w:val="4"/>
        </w:numPr>
        <w:bidi w:val="0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КПД </w:t>
      </w:r>
      <w:r>
        <w:rPr>
          <w:outline w:val="0"/>
          <w:color w:val="000000"/>
          <w:u w:color="000000"/>
          <w:shd w:val="nil" w:color="auto" w:fill="auto"/>
          <w:rtl w:val="0"/>
          <w:lang w:val="ru-RU"/>
          <w14:textFill>
            <w14:solidFill>
              <w14:srgbClr w14:val="000000"/>
            </w14:solidFill>
          </w14:textFill>
        </w:rPr>
        <w:t xml:space="preserve">= </w:t>
      </w:r>
      <w:r>
        <w:rPr>
          <w:outline w:val="0"/>
          <w:color w:val="00000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outline w:val="0"/>
          <w:color w:val="000000"/>
          <w:u w:color="000000"/>
          <w:shd w:val="nil" w:color="auto" w:fill="auto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>2</w:t>
      </w:r>
      <w:r>
        <w:rPr>
          <w:outline w:val="0"/>
          <w:color w:val="000000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r/EI = Ir/E = 50%</w:t>
      </w:r>
    </w:p>
    <w:sectPr>
      <w:headerReference w:type="default" r:id="rId14"/>
      <w:headerReference w:type="first" r:id="rId15"/>
      <w:footerReference w:type="default" r:id="rId16"/>
      <w:footerReference w:type="first" r:id="rId17"/>
      <w:pgSz w:w="11900" w:h="16840" w:orient="portrait"/>
      <w:pgMar w:top="1134" w:right="1134" w:bottom="1134" w:left="1418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imSun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  <w:jc w:val="center"/>
    </w:pPr>
    <w:r>
      <w:rPr>
        <w:rtl w:val="0"/>
        <w:lang w:val="ru-RU"/>
      </w:rPr>
      <w:t xml:space="preserve">Москва </w:t>
    </w:r>
    <w:r>
      <w:rPr>
        <w:rtl w:val="0"/>
        <w:lang w:val="ru-RU"/>
      </w:rPr>
      <w:t>202</w:t>
    </w:r>
    <w:r>
      <w:rPr>
        <w:rtl w:val="0"/>
        <w:lang w:val="en-US"/>
      </w:rPr>
      <w:t>4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nothing"/>
      <w:lvlText w:val="%1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nothing"/>
      <w:lvlText w:val="%1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708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SimSun" w:cs="SimSun" w:hAnsi="SimSun" w:eastAsia="SimSu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