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>
      <w:pPr>
        <w:jc w:val="center"/>
      </w:pPr>
      <w:r>
        <w:t>Ордена Трудового Красного Знамени</w:t>
      </w:r>
    </w:p>
    <w:p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jc w:val="center"/>
      </w:pPr>
      <w:r>
        <w:t>МОСКОВСКИЙ ТЕХНИЧЕСКИЙ УНИВЕРСИТЕТ СВЯЗИ И ИНФОРМАТИКИ</w:t>
      </w:r>
    </w:p>
    <w:p/>
    <w:p>
      <w:pPr>
        <w:jc w:val="center"/>
      </w:pPr>
      <w:r>
        <w:t>Кафедра «</w:t>
      </w:r>
      <w:r>
        <w:rPr>
          <w:lang w:val="ru-RU"/>
        </w:rPr>
        <w:t>Теория</w:t>
      </w:r>
      <w:r>
        <w:rPr>
          <w:rFonts w:hint="default"/>
          <w:lang w:val="ru-RU"/>
        </w:rPr>
        <w:t xml:space="preserve"> электрических цепей</w:t>
      </w:r>
      <w:r>
        <w:t>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t>Лабораторная работа №</w:t>
      </w:r>
      <w:r>
        <w:rPr>
          <w:rFonts w:hint="default"/>
          <w:lang w:val="ru-RU"/>
        </w:rPr>
        <w:t>32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Исследование пассивных цепей при гармоническом воздействии на постоянной частоте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»</w:t>
      </w:r>
    </w:p>
    <w:p>
      <w:pPr>
        <w:jc w:val="center"/>
        <w:rPr>
          <w:rFonts w:hint="default"/>
          <w:lang w:val="en-US"/>
        </w:rPr>
      </w:pPr>
    </w:p>
    <w:p/>
    <w:p/>
    <w:p/>
    <w:p/>
    <w:p/>
    <w:p/>
    <w:p/>
    <w:p/>
    <w:p/>
    <w:p>
      <w:pPr>
        <w:jc w:val="right"/>
      </w:pPr>
      <w:r>
        <w:t xml:space="preserve">Выполнил: </w:t>
      </w:r>
    </w:p>
    <w:p>
      <w:pPr>
        <w:jc w:val="right"/>
        <w:rPr>
          <w:rFonts w:hint="default"/>
          <w:lang w:val="ru-RU"/>
        </w:rPr>
      </w:pPr>
      <w:r>
        <w:t>студент группы БВ</w:t>
      </w:r>
      <w:r>
        <w:rPr>
          <w:rFonts w:hint="default"/>
          <w:lang w:val="ru-RU"/>
        </w:rPr>
        <w:t>Т2202</w:t>
      </w:r>
    </w:p>
    <w:p>
      <w:pPr>
        <w:wordWrap w:val="0"/>
        <w:jc w:val="right"/>
      </w:pPr>
      <w:r>
        <w:rPr>
          <w:lang w:val="ru-RU"/>
        </w:rPr>
        <w:t>Каравайченко</w:t>
      </w:r>
      <w:r>
        <w:rPr>
          <w:rFonts w:hint="default"/>
          <w:lang w:val="ru-RU"/>
        </w:rPr>
        <w:t xml:space="preserve"> И. В.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 w:val="0"/>
          <w:bCs w:val="0"/>
          <w:lang w:val="ru-RU"/>
        </w:rPr>
        <w:t>Цель работы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 помощью программы Micro-Cap исследовать электрический режим конденсатора и катушки индуктивности в цепях гармонического тока. Сравнить полученные характеристики с помощью программы Micro-Cap, с аналогичными характеристиками, полученными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расчётным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путём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lang w:val="ru-RU"/>
        </w:rPr>
        <w:t>Ход работы. Схема 1.</w:t>
      </w:r>
    </w:p>
    <w:tbl>
      <w:tblPr>
        <w:tblStyle w:val="10"/>
        <w:tblpPr w:leftFromText="180" w:rightFromText="180" w:vertAnchor="text" w:horzAnchor="page" w:tblpX="1141" w:tblpY="31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260"/>
        <w:gridCol w:w="1260"/>
        <w:gridCol w:w="1260"/>
        <w:gridCol w:w="1725"/>
        <w:gridCol w:w="1215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6" w:type="dxa"/>
            <w:gridSpan w:val="5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2984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кГц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нФ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subscript"/>
                <w:lang w:val="ru-RU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с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Ом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i w:val="0"/>
                <w:i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  <w:tc>
          <w:tcPr>
            <w:tcW w:w="12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Ом</w:t>
            </w:r>
          </w:p>
        </w:tc>
        <w:tc>
          <w:tcPr>
            <w:tcW w:w="176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4113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4113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  <w:tc>
          <w:tcPr>
            <w:tcW w:w="12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4113</w:t>
            </w:r>
          </w:p>
        </w:tc>
        <w:tc>
          <w:tcPr>
            <w:tcW w:w="176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2056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2056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  <w:tc>
          <w:tcPr>
            <w:tcW w:w="12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2056</w:t>
            </w:r>
          </w:p>
        </w:tc>
        <w:tc>
          <w:tcPr>
            <w:tcW w:w="176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1371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1371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  <w:tc>
          <w:tcPr>
            <w:tcW w:w="12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1371</w:t>
            </w:r>
          </w:p>
        </w:tc>
        <w:tc>
          <w:tcPr>
            <w:tcW w:w="176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1028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1028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  <w:tc>
          <w:tcPr>
            <w:tcW w:w="12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1028</w:t>
            </w:r>
          </w:p>
        </w:tc>
        <w:tc>
          <w:tcPr>
            <w:tcW w:w="176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5</w:t>
            </w:r>
          </w:p>
        </w:tc>
        <w:tc>
          <w:tcPr>
            <w:tcW w:w="12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822,5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822,5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  <w:tc>
          <w:tcPr>
            <w:tcW w:w="12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822,5</w:t>
            </w:r>
          </w:p>
        </w:tc>
        <w:tc>
          <w:tcPr>
            <w:tcW w:w="176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-90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3686175" cy="1714500"/>
            <wp:effectExtent l="0" t="0" r="9525" b="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Графики зависимости модуля сопротивления от частоты и фазы сопротивления от частоты в </w:t>
      </w:r>
      <w:r>
        <w:rPr>
          <w:rFonts w:hint="default"/>
          <w:lang w:val="en-US"/>
        </w:rPr>
        <w:t>C-</w:t>
      </w:r>
      <w:r>
        <w:rPr>
          <w:rFonts w:hint="default"/>
          <w:lang w:val="ru-RU"/>
        </w:rPr>
        <w:t>цепи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937885" cy="3590290"/>
            <wp:effectExtent l="0" t="0" r="5715" b="1016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3578860"/>
            <wp:effectExtent l="0" t="0" r="9525" b="254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при увеличении частоты модуль комплексного сопротивления </w:t>
      </w:r>
      <w:r>
        <w:rPr>
          <w:rFonts w:hint="default"/>
          <w:lang w:val="en-US"/>
        </w:rPr>
        <w:t>C-</w:t>
      </w:r>
      <w:r>
        <w:rPr>
          <w:rFonts w:hint="default"/>
          <w:lang w:val="ru-RU"/>
        </w:rPr>
        <w:t>цепи уменьшается, фаза сопротивления не изменяется.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Схема 2.</w:t>
      </w:r>
    </w:p>
    <w:p>
      <w:pPr>
        <w:jc w:val="center"/>
      </w:pPr>
      <w:r>
        <w:drawing>
          <wp:inline distT="0" distB="0" distL="114300" distR="114300">
            <wp:extent cx="3077845" cy="1786890"/>
            <wp:effectExtent l="0" t="0" r="0" b="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rcRect l="2140" r="5254" b="5253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174"/>
        <w:gridCol w:w="791"/>
        <w:gridCol w:w="1558"/>
        <w:gridCol w:w="1179"/>
        <w:gridCol w:w="1195"/>
        <w:gridCol w:w="1193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9" w:type="dxa"/>
            <w:gridSpan w:val="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2501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кГц</w:t>
            </w:r>
          </w:p>
        </w:tc>
        <w:tc>
          <w:tcPr>
            <w:tcW w:w="117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нФ</w:t>
            </w:r>
          </w:p>
        </w:tc>
        <w:tc>
          <w:tcPr>
            <w:tcW w:w="7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R,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кОм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bscript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Ом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  <w:tc>
          <w:tcPr>
            <w:tcW w:w="119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Ом</w:t>
            </w:r>
          </w:p>
        </w:tc>
        <w:tc>
          <w:tcPr>
            <w:tcW w:w="13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RC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</w:t>
            </w:r>
          </w:p>
        </w:tc>
        <w:tc>
          <w:tcPr>
            <w:tcW w:w="117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7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5091e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-53,89j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5091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-53,89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5091</w:t>
            </w:r>
          </w:p>
        </w:tc>
        <w:tc>
          <w:tcPr>
            <w:tcW w:w="13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-53,89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</w:t>
            </w:r>
          </w:p>
        </w:tc>
        <w:tc>
          <w:tcPr>
            <w:tcW w:w="117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7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3637e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-34,43j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3637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-34,43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3637</w:t>
            </w:r>
          </w:p>
        </w:tc>
        <w:tc>
          <w:tcPr>
            <w:tcW w:w="13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-34,43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17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7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3298e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-24,56j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3298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-24,56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3298</w:t>
            </w:r>
          </w:p>
        </w:tc>
        <w:tc>
          <w:tcPr>
            <w:tcW w:w="13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-24,56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</w:t>
            </w:r>
          </w:p>
        </w:tc>
        <w:tc>
          <w:tcPr>
            <w:tcW w:w="117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7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3171e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-18,92j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3171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-18,92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3171</w:t>
            </w:r>
          </w:p>
        </w:tc>
        <w:tc>
          <w:tcPr>
            <w:tcW w:w="13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-18,92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5</w:t>
            </w:r>
          </w:p>
        </w:tc>
        <w:tc>
          <w:tcPr>
            <w:tcW w:w="117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7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3111e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-15,33j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3111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-15,33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3111</w:t>
            </w:r>
          </w:p>
        </w:tc>
        <w:tc>
          <w:tcPr>
            <w:tcW w:w="13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-15,33</w:t>
            </w:r>
          </w:p>
        </w:tc>
      </w:tr>
    </w:tbl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Графики зависимости модуля сопротивления от частоты и фазы сопротивления от частоты в </w:t>
      </w:r>
      <w:r>
        <w:rPr>
          <w:rFonts w:hint="default"/>
          <w:lang w:val="en-US"/>
        </w:rPr>
        <w:t>RC-</w:t>
      </w:r>
      <w:r>
        <w:rPr>
          <w:rFonts w:hint="default"/>
          <w:lang w:val="ru-RU"/>
        </w:rPr>
        <w:t>цепи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934075" cy="3678555"/>
            <wp:effectExtent l="0" t="0" r="9525" b="1714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 увеличении частоты модуль сопротивления уменьшается, фаза сопротивления увеличивается.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1"/>
        <w:gridCol w:w="1034"/>
        <w:gridCol w:w="1020"/>
        <w:gridCol w:w="1020"/>
        <w:gridCol w:w="1041"/>
        <w:gridCol w:w="910"/>
        <w:gridCol w:w="1288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4" w:type="dxa"/>
            <w:gridSpan w:val="7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2496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кГц</w:t>
            </w:r>
          </w:p>
        </w:tc>
        <w:tc>
          <w:tcPr>
            <w:tcW w:w="102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нФ</w:t>
            </w:r>
          </w:p>
        </w:tc>
        <w:tc>
          <w:tcPr>
            <w:tcW w:w="103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R,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кОм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1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10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φ</w:t>
            </w: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  <w:shd w:val="clear" w:color="auto" w:fill="auto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град.</w:t>
            </w:r>
          </w:p>
        </w:tc>
        <w:tc>
          <w:tcPr>
            <w:tcW w:w="9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128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φ</w:t>
            </w: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  <w:shd w:val="clear" w:color="auto" w:fill="auto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shd w:val="clear" w:color="auto" w:fill="auto"/>
              </w:rPr>
              <w:t>г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рад.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</w:t>
            </w:r>
          </w:p>
        </w:tc>
        <w:tc>
          <w:tcPr>
            <w:tcW w:w="102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03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102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0,808</w:t>
            </w:r>
          </w:p>
        </w:tc>
        <w:tc>
          <w:tcPr>
            <w:tcW w:w="10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-36,11</w:t>
            </w:r>
          </w:p>
        </w:tc>
        <w:tc>
          <w:tcPr>
            <w:tcW w:w="9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0,808e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-36,11j</w:t>
            </w:r>
          </w:p>
        </w:tc>
        <w:tc>
          <w:tcPr>
            <w:tcW w:w="128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0,808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-36,11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03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102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0,565</w:t>
            </w:r>
          </w:p>
        </w:tc>
        <w:tc>
          <w:tcPr>
            <w:tcW w:w="10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-55,57</w:t>
            </w:r>
          </w:p>
        </w:tc>
        <w:tc>
          <w:tcPr>
            <w:tcW w:w="9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0,565e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-55,57j</w:t>
            </w:r>
          </w:p>
        </w:tc>
        <w:tc>
          <w:tcPr>
            <w:tcW w:w="128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0,565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-55,57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03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102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0,416</w:t>
            </w:r>
          </w:p>
        </w:tc>
        <w:tc>
          <w:tcPr>
            <w:tcW w:w="10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-65,44</w:t>
            </w:r>
          </w:p>
        </w:tc>
        <w:tc>
          <w:tcPr>
            <w:tcW w:w="9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0,416e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-65,44j</w:t>
            </w:r>
          </w:p>
        </w:tc>
        <w:tc>
          <w:tcPr>
            <w:tcW w:w="128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0,416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-65,44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03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102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0,324</w:t>
            </w:r>
          </w:p>
        </w:tc>
        <w:tc>
          <w:tcPr>
            <w:tcW w:w="10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-71,08</w:t>
            </w:r>
          </w:p>
        </w:tc>
        <w:tc>
          <w:tcPr>
            <w:tcW w:w="9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0,324e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-71,08j</w:t>
            </w:r>
          </w:p>
        </w:tc>
        <w:tc>
          <w:tcPr>
            <w:tcW w:w="128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0,324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-71,08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38,7</w:t>
            </w:r>
          </w:p>
        </w:tc>
        <w:tc>
          <w:tcPr>
            <w:tcW w:w="1034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102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0,264</w:t>
            </w:r>
          </w:p>
        </w:tc>
        <w:tc>
          <w:tcPr>
            <w:tcW w:w="10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-74,67</w:t>
            </w:r>
          </w:p>
        </w:tc>
        <w:tc>
          <w:tcPr>
            <w:tcW w:w="9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0,264e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-74,67j</w:t>
            </w:r>
          </w:p>
        </w:tc>
        <w:tc>
          <w:tcPr>
            <w:tcW w:w="128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0,264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-74,67</w:t>
            </w:r>
          </w:p>
        </w:tc>
      </w:tr>
    </w:tbl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Графики зависимости модуля и фазы комплексного напряжения от частоты</w:t>
      </w:r>
      <w:r>
        <w:rPr>
          <w:rFonts w:hint="default"/>
          <w:lang w:val="en-US"/>
        </w:rPr>
        <w:t>:</w:t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5934075" cy="3690620"/>
            <wp:effectExtent l="0" t="0" r="9525" b="508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 увеличении частоты модуль и фаза комплексного сопротивления уменьшается.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Схема 3.</w:t>
      </w:r>
    </w:p>
    <w:p>
      <w:pPr>
        <w:jc w:val="center"/>
      </w:pPr>
      <w:r>
        <w:drawing>
          <wp:inline distT="0" distB="0" distL="114300" distR="114300">
            <wp:extent cx="3048635" cy="1617980"/>
            <wp:effectExtent l="0" t="0" r="1841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155"/>
        <w:gridCol w:w="1335"/>
        <w:gridCol w:w="1335"/>
        <w:gridCol w:w="1815"/>
        <w:gridCol w:w="1541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1" w:type="dxa"/>
            <w:gridSpan w:val="5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2909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кГц</w:t>
            </w:r>
          </w:p>
        </w:tc>
        <w:tc>
          <w:tcPr>
            <w:tcW w:w="115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L,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мГн</w:t>
            </w:r>
          </w:p>
        </w:tc>
        <w:tc>
          <w:tcPr>
            <w:tcW w:w="133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33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8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  <w:tc>
          <w:tcPr>
            <w:tcW w:w="15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36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15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194,78j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194,78</w:t>
            </w:r>
          </w:p>
        </w:tc>
        <w:tc>
          <w:tcPr>
            <w:tcW w:w="18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194,78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15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389,36j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389,36</w:t>
            </w:r>
          </w:p>
        </w:tc>
        <w:tc>
          <w:tcPr>
            <w:tcW w:w="18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389,36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15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584,34j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584,34</w:t>
            </w:r>
          </w:p>
        </w:tc>
        <w:tc>
          <w:tcPr>
            <w:tcW w:w="18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584,34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15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779,12j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779,12</w:t>
            </w:r>
          </w:p>
        </w:tc>
        <w:tc>
          <w:tcPr>
            <w:tcW w:w="18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779,12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15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973,89j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973,89</w:t>
            </w:r>
          </w:p>
        </w:tc>
        <w:tc>
          <w:tcPr>
            <w:tcW w:w="18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973,89</w:t>
            </w:r>
          </w:p>
        </w:tc>
        <w:tc>
          <w:tcPr>
            <w:tcW w:w="136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90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Графики зависимости модуля и фазы комплексного сопротивления от частоты</w:t>
      </w:r>
      <w:r>
        <w:rPr>
          <w:rFonts w:hint="default"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5980" cy="3567430"/>
            <wp:effectExtent l="0" t="0" r="762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 увеличении частоты модуль комп. сопротивления увеличивается, фаза не изменяется.</w:t>
      </w:r>
    </w:p>
    <w:p>
      <w:pPr>
        <w:jc w:val="both"/>
      </w:pPr>
      <w:r>
        <w:rPr>
          <w:rFonts w:hint="default"/>
          <w:lang w:val="ru-RU"/>
        </w:rPr>
        <w:tab/>
        <w:t>Схема 4</w:t>
      </w:r>
    </w:p>
    <w:p>
      <w:pPr>
        <w:jc w:val="center"/>
      </w:pPr>
      <w:r>
        <w:drawing>
          <wp:inline distT="0" distB="0" distL="114300" distR="114300">
            <wp:extent cx="2833370" cy="2159635"/>
            <wp:effectExtent l="0" t="0" r="5080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rcRect l="2963" r="9310" b="5765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93"/>
        <w:gridCol w:w="876"/>
        <w:gridCol w:w="1510"/>
        <w:gridCol w:w="1191"/>
        <w:gridCol w:w="1191"/>
        <w:gridCol w:w="1208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6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241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кГц</w:t>
            </w:r>
          </w:p>
        </w:tc>
        <w:tc>
          <w:tcPr>
            <w:tcW w:w="119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L,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мГн</w:t>
            </w:r>
          </w:p>
        </w:tc>
        <w:tc>
          <w:tcPr>
            <w:tcW w:w="87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R,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кОм</w:t>
            </w:r>
          </w:p>
        </w:tc>
        <w:tc>
          <w:tcPr>
            <w:tcW w:w="151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1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Ом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arg|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Z</w:t>
            </w:r>
            <w:r>
              <w:rPr>
                <w:rFonts w:hint="default"/>
                <w:b w:val="0"/>
                <w:bCs w:val="0"/>
                <w:vertAlign w:val="subscript"/>
                <w:lang w:val="en-US"/>
              </w:rPr>
              <w:t>RL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|,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град.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87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5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3006e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3,72j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3006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3,72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3006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3,72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87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5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3025e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7,4j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3025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7,4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3025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87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5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3056e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11j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3056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3056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87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5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3100e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14,56j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3100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14,56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3100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1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87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51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3154e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17,99j</w:t>
            </w:r>
          </w:p>
        </w:tc>
        <w:tc>
          <w:tcPr>
            <w:tcW w:w="11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3154</w:t>
            </w:r>
          </w:p>
        </w:tc>
        <w:tc>
          <w:tcPr>
            <w:tcW w:w="119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17,99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3154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17,99</w:t>
            </w:r>
          </w:p>
        </w:tc>
      </w:tr>
    </w:tbl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Графики зависимости модуля комп. сопротивления  и фазы от частоты</w:t>
      </w:r>
      <w:r>
        <w:rPr>
          <w:rFonts w:hint="default"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2170" cy="3544570"/>
            <wp:effectExtent l="0" t="0" r="11430" b="177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 увеличении частоты модуль и фаза комп. сопротивления увеличиваются.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870"/>
        <w:gridCol w:w="915"/>
        <w:gridCol w:w="960"/>
        <w:gridCol w:w="900"/>
        <w:gridCol w:w="990"/>
        <w:gridCol w:w="1605"/>
        <w:gridCol w:w="1325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37" w:type="dxa"/>
            <w:gridSpan w:val="7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2533" w:type="dxa"/>
            <w:gridSpan w:val="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кГц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, нФ</w:t>
            </w:r>
          </w:p>
        </w:tc>
        <w:tc>
          <w:tcPr>
            <w:tcW w:w="91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R,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кОм</w:t>
            </w:r>
          </w:p>
        </w:tc>
        <w:tc>
          <w:tcPr>
            <w:tcW w:w="9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1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φ</w:t>
            </w: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  <w:shd w:val="clear" w:color="auto" w:fill="auto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град.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132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default"/>
                <w:b w:val="0"/>
                <w:bCs w:val="0"/>
                <w:vertAlign w:val="subscript"/>
                <w:lang w:val="ru-RU"/>
              </w:rPr>
              <w:t>2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</w:t>
            </w:r>
          </w:p>
        </w:tc>
        <w:tc>
          <w:tcPr>
            <w:tcW w:w="1208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φ</w:t>
            </w: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  <w:shd w:val="clear" w:color="auto" w:fill="auto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shd w:val="clear" w:color="auto" w:fill="auto"/>
              </w:rPr>
              <w:t>гр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ад.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79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9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9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0,064</w:t>
            </w:r>
          </w:p>
        </w:tc>
        <w:tc>
          <w:tcPr>
            <w:tcW w:w="99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86,29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86,29e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96,29j</w:t>
            </w:r>
          </w:p>
        </w:tc>
        <w:tc>
          <w:tcPr>
            <w:tcW w:w="13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0,064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86,29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9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9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0,129</w:t>
            </w:r>
          </w:p>
        </w:tc>
        <w:tc>
          <w:tcPr>
            <w:tcW w:w="99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82,60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82,60e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82,60j</w:t>
            </w:r>
          </w:p>
        </w:tc>
        <w:tc>
          <w:tcPr>
            <w:tcW w:w="13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0,129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82,60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9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9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0,191</w:t>
            </w:r>
          </w:p>
        </w:tc>
        <w:tc>
          <w:tcPr>
            <w:tcW w:w="99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78,98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78,98e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78,98j</w:t>
            </w:r>
          </w:p>
        </w:tc>
        <w:tc>
          <w:tcPr>
            <w:tcW w:w="13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0,191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78,98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9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9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0,251</w:t>
            </w:r>
          </w:p>
        </w:tc>
        <w:tc>
          <w:tcPr>
            <w:tcW w:w="99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75,44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75,44e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75,44j</w:t>
            </w:r>
          </w:p>
        </w:tc>
        <w:tc>
          <w:tcPr>
            <w:tcW w:w="13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0,251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75,44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5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31</w:t>
            </w:r>
          </w:p>
        </w:tc>
        <w:tc>
          <w:tcPr>
            <w:tcW w:w="91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9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0,707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0,308</w:t>
            </w:r>
          </w:p>
        </w:tc>
        <w:tc>
          <w:tcPr>
            <w:tcW w:w="99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72,02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vertAlign w:val="superscript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72,02e</w:t>
            </w:r>
            <w:r>
              <w:rPr>
                <w:rFonts w:hint="default"/>
                <w:b w:val="0"/>
                <w:bCs w:val="0"/>
                <w:vertAlign w:val="superscript"/>
                <w:lang w:val="en-US"/>
              </w:rPr>
              <w:t>72,02j</w:t>
            </w:r>
          </w:p>
        </w:tc>
        <w:tc>
          <w:tcPr>
            <w:tcW w:w="13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0,308</w:t>
            </w:r>
          </w:p>
        </w:tc>
        <w:tc>
          <w:tcPr>
            <w:tcW w:w="1208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72,02</w:t>
            </w:r>
          </w:p>
        </w:tc>
      </w:tr>
    </w:tbl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Графики зависимости модуля и фазы комп. напряжения от частоты</w:t>
      </w:r>
      <w:r>
        <w:rPr>
          <w:rFonts w:hint="default"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937885" cy="3550285"/>
            <wp:effectExtent l="0" t="0" r="5715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при увеличении частоты модуль напряжения увеличивается, а фаза напряжения уменьшается. 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Вывод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мы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исследова</w:t>
      </w:r>
      <w:r>
        <w:rPr>
          <w:rFonts w:hint="default" w:eastAsia="SimSun" w:cs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электрический режим конденсатора и катушки индуктивности в цепях гармонического тока</w:t>
      </w:r>
      <w:r>
        <w:rPr>
          <w:rFonts w:hint="default" w:eastAsia="SimSun" w:cs="Times New Roman"/>
          <w:sz w:val="28"/>
          <w:szCs w:val="28"/>
          <w:lang w:val="ru-RU"/>
        </w:rPr>
        <w:t>, с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равни</w:t>
      </w:r>
      <w:r>
        <w:rPr>
          <w:rFonts w:hint="default" w:eastAsia="SimSun" w:cs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полученные характеристики с помощью программы Micro-Cap, с аналогичными характеристиками, полученными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расчётным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путём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Вопросы для самопроверки.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Какая частота называется граничной для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Каково значение модуля входного сопротивления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на граничной частоте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Каково значение аргумента входного сопротивления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на граничной частоте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 чему стремиться модуль тока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при увеличении частоты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Чему равен модуль входного сопротивления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при частоте равной нулю0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Ответы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Частота при которой активное сопротивление равно реактивному (действительная часть равна мнимой). Для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RL-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цепи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: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L = R =&gt;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 xml:space="preserve">              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f = R/(2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L)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Z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= X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 xml:space="preserve">2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>+ R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=&gt; Z = 4241,28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Ом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arg(</w:t>
      </w:r>
      <w:r>
        <w:rPr>
          <w:rFonts w:hint="default" w:cs="Times New Roman"/>
          <w:b w:val="0"/>
          <w:bCs w:val="0"/>
          <w:color w:val="auto"/>
          <w:sz w:val="28"/>
          <w:szCs w:val="28"/>
          <w:u w:val="single"/>
          <w:shd w:val="clear" w:color="auto" w:fill="auto"/>
          <w:lang w:val="en-US"/>
        </w:rPr>
        <w:t>Z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)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П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/4 =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45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ru-RU"/>
        </w:rPr>
        <w:t>0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 = lim(f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→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∞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)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(U/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√(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2П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L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)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en-US"/>
        </w:rPr>
        <w:t xml:space="preserve">2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+ R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) = 0</w:t>
      </w:r>
      <w:bookmarkStart w:id="0" w:name="_GoBack"/>
      <w:bookmarkEnd w:id="0"/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Z = 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√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R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 xml:space="preserve">2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 xml:space="preserve">+ 0 = R = 3000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ru-RU"/>
        </w:rPr>
        <w:t>Ом</w:t>
      </w:r>
    </w:p>
    <w:sectPr>
      <w:footerReference r:id="rId6" w:type="first"/>
      <w:footerReference r:id="rId5" w:type="default"/>
      <w:pgSz w:w="11906" w:h="16838"/>
      <w:pgMar w:top="1134" w:right="1134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0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1d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3423326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9CC9A"/>
    <w:multiLevelType w:val="singleLevel"/>
    <w:tmpl w:val="D909CC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4585F3"/>
    <w:multiLevelType w:val="singleLevel"/>
    <w:tmpl w:val="DD4585F3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F414D"/>
    <w:rsid w:val="002667CE"/>
    <w:rsid w:val="00307195"/>
    <w:rsid w:val="00391AD4"/>
    <w:rsid w:val="00447209"/>
    <w:rsid w:val="00481D50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E70FBA"/>
    <w:rsid w:val="00F72064"/>
    <w:rsid w:val="00FF12E3"/>
    <w:rsid w:val="02931AEB"/>
    <w:rsid w:val="045C3EE3"/>
    <w:rsid w:val="05B31D73"/>
    <w:rsid w:val="0B030E79"/>
    <w:rsid w:val="0DCC20C8"/>
    <w:rsid w:val="13D0406E"/>
    <w:rsid w:val="18F2211F"/>
    <w:rsid w:val="21162BF3"/>
    <w:rsid w:val="253835F4"/>
    <w:rsid w:val="27D65F61"/>
    <w:rsid w:val="2FDB304C"/>
    <w:rsid w:val="3264750B"/>
    <w:rsid w:val="37C37CA0"/>
    <w:rsid w:val="39485655"/>
    <w:rsid w:val="406F0B85"/>
    <w:rsid w:val="463B0D40"/>
    <w:rsid w:val="4E9E2E79"/>
    <w:rsid w:val="58941782"/>
    <w:rsid w:val="592762E1"/>
    <w:rsid w:val="5E8657FB"/>
    <w:rsid w:val="6FE64B4F"/>
    <w:rsid w:val="75DC4CBC"/>
    <w:rsid w:val="77927D26"/>
    <w:rsid w:val="77AA464A"/>
    <w:rsid w:val="78207224"/>
    <w:rsid w:val="78B6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4"/>
    <w:link w:val="7"/>
    <w:qFormat/>
    <w:uiPriority w:val="99"/>
    <w:rPr>
      <w:sz w:val="24"/>
      <w:szCs w:val="24"/>
      <w:lang w:val="en-US"/>
    </w:rPr>
  </w:style>
  <w:style w:type="character" w:customStyle="1" w:styleId="12">
    <w:name w:val="Нижний колонтитул Знак"/>
    <w:basedOn w:val="4"/>
    <w:link w:val="8"/>
    <w:qFormat/>
    <w:uiPriority w:val="99"/>
    <w:rPr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cs="Times New Roman" w:eastAsiaTheme="majorEastAsia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66</TotalTime>
  <ScaleCrop>false</ScaleCrop>
  <LinksUpToDate>false</LinksUpToDate>
  <CharactersWithSpaces>433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terms:modified xsi:type="dcterms:W3CDTF">2023-10-07T10:37:08Z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680645BE84AD49099728A26A107843D1</vt:lpwstr>
  </property>
</Properties>
</file>