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7A0F2" w14:textId="77777777" w:rsidR="00972787" w:rsidRDefault="00972787"/>
    <w:p w14:paraId="3E464C97" w14:textId="77777777" w:rsidR="00972787" w:rsidRDefault="00972787"/>
    <w:p w14:paraId="29F50D41" w14:textId="77777777" w:rsidR="00972787" w:rsidRDefault="00972787"/>
    <w:p w14:paraId="390A4CA2" w14:textId="77777777" w:rsidR="00972787" w:rsidRDefault="00000000">
      <w:pPr>
        <w:spacing w:after="280"/>
        <w:jc w:val="center"/>
      </w:pPr>
      <w:r>
        <w:rPr>
          <w:b/>
          <w:color w:val="1F3B57"/>
          <w:sz w:val="56"/>
        </w:rPr>
        <w:t>AI-Powered Air Quality Intelligence &amp; AQI Forecasting</w:t>
      </w:r>
    </w:p>
    <w:p w14:paraId="5B2AAA68" w14:textId="77777777" w:rsidR="00972787" w:rsidRDefault="00000000">
      <w:pPr>
        <w:spacing w:after="600"/>
        <w:jc w:val="center"/>
      </w:pPr>
      <w:r>
        <w:rPr>
          <w:i/>
          <w:color w:val="444444"/>
          <w:sz w:val="32"/>
        </w:rPr>
        <w:t>Pollution Analytics, Leakage-Safe Forecasting, Anomaly Detection and Explainable AI</w:t>
      </w:r>
    </w:p>
    <w:p w14:paraId="0ED84388" w14:textId="77777777" w:rsidR="00972787" w:rsidRDefault="00000000">
      <w:pPr>
        <w:spacing w:after="800"/>
        <w:jc w:val="center"/>
      </w:pPr>
      <w:r>
        <w:rPr>
          <w:color w:val="2E74B5"/>
          <w:sz w:val="26"/>
        </w:rPr>
        <w:t>AICTE | IBM SkillsBuild Data Analytics with AI Internship 2026 | BharatCares</w:t>
      </w:r>
    </w:p>
    <w:p w14:paraId="19A37387" w14:textId="77777777" w:rsidR="00972787" w:rsidRDefault="00000000">
      <w:pPr>
        <w:spacing w:after="120"/>
        <w:jc w:val="center"/>
      </w:pPr>
      <w:r>
        <w:rPr>
          <w:b/>
          <w:color w:val="1F3B57"/>
          <w:sz w:val="26"/>
        </w:rPr>
        <w:t>Author: Gaurav Rajbhar</w:t>
      </w:r>
    </w:p>
    <w:p w14:paraId="2E93C195" w14:textId="77777777" w:rsidR="00972787" w:rsidRDefault="00000000">
      <w:pPr>
        <w:spacing w:after="120"/>
        <w:jc w:val="center"/>
      </w:pPr>
      <w:r>
        <w:rPr>
          <w:color w:val="444444"/>
          <w:sz w:val="24"/>
        </w:rPr>
        <w:t>Submission Date: September 23, 2026</w:t>
      </w:r>
    </w:p>
    <w:p w14:paraId="75764C2A" w14:textId="77777777" w:rsidR="00972787" w:rsidRDefault="00000000">
      <w:r>
        <w:br w:type="page"/>
      </w:r>
    </w:p>
    <w:p w14:paraId="5654DBB2" w14:textId="77777777" w:rsidR="00972787" w:rsidRDefault="00000000">
      <w:pPr>
        <w:pStyle w:val="Heading1"/>
      </w:pPr>
      <w:r>
        <w:lastRenderedPageBreak/>
        <w:t>2. Abstract</w:t>
      </w:r>
    </w:p>
    <w:p w14:paraId="107D1FFF" w14:textId="77777777" w:rsidR="00972787" w:rsidRDefault="00000000">
      <w:pPr>
        <w:spacing w:after="160"/>
      </w:pPr>
      <w:r>
        <w:t>This project presents an integrated Air Quality Intelligence system built on Central Pollution Control Board (CPCB) air quality data for 26 Indian cities spanning 2015 to 2020, using the city_day.csv dataset from Kaggle's "Air Quality Data in India" collection by Rohan Rao (29,531 rows by 16 columns). The work begins with a rigorous data quality assessment and cleaning process, followed by exploratory data analysis to uncover temporal, seasonal, and geographic pollution patterns. Leakage-safe time-series feature engineering is then applied, computing lag and rolling statistics strictly on a per-city basis, before training and comparing three regression models - Linear Regression, Random Forest, and XGBoost - for next-day AQI forecasting using a chronological train/test split rather than random shuffling. Isolation Forest is used to detect anomalous pollution readings, and SHAP is applied to explain model behavior. Random Forest emerged as the best-performing model, achieving an MAE of 27.20, an RMSE of 49.96, and an R² of 0.681. The anomaly detection stage identified 1,243 anomalies (5.0% of valid records) with an average AQI of 545.08, compared to 146.53 for normal points. Key findings include a strong seasonal pollution cycle and a pronounced north-south geographic divide, with North Indian cities consistently more polluted than southern and northeastern cities.</w:t>
      </w:r>
    </w:p>
    <w:p w14:paraId="2B41356E" w14:textId="77777777" w:rsidR="00972787" w:rsidRDefault="00000000">
      <w:pPr>
        <w:pStyle w:val="Heading1"/>
      </w:pPr>
      <w:r>
        <w:t>3. Introduction</w:t>
      </w:r>
    </w:p>
    <w:p w14:paraId="7FAB94D9" w14:textId="77777777" w:rsidR="00972787" w:rsidRDefault="00000000">
      <w:pPr>
        <w:spacing w:after="160"/>
      </w:pPr>
      <w:r>
        <w:t>Air pollution has become an increasingly urgent public health and environmental concern in Indian cities, with pollutant concentrations frequently exceeding safe thresholds and posing significant risks to human health. The Central Pollution Control Board (CPCB) plays a central role in monitoring air quality across the country through a network of stations that record pollutant concentrations and derive the Air Quality Index (AQI) for cities nationwide. As this monitoring infrastructure generates large volumes of historical data, there is growing value in applying data-driven analytics to move beyond simple observation toward forecasting, anomaly detection, and transparent explanation of model behavior.</w:t>
      </w:r>
    </w:p>
    <w:p w14:paraId="747A4B81" w14:textId="77777777" w:rsidR="00972787" w:rsidRDefault="00000000">
      <w:pPr>
        <w:spacing w:after="160"/>
      </w:pPr>
      <w:r>
        <w:t>This project goes beyond a simple prediction script by integrating exploratory data analysis, leakage-safe time-series forecasting, statistical anomaly detection, and explainable AI into a single, cohesive pipeline. Each stage is designed to be technically defensible and grounded strictly in the patterns present in the underlying CPCB dataset, with particular attention paid to avoiding common pitfalls such as temporal data leakage during model evaluation.</w:t>
      </w:r>
    </w:p>
    <w:p w14:paraId="12AF8BAD" w14:textId="77777777" w:rsidR="00972787" w:rsidRDefault="00000000">
      <w:pPr>
        <w:pStyle w:val="Heading1"/>
      </w:pPr>
      <w:r>
        <w:t>4. Problem Statement</w:t>
      </w:r>
    </w:p>
    <w:p w14:paraId="738E3067" w14:textId="77777777" w:rsidR="00972787" w:rsidRDefault="00000000">
      <w:pPr>
        <w:spacing w:after="160"/>
      </w:pPr>
      <w:r>
        <w:t xml:space="preserve">Air quality in India varies significantly across both time and location, shaped by seasonal weather patterns and regional industrial, vehicular, and geographic factors. Effective environmental management requires systems capable of forecasting near-future air quality, flagging abnormal pollution events as they occur, and explaining the reasoning behind model predictions in a transparent way. At the same time, time-series forecasting problems are prone to methodological pitfalls, most notably temporal data leakage, where information from the </w:t>
      </w:r>
      <w:r>
        <w:lastRenderedPageBreak/>
        <w:t>future inadvertently influences model training or evaluation, producing misleadingly optimistic performance estimates. This project addresses the need for a forecasting and anomaly-detection pipeline that is both accurate and methodologically sound.</w:t>
      </w:r>
    </w:p>
    <w:p w14:paraId="30E3E757" w14:textId="77777777" w:rsidR="00972787" w:rsidRDefault="00000000">
      <w:pPr>
        <w:pStyle w:val="Heading1"/>
      </w:pPr>
      <w:r>
        <w:t>5. Objectives</w:t>
      </w:r>
    </w:p>
    <w:p w14:paraId="322EBB44" w14:textId="77777777" w:rsidR="00972787" w:rsidRDefault="00000000">
      <w:pPr>
        <w:pStyle w:val="ListBullet"/>
      </w:pPr>
      <w:r>
        <w:t>Perform rigorous data quality analysis and cleaning on the CPCB dataset.</w:t>
      </w:r>
    </w:p>
    <w:p w14:paraId="45D2DE31" w14:textId="77777777" w:rsidR="00972787" w:rsidRDefault="00000000">
      <w:pPr>
        <w:pStyle w:val="ListBullet"/>
      </w:pPr>
      <w:r>
        <w:t>Conduct EDA to understand pollutant distributions, correlations, and temporal/seasonal patterns.</w:t>
      </w:r>
    </w:p>
    <w:p w14:paraId="45A2EA5F" w14:textId="77777777" w:rsidR="00972787" w:rsidRDefault="00000000">
      <w:pPr>
        <w:pStyle w:val="ListBullet"/>
      </w:pPr>
      <w:r>
        <w:t>Engineer leakage-safe temporal features (lags, rolling statistics) for next-day AQI forecasting.</w:t>
      </w:r>
    </w:p>
    <w:p w14:paraId="16061FEC" w14:textId="77777777" w:rsidR="00972787" w:rsidRDefault="00000000">
      <w:pPr>
        <w:pStyle w:val="ListBullet"/>
      </w:pPr>
      <w:r>
        <w:t>Build and compare three forecasting models using chronological train/test splits.</w:t>
      </w:r>
    </w:p>
    <w:p w14:paraId="0403594F" w14:textId="77777777" w:rsidR="00972787" w:rsidRDefault="00000000">
      <w:pPr>
        <w:pStyle w:val="ListBullet"/>
      </w:pPr>
      <w:r>
        <w:t>Detect anomalous pollution readings using Isolation Forest.</w:t>
      </w:r>
    </w:p>
    <w:p w14:paraId="0F85E480" w14:textId="77777777" w:rsidR="00972787" w:rsidRDefault="00000000">
      <w:pPr>
        <w:pStyle w:val="ListBullet"/>
      </w:pPr>
      <w:r>
        <w:t>Explain model behavior using SHAP.</w:t>
      </w:r>
    </w:p>
    <w:p w14:paraId="1E9BA9D7" w14:textId="77777777" w:rsidR="00972787" w:rsidRDefault="00000000">
      <w:pPr>
        <w:pStyle w:val="ListBullet"/>
      </w:pPr>
      <w:r>
        <w:t>Summarize findings into a factual, data-driven intelligence report.</w:t>
      </w:r>
    </w:p>
    <w:p w14:paraId="54CF5E71" w14:textId="77777777" w:rsidR="00972787" w:rsidRDefault="00000000">
      <w:pPr>
        <w:pStyle w:val="Heading1"/>
      </w:pPr>
      <w:r>
        <w:t>6. Dataset</w:t>
      </w:r>
    </w:p>
    <w:p w14:paraId="3266FDE0" w14:textId="77777777" w:rsidR="00972787" w:rsidRDefault="00000000">
      <w:pPr>
        <w:pStyle w:val="ListBullet"/>
      </w:pPr>
      <w:r>
        <w:t>Source: Kaggle "Air Quality Data in India" by Rohan Rao</w:t>
      </w:r>
    </w:p>
    <w:p w14:paraId="342658A3" w14:textId="77777777" w:rsidR="00972787" w:rsidRDefault="00000000">
      <w:pPr>
        <w:pStyle w:val="ListBullet"/>
      </w:pPr>
      <w:r>
        <w:t>File: city_day.csv</w:t>
      </w:r>
    </w:p>
    <w:p w14:paraId="3E232C06" w14:textId="77777777" w:rsidR="00972787" w:rsidRDefault="00000000">
      <w:pPr>
        <w:pStyle w:val="ListBullet"/>
      </w:pPr>
      <w:r>
        <w:t>Shape: 29,531 rows x 16 columns</w:t>
      </w:r>
    </w:p>
    <w:p w14:paraId="665CAE9B" w14:textId="77777777" w:rsidR="00972787" w:rsidRDefault="00000000">
      <w:pPr>
        <w:pStyle w:val="ListBullet"/>
      </w:pPr>
      <w:r>
        <w:t>Columns: City, Date, PM2.5, PM10, NO, NO2, NOx, NH3, CO, SO2, O3, Benzene, Toluene, Xylene, AQI, AQI_Bucket</w:t>
      </w:r>
    </w:p>
    <w:p w14:paraId="0CA354A4" w14:textId="77777777" w:rsidR="00972787" w:rsidRDefault="00000000">
      <w:pPr>
        <w:pStyle w:val="ListBullet"/>
      </w:pPr>
      <w:r>
        <w:t>26 unique cities, date range 2015-01-01 to 2020-07-01</w:t>
      </w:r>
    </w:p>
    <w:p w14:paraId="70F2D35E" w14:textId="77777777" w:rsidR="00972787" w:rsidRDefault="00000000">
      <w:pPr>
        <w:pStyle w:val="ListBullet"/>
      </w:pPr>
      <w:r>
        <w:t>Missing value percentages (original data): Xylene 61.32%, PM10 37.72%, NH3 34.97%, Toluene 27.23%, Benzene 19.04%, AQI/AQI_Bucket 15.85% each, PM2.5 15.57%, NOx 14.17%, O3 13.62%, SO2 13.05%, NO2 12.14%, NO 12.13%, CO 6.97%</w:t>
      </w:r>
    </w:p>
    <w:p w14:paraId="2EA3BB67" w14:textId="77777777" w:rsidR="00972787" w:rsidRDefault="00000000">
      <w:pPr>
        <w:pStyle w:val="ListBullet"/>
      </w:pPr>
      <w:r>
        <w:t>0 duplicate rows found</w:t>
      </w:r>
    </w:p>
    <w:p w14:paraId="5A593ACE" w14:textId="77777777" w:rsidR="00972787" w:rsidRDefault="00000000">
      <w:pPr>
        <w:pStyle w:val="ListBullet"/>
      </w:pPr>
      <w:r>
        <w:t>No negative values found in any pollutant column</w:t>
      </w:r>
    </w:p>
    <w:p w14:paraId="2C31C941" w14:textId="77777777" w:rsidR="00972787" w:rsidRDefault="00000000">
      <w:pPr>
        <w:pStyle w:val="ListBullet"/>
      </w:pPr>
      <w:r>
        <w:t>Rows per city ranged from 96 (Aizawl) to 2,009 (Ahmedabad, Bengaluru, Chennai, Mumbai, Lucknow, Delhi) in the original data</w:t>
      </w:r>
    </w:p>
    <w:p w14:paraId="0D0282FB" w14:textId="77777777" w:rsidR="00972787" w:rsidRDefault="00000000">
      <w:pPr>
        <w:pStyle w:val="Heading1"/>
      </w:pPr>
      <w:r>
        <w:t>7. Technologies Used</w:t>
      </w:r>
    </w:p>
    <w:tbl>
      <w:tblPr>
        <w:tblStyle w:val="LightGrid-Accent1"/>
        <w:tblW w:w="0" w:type="auto"/>
        <w:jc w:val="center"/>
        <w:tblLook w:val="04A0" w:firstRow="1" w:lastRow="0" w:firstColumn="1" w:lastColumn="0" w:noHBand="0" w:noVBand="1"/>
      </w:tblPr>
      <w:tblGrid>
        <w:gridCol w:w="3592"/>
        <w:gridCol w:w="5028"/>
      </w:tblGrid>
      <w:tr w:rsidR="00972787" w14:paraId="23B664ED" w14:textId="77777777" w:rsidTr="009727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shd w:val="clear" w:color="auto" w:fill="2E74B5"/>
          </w:tcPr>
          <w:p w14:paraId="34678BC9" w14:textId="77777777" w:rsidR="00972787" w:rsidRDefault="00000000">
            <w:r>
              <w:rPr>
                <w:color w:val="FFFFFF"/>
              </w:rPr>
              <w:t>Technology</w:t>
            </w:r>
          </w:p>
        </w:tc>
        <w:tc>
          <w:tcPr>
            <w:tcW w:w="5040" w:type="dxa"/>
            <w:shd w:val="clear" w:color="auto" w:fill="2E74B5"/>
          </w:tcPr>
          <w:p w14:paraId="036A6521" w14:textId="77777777" w:rsidR="00972787" w:rsidRDefault="00000000">
            <w:pPr>
              <w:cnfStyle w:val="100000000000" w:firstRow="1" w:lastRow="0" w:firstColumn="0" w:lastColumn="0" w:oddVBand="0" w:evenVBand="0" w:oddHBand="0" w:evenHBand="0" w:firstRowFirstColumn="0" w:firstRowLastColumn="0" w:lastRowFirstColumn="0" w:lastRowLastColumn="0"/>
            </w:pPr>
            <w:r>
              <w:rPr>
                <w:color w:val="FFFFFF"/>
              </w:rPr>
              <w:t>Version / Role</w:t>
            </w:r>
          </w:p>
        </w:tc>
      </w:tr>
      <w:tr w:rsidR="00972787" w14:paraId="50E75B0F" w14:textId="77777777" w:rsidTr="009727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274AABF2" w14:textId="77777777" w:rsidR="00972787" w:rsidRDefault="00000000">
            <w:r>
              <w:rPr>
                <w:sz w:val="21"/>
              </w:rPr>
              <w:t>Python</w:t>
            </w:r>
          </w:p>
        </w:tc>
        <w:tc>
          <w:tcPr>
            <w:tcW w:w="5040" w:type="dxa"/>
          </w:tcPr>
          <w:p w14:paraId="76B32034" w14:textId="77777777" w:rsidR="00972787" w:rsidRDefault="00000000">
            <w:pPr>
              <w:cnfStyle w:val="000000100000" w:firstRow="0" w:lastRow="0" w:firstColumn="0" w:lastColumn="0" w:oddVBand="0" w:evenVBand="0" w:oddHBand="1" w:evenHBand="0" w:firstRowFirstColumn="0" w:firstRowLastColumn="0" w:lastRowFirstColumn="0" w:lastRowLastColumn="0"/>
            </w:pPr>
            <w:r>
              <w:rPr>
                <w:sz w:val="21"/>
              </w:rPr>
              <w:t>3</w:t>
            </w:r>
          </w:p>
        </w:tc>
      </w:tr>
      <w:tr w:rsidR="00972787" w14:paraId="47A07191" w14:textId="77777777" w:rsidTr="009727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569D2524" w14:textId="77777777" w:rsidR="00972787" w:rsidRDefault="00000000">
            <w:r>
              <w:rPr>
                <w:sz w:val="21"/>
              </w:rPr>
              <w:t>Pandas</w:t>
            </w:r>
          </w:p>
        </w:tc>
        <w:tc>
          <w:tcPr>
            <w:tcW w:w="5040" w:type="dxa"/>
          </w:tcPr>
          <w:p w14:paraId="65A6B5FC" w14:textId="77777777" w:rsidR="00972787" w:rsidRDefault="00000000">
            <w:pPr>
              <w:cnfStyle w:val="000000010000" w:firstRow="0" w:lastRow="0" w:firstColumn="0" w:lastColumn="0" w:oddVBand="0" w:evenVBand="0" w:oddHBand="0" w:evenHBand="1" w:firstRowFirstColumn="0" w:firstRowLastColumn="0" w:lastRowFirstColumn="0" w:lastRowLastColumn="0"/>
            </w:pPr>
            <w:r>
              <w:rPr>
                <w:sz w:val="21"/>
              </w:rPr>
              <w:t>2.2.3</w:t>
            </w:r>
          </w:p>
        </w:tc>
      </w:tr>
      <w:tr w:rsidR="00972787" w14:paraId="41F59F84" w14:textId="77777777" w:rsidTr="009727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7131AC87" w14:textId="77777777" w:rsidR="00972787" w:rsidRDefault="00000000">
            <w:r>
              <w:rPr>
                <w:sz w:val="21"/>
              </w:rPr>
              <w:t>NumPy</w:t>
            </w:r>
          </w:p>
        </w:tc>
        <w:tc>
          <w:tcPr>
            <w:tcW w:w="5040" w:type="dxa"/>
          </w:tcPr>
          <w:p w14:paraId="19B4A39E" w14:textId="77777777" w:rsidR="00972787" w:rsidRDefault="00000000">
            <w:pPr>
              <w:cnfStyle w:val="000000100000" w:firstRow="0" w:lastRow="0" w:firstColumn="0" w:lastColumn="0" w:oddVBand="0" w:evenVBand="0" w:oddHBand="1" w:evenHBand="0" w:firstRowFirstColumn="0" w:firstRowLastColumn="0" w:lastRowFirstColumn="0" w:lastRowLastColumn="0"/>
            </w:pPr>
            <w:r>
              <w:rPr>
                <w:sz w:val="21"/>
              </w:rPr>
              <w:t>2.1.3</w:t>
            </w:r>
          </w:p>
        </w:tc>
      </w:tr>
      <w:tr w:rsidR="00972787" w14:paraId="7CA827A7" w14:textId="77777777" w:rsidTr="009727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06F570DC" w14:textId="77777777" w:rsidR="00972787" w:rsidRDefault="00000000">
            <w:r>
              <w:rPr>
                <w:sz w:val="21"/>
              </w:rPr>
              <w:t>Matplotlib</w:t>
            </w:r>
          </w:p>
        </w:tc>
        <w:tc>
          <w:tcPr>
            <w:tcW w:w="5040" w:type="dxa"/>
          </w:tcPr>
          <w:p w14:paraId="10F75C9A" w14:textId="77777777" w:rsidR="00972787" w:rsidRDefault="00000000">
            <w:pPr>
              <w:cnfStyle w:val="000000010000" w:firstRow="0" w:lastRow="0" w:firstColumn="0" w:lastColumn="0" w:oddVBand="0" w:evenVBand="0" w:oddHBand="0" w:evenHBand="1" w:firstRowFirstColumn="0" w:firstRowLastColumn="0" w:lastRowFirstColumn="0" w:lastRowLastColumn="0"/>
            </w:pPr>
            <w:r>
              <w:rPr>
                <w:sz w:val="21"/>
              </w:rPr>
              <w:t>3.10.0</w:t>
            </w:r>
          </w:p>
        </w:tc>
      </w:tr>
      <w:tr w:rsidR="00972787" w14:paraId="19DC4CC0" w14:textId="77777777" w:rsidTr="009727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5A063C36" w14:textId="77777777" w:rsidR="00972787" w:rsidRDefault="00000000">
            <w:r>
              <w:rPr>
                <w:sz w:val="21"/>
              </w:rPr>
              <w:t>Seaborn</w:t>
            </w:r>
          </w:p>
        </w:tc>
        <w:tc>
          <w:tcPr>
            <w:tcW w:w="5040" w:type="dxa"/>
          </w:tcPr>
          <w:p w14:paraId="3C40B7E9" w14:textId="77777777" w:rsidR="00972787" w:rsidRDefault="00000000">
            <w:pPr>
              <w:cnfStyle w:val="000000100000" w:firstRow="0" w:lastRow="0" w:firstColumn="0" w:lastColumn="0" w:oddVBand="0" w:evenVBand="0" w:oddHBand="1" w:evenHBand="0" w:firstRowFirstColumn="0" w:firstRowLastColumn="0" w:lastRowFirstColumn="0" w:lastRowLastColumn="0"/>
            </w:pPr>
            <w:r>
              <w:rPr>
                <w:sz w:val="21"/>
              </w:rPr>
              <w:t>0.13.2</w:t>
            </w:r>
          </w:p>
        </w:tc>
      </w:tr>
      <w:tr w:rsidR="00972787" w14:paraId="540ACCE9" w14:textId="77777777" w:rsidTr="009727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337912D4" w14:textId="77777777" w:rsidR="00972787" w:rsidRDefault="00000000">
            <w:r>
              <w:rPr>
                <w:sz w:val="21"/>
              </w:rPr>
              <w:t>Scikit-learn</w:t>
            </w:r>
          </w:p>
        </w:tc>
        <w:tc>
          <w:tcPr>
            <w:tcW w:w="5040" w:type="dxa"/>
          </w:tcPr>
          <w:p w14:paraId="46D427E1" w14:textId="77777777" w:rsidR="00972787" w:rsidRDefault="00000000">
            <w:pPr>
              <w:cnfStyle w:val="000000010000" w:firstRow="0" w:lastRow="0" w:firstColumn="0" w:lastColumn="0" w:oddVBand="0" w:evenVBand="0" w:oddHBand="0" w:evenHBand="1" w:firstRowFirstColumn="0" w:firstRowLastColumn="0" w:lastRowFirstColumn="0" w:lastRowLastColumn="0"/>
            </w:pPr>
            <w:r>
              <w:rPr>
                <w:sz w:val="21"/>
              </w:rPr>
              <w:t>1.6.1</w:t>
            </w:r>
          </w:p>
        </w:tc>
      </w:tr>
      <w:tr w:rsidR="00972787" w14:paraId="0AAED6B3" w14:textId="77777777" w:rsidTr="009727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3D63EF3F" w14:textId="77777777" w:rsidR="00972787" w:rsidRDefault="00000000">
            <w:r>
              <w:rPr>
                <w:sz w:val="21"/>
              </w:rPr>
              <w:t>XGBoost</w:t>
            </w:r>
          </w:p>
        </w:tc>
        <w:tc>
          <w:tcPr>
            <w:tcW w:w="5040" w:type="dxa"/>
          </w:tcPr>
          <w:p w14:paraId="3DDE0D3E" w14:textId="77777777" w:rsidR="00972787" w:rsidRDefault="00000000">
            <w:pPr>
              <w:cnfStyle w:val="000000100000" w:firstRow="0" w:lastRow="0" w:firstColumn="0" w:lastColumn="0" w:oddVBand="0" w:evenVBand="0" w:oddHBand="1" w:evenHBand="0" w:firstRowFirstColumn="0" w:firstRowLastColumn="0" w:lastRowFirstColumn="0" w:lastRowLastColumn="0"/>
            </w:pPr>
            <w:r>
              <w:rPr>
                <w:sz w:val="21"/>
              </w:rPr>
              <w:t>3.4.1</w:t>
            </w:r>
          </w:p>
        </w:tc>
      </w:tr>
      <w:tr w:rsidR="00972787" w14:paraId="52A7545F" w14:textId="77777777" w:rsidTr="009727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706F35F7" w14:textId="77777777" w:rsidR="00972787" w:rsidRDefault="00000000">
            <w:r>
              <w:rPr>
                <w:sz w:val="21"/>
              </w:rPr>
              <w:t>SHAP</w:t>
            </w:r>
          </w:p>
        </w:tc>
        <w:tc>
          <w:tcPr>
            <w:tcW w:w="5040" w:type="dxa"/>
          </w:tcPr>
          <w:p w14:paraId="7576339F" w14:textId="77777777" w:rsidR="00972787" w:rsidRDefault="00000000">
            <w:pPr>
              <w:cnfStyle w:val="000000010000" w:firstRow="0" w:lastRow="0" w:firstColumn="0" w:lastColumn="0" w:oddVBand="0" w:evenVBand="0" w:oddHBand="0" w:evenHBand="1" w:firstRowFirstColumn="0" w:firstRowLastColumn="0" w:lastRowFirstColumn="0" w:lastRowLastColumn="0"/>
            </w:pPr>
            <w:r>
              <w:rPr>
                <w:sz w:val="21"/>
              </w:rPr>
              <w:t>0.52.0</w:t>
            </w:r>
          </w:p>
        </w:tc>
      </w:tr>
      <w:tr w:rsidR="00972787" w14:paraId="0C22D2A0" w14:textId="77777777" w:rsidTr="009727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785C92DB" w14:textId="77777777" w:rsidR="00972787" w:rsidRDefault="00000000">
            <w:r>
              <w:rPr>
                <w:sz w:val="21"/>
              </w:rPr>
              <w:lastRenderedPageBreak/>
              <w:t>Joblib</w:t>
            </w:r>
          </w:p>
        </w:tc>
        <w:tc>
          <w:tcPr>
            <w:tcW w:w="5040" w:type="dxa"/>
          </w:tcPr>
          <w:p w14:paraId="127ACD4E" w14:textId="77777777" w:rsidR="00972787" w:rsidRDefault="00000000">
            <w:pPr>
              <w:cnfStyle w:val="000000100000" w:firstRow="0" w:lastRow="0" w:firstColumn="0" w:lastColumn="0" w:oddVBand="0" w:evenVBand="0" w:oddHBand="1" w:evenHBand="0" w:firstRowFirstColumn="0" w:firstRowLastColumn="0" w:lastRowFirstColumn="0" w:lastRowLastColumn="0"/>
            </w:pPr>
            <w:r>
              <w:rPr>
                <w:sz w:val="21"/>
              </w:rPr>
              <w:t>1.6.0</w:t>
            </w:r>
          </w:p>
        </w:tc>
      </w:tr>
      <w:tr w:rsidR="00972787" w14:paraId="4E437016" w14:textId="77777777" w:rsidTr="009727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2EF6FAD3" w14:textId="77777777" w:rsidR="00972787" w:rsidRDefault="00000000">
            <w:r>
              <w:rPr>
                <w:sz w:val="21"/>
              </w:rPr>
              <w:t>Kagglehub</w:t>
            </w:r>
          </w:p>
        </w:tc>
        <w:tc>
          <w:tcPr>
            <w:tcW w:w="5040" w:type="dxa"/>
          </w:tcPr>
          <w:p w14:paraId="54013B0E" w14:textId="77777777" w:rsidR="00972787" w:rsidRDefault="00000000">
            <w:pPr>
              <w:cnfStyle w:val="000000010000" w:firstRow="0" w:lastRow="0" w:firstColumn="0" w:lastColumn="0" w:oddVBand="0" w:evenVBand="0" w:oddHBand="0" w:evenHBand="1" w:firstRowFirstColumn="0" w:firstRowLastColumn="0" w:lastRowFirstColumn="0" w:lastRowLastColumn="0"/>
            </w:pPr>
            <w:r>
              <w:rPr>
                <w:sz w:val="21"/>
              </w:rPr>
              <w:t>1.0.2</w:t>
            </w:r>
          </w:p>
        </w:tc>
      </w:tr>
      <w:tr w:rsidR="00972787" w14:paraId="43AD838D" w14:textId="77777777" w:rsidTr="009727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0C2FDA55" w14:textId="77777777" w:rsidR="00972787" w:rsidRDefault="00000000">
            <w:r>
              <w:rPr>
                <w:sz w:val="21"/>
              </w:rPr>
              <w:t>Google Colab</w:t>
            </w:r>
          </w:p>
        </w:tc>
        <w:tc>
          <w:tcPr>
            <w:tcW w:w="5040" w:type="dxa"/>
          </w:tcPr>
          <w:p w14:paraId="22D7964B" w14:textId="77777777" w:rsidR="00972787" w:rsidRDefault="00000000">
            <w:pPr>
              <w:cnfStyle w:val="000000100000" w:firstRow="0" w:lastRow="0" w:firstColumn="0" w:lastColumn="0" w:oddVBand="0" w:evenVBand="0" w:oddHBand="1" w:evenHBand="0" w:firstRowFirstColumn="0" w:firstRowLastColumn="0" w:lastRowFirstColumn="0" w:lastRowLastColumn="0"/>
            </w:pPr>
            <w:r>
              <w:rPr>
                <w:sz w:val="21"/>
              </w:rPr>
              <w:t>Development environment</w:t>
            </w:r>
          </w:p>
        </w:tc>
      </w:tr>
    </w:tbl>
    <w:p w14:paraId="729C9CEC" w14:textId="77777777" w:rsidR="00972787" w:rsidRDefault="00972787">
      <w:pPr>
        <w:spacing w:after="120"/>
      </w:pPr>
    </w:p>
    <w:p w14:paraId="7D3D0EBB" w14:textId="77777777" w:rsidR="00972787" w:rsidRDefault="00000000">
      <w:pPr>
        <w:pStyle w:val="Heading1"/>
      </w:pPr>
      <w:r>
        <w:t>8. Methodology</w:t>
      </w:r>
    </w:p>
    <w:p w14:paraId="2A6B05A9" w14:textId="77777777" w:rsidR="00972787" w:rsidRDefault="00000000">
      <w:pPr>
        <w:spacing w:after="160"/>
      </w:pPr>
      <w:r>
        <w:t>The project follows a sequential pipeline, moving from raw historical data through to an explainable intelligence summary:</w:t>
      </w:r>
    </w:p>
    <w:p w14:paraId="66C4E342" w14:textId="77777777" w:rsidR="00972787" w:rsidRDefault="00000000">
      <w:r>
        <w:rPr>
          <w:b/>
        </w:rPr>
        <w:t>Historical Air Quality Data → Data Quality Analysis → Data Cleaning → Exploratory Data Analysis → Temporal Feature Engineering (per-city, leakage-safe) → Chronological Train/Test Split → Model Training &amp; Comparison → Anomaly Detection → SHAP Explainability → Error Analysis → Intelligence Summary</w:t>
      </w:r>
    </w:p>
    <w:p w14:paraId="2A4F4407" w14:textId="77777777" w:rsidR="00972787" w:rsidRDefault="00000000">
      <w:pPr>
        <w:spacing w:after="160"/>
      </w:pPr>
      <w:r>
        <w:t>A key methodological emphasis throughout the pipeline is the avoidance of temporal data leakage. No random shuffling was used for the forecasting split; instead, an 80/20 chronological split was applied, with the training set covering 2015-01-08 to 2019-12-14 and the test set covering 2019-12-15 to 2020-06-30. All lag and rolling features were computed strictly on a per-city basis to avoid cross-city leakage, ensuring that a given city's features are derived only from that city's own historical values.</w:t>
      </w:r>
    </w:p>
    <w:p w14:paraId="3DF18D58" w14:textId="77777777" w:rsidR="00972787" w:rsidRDefault="00000000">
      <w:pPr>
        <w:pStyle w:val="Heading1"/>
      </w:pPr>
      <w:r>
        <w:t>9. Data Preprocessing (Cleaning)</w:t>
      </w:r>
    </w:p>
    <w:p w14:paraId="76C849C6" w14:textId="77777777" w:rsidR="00972787" w:rsidRDefault="00000000">
      <w:pPr>
        <w:spacing w:after="160"/>
      </w:pPr>
      <w:r>
        <w:t>The following cleaning decisions were made:</w:t>
      </w:r>
    </w:p>
    <w:p w14:paraId="7CC324D7" w14:textId="77777777" w:rsidR="00972787" w:rsidRDefault="00000000">
      <w:pPr>
        <w:pStyle w:val="ListBullet"/>
      </w:pPr>
      <w:r>
        <w:t>Converted the Date column to datetime format (all 29,531 dates parsed successfully, with 0 failures).</w:t>
      </w:r>
    </w:p>
    <w:p w14:paraId="65694C4E" w14:textId="77777777" w:rsidR="00972787" w:rsidRDefault="00000000">
      <w:pPr>
        <w:pStyle w:val="ListBullet"/>
      </w:pPr>
      <w:r>
        <w:t>Sorted data by City then Date to ensure correct time-series operations.</w:t>
      </w:r>
    </w:p>
    <w:p w14:paraId="13A14473" w14:textId="77777777" w:rsidR="00972787" w:rsidRDefault="00000000">
      <w:pPr>
        <w:pStyle w:val="ListBullet"/>
      </w:pPr>
      <w:r>
        <w:t>Dropped the Xylene column entirely, as it was 61.32% missing and too sparse to be reliable.</w:t>
      </w:r>
    </w:p>
    <w:p w14:paraId="2CCBA9C6" w14:textId="77777777" w:rsidR="00972787" w:rsidRDefault="00000000">
      <w:pPr>
        <w:pStyle w:val="ListBullet"/>
      </w:pPr>
      <w:r>
        <w:t>Applied per-city time-based linear interpolation on the remaining pollutant columns (PM2.5, PM10, NO, NO2, NOx, NH3, CO, SO2, O3, Benzene, Toluene).</w:t>
      </w:r>
    </w:p>
    <w:p w14:paraId="1C3CDB09" w14:textId="77777777" w:rsidR="00972787" w:rsidRDefault="00000000">
      <w:pPr>
        <w:pStyle w:val="ListBullet"/>
      </w:pPr>
      <w:r>
        <w:t>Filled any remaining gaps with the per-city median, then the global median as a final fallback for cities missing an entire pollutant's data. Discovered cases included Lucknow with zero PM10 readings, Ahmedabad with zero NH3 readings, Jorapokhar with zero NOx, Benzene, and Toluene readings, and Ernakulam with zero O3 readings - confirmed to be real CPCB station monitoring gaps, not random data loss.</w:t>
      </w:r>
    </w:p>
    <w:p w14:paraId="65ABB465" w14:textId="77777777" w:rsidR="00972787" w:rsidRDefault="00000000">
      <w:pPr>
        <w:pStyle w:val="ListBullet"/>
      </w:pPr>
      <w:r>
        <w:t>AQI and AQI_Bucket were deliberately NOT imputed, since AQI is the forecasting target and imputing it would contaminate model evaluation. AQI and AQI_Bucket were confirmed missing in exactly the same 4,681 rows (15.85%), confirming AQI_Bucket is fully derived from AQI.</w:t>
      </w:r>
    </w:p>
    <w:p w14:paraId="07347584" w14:textId="77777777" w:rsidR="00972787" w:rsidRDefault="00000000">
      <w:pPr>
        <w:pStyle w:val="ListBullet"/>
      </w:pPr>
      <w:r>
        <w:t xml:space="preserve">Documented artifact: Gurugram had 939 of 1,679 PM10 readings (56%) originally missing; after interpolation, 766 remaining gaps were filled with Gurugram's city-level median </w:t>
      </w:r>
      <w:r>
        <w:lastRenderedPageBreak/>
        <w:t>(395.40), creating a visible spike in the aggregate PM10 distribution histogram - an honest, documented imputation artifact rather than a data error, and one that does not affect the AQI target column.</w:t>
      </w:r>
    </w:p>
    <w:p w14:paraId="028CEEDF" w14:textId="77777777" w:rsidR="00972787" w:rsidRDefault="00000000">
      <w:pPr>
        <w:pStyle w:val="Heading1"/>
      </w:pPr>
      <w:r>
        <w:t>10. Exploratory Data Analysis</w:t>
      </w:r>
    </w:p>
    <w:p w14:paraId="73B4910A" w14:textId="77777777" w:rsidR="00972787" w:rsidRDefault="00000000">
      <w:pPr>
        <w:pStyle w:val="Heading2"/>
      </w:pPr>
      <w:r>
        <w:t>AQI Distribution</w:t>
      </w:r>
    </w:p>
    <w:p w14:paraId="712D1708" w14:textId="77777777" w:rsidR="00972787" w:rsidRDefault="00000000">
      <w:pPr>
        <w:pStyle w:val="ListBullet"/>
      </w:pPr>
      <w:r>
        <w:t>Mean AQI: 166.46, Median: 118, Standard Deviation: 140.70, Minimum: 13, Maximum: 2,049</w:t>
      </w:r>
    </w:p>
    <w:p w14:paraId="69D97C20" w14:textId="77777777" w:rsidR="00972787" w:rsidRDefault="00000000">
      <w:pPr>
        <w:pStyle w:val="ListBullet"/>
      </w:pPr>
      <w:r>
        <w:t>The distribution is right-skewed</w:t>
      </w:r>
    </w:p>
    <w:p w14:paraId="577BB8F5" w14:textId="77777777" w:rsidR="00972787" w:rsidRDefault="00000000">
      <w:pPr>
        <w:pStyle w:val="ListBullet"/>
      </w:pPr>
      <w:r>
        <w:t>AQI category counts: Moderate 8,829, Satisfactory 8,224, Poor 2,781, Very Poor 2,337, Good 1,341, Severe 1,338</w:t>
      </w:r>
    </w:p>
    <w:p w14:paraId="407366F8" w14:textId="77777777" w:rsidR="00972787" w:rsidRDefault="00000000">
      <w:pPr>
        <w:pStyle w:val="Heading2"/>
      </w:pPr>
      <w:r>
        <w:t>City-Level Patterns</w:t>
      </w:r>
    </w:p>
    <w:p w14:paraId="26421B60" w14:textId="77777777" w:rsidR="00972787" w:rsidRDefault="00000000">
      <w:pPr>
        <w:pStyle w:val="ListBullet"/>
      </w:pPr>
      <w:r>
        <w:t>Highest average AQI: Ahmedabad (452.12), Delhi (259.49), Patna (240.78), Gurugram (225.12), Lucknow (217.97)</w:t>
      </w:r>
    </w:p>
    <w:p w14:paraId="5120FF33" w14:textId="77777777" w:rsidR="00972787" w:rsidRDefault="00000000">
      <w:pPr>
        <w:pStyle w:val="ListBullet"/>
      </w:pPr>
      <w:r>
        <w:t>Lowest average AQI: Aizawl (34.77), Shillong (53.80), Coimbatore (73.02), Thiruvananthapuram (75.88), Ernakulam (92.36)</w:t>
      </w:r>
    </w:p>
    <w:p w14:paraId="79EB32BF" w14:textId="77777777" w:rsidR="00972787" w:rsidRDefault="00000000">
      <w:pPr>
        <w:pStyle w:val="ListBullet"/>
      </w:pPr>
      <w:r>
        <w:t>A clear geographic divide is evident: North Indian cities show much higher pollution levels than South and Northeastern cities</w:t>
      </w:r>
    </w:p>
    <w:p w14:paraId="4F06C6D1" w14:textId="77777777" w:rsidR="00972787" w:rsidRDefault="00000000">
      <w:pPr>
        <w:pStyle w:val="Heading2"/>
      </w:pPr>
      <w:r>
        <w:t>Data Quality Investigation Finding</w:t>
      </w:r>
    </w:p>
    <w:p w14:paraId="52061C76" w14:textId="77777777" w:rsidR="00972787" w:rsidRDefault="00000000">
      <w:pPr>
        <w:pStyle w:val="ListBullet"/>
      </w:pPr>
      <w:r>
        <w:t>Ahmedabad's unusually high average AQI was investigated; it has 647 missing AQI days out of 1,981 total days, including a 340-day and a 232-day consecutive gap</w:t>
      </w:r>
    </w:p>
    <w:p w14:paraId="4F7EC138" w14:textId="77777777" w:rsidR="00972787" w:rsidRDefault="00000000">
      <w:pPr>
        <w:pStyle w:val="ListBullet"/>
      </w:pPr>
      <w:r>
        <w:t>Naive plotting connected data points across these gaps with misleading straight diagonal lines; this was corrected by reindexing to the full date range and preserving gaps as breaks, revealing genuine data absence rather than a smooth trend</w:t>
      </w:r>
    </w:p>
    <w:p w14:paraId="4CC75FD4" w14:textId="77777777" w:rsidR="00972787" w:rsidRDefault="00000000">
      <w:pPr>
        <w:pStyle w:val="Heading2"/>
      </w:pPr>
      <w:r>
        <w:t>Seasonal Patterns</w:t>
      </w:r>
    </w:p>
    <w:p w14:paraId="17B423BB" w14:textId="77777777" w:rsidR="00972787" w:rsidRDefault="00000000">
      <w:pPr>
        <w:pStyle w:val="ListBullet"/>
      </w:pPr>
      <w:r>
        <w:t>Monthly average AQI is highest in November (241.68) and January (231.67), and lowest in July (111.85) and August (113.61)</w:t>
      </w:r>
    </w:p>
    <w:p w14:paraId="74CB7CFF" w14:textId="77777777" w:rsidR="00972787" w:rsidRDefault="00000000">
      <w:pPr>
        <w:pStyle w:val="ListBullet"/>
      </w:pPr>
      <w:r>
        <w:t>Seasonal average AQI: Winter 220.61, Post-Monsoon 215.47, Summer 147.67, Monsoon 115.56</w:t>
      </w:r>
    </w:p>
    <w:p w14:paraId="3D872817" w14:textId="77777777" w:rsidR="00972787" w:rsidRDefault="00000000">
      <w:pPr>
        <w:pStyle w:val="ListBullet"/>
      </w:pPr>
      <w:r>
        <w:t>A clear, consistent annual seasonal cycle is observed across all years (2015-2019) in the combined average AQI time series</w:t>
      </w:r>
    </w:p>
    <w:p w14:paraId="0519D21A" w14:textId="77777777" w:rsidR="00972787" w:rsidRDefault="00000000">
      <w:pPr>
        <w:pStyle w:val="Heading2"/>
      </w:pPr>
      <w:r>
        <w:t>Pollutant Correlations with AQI</w:t>
      </w:r>
    </w:p>
    <w:p w14:paraId="4A9DD775" w14:textId="77777777" w:rsidR="00972787" w:rsidRDefault="00000000">
      <w:pPr>
        <w:spacing w:after="160"/>
      </w:pPr>
      <w:r>
        <w:t>Pearson correlation coefficients between each pollutant and AQI:</w:t>
      </w:r>
    </w:p>
    <w:p w14:paraId="245F7D32" w14:textId="77777777" w:rsidR="00972787" w:rsidRDefault="00000000">
      <w:pPr>
        <w:pStyle w:val="ListBullet"/>
      </w:pPr>
      <w:r>
        <w:t>CO 0.640, PM2.5 0.635, NO2 0.531, PM10 0.519, SO2 0.485, NOx 0.463, NO 0.399, Toluene 0.280, O3 0.199, NH3 0.132, Benzene 0.051</w:t>
      </w:r>
    </w:p>
    <w:p w14:paraId="7E52AAE5" w14:textId="77777777" w:rsidR="00972787" w:rsidRDefault="00000000">
      <w:pPr>
        <w:pStyle w:val="ListBullet"/>
      </w:pPr>
      <w:r>
        <w:lastRenderedPageBreak/>
        <w:t>Multicollinearity observed between: NO and NOx (0.72), NO2 and NOx (0.62), and Benzene and Toluene (0.69)</w:t>
      </w:r>
    </w:p>
    <w:p w14:paraId="44731B30" w14:textId="77777777" w:rsidR="00972787" w:rsidRDefault="00000000">
      <w:pPr>
        <w:pStyle w:val="ListBullet"/>
      </w:pPr>
      <w:r>
        <w:t>PM2.5 vs AQI shows a positive relationship (correlation 0.635), with diminishing sensitivity (flattening) at higher PM2.5 values</w:t>
      </w:r>
    </w:p>
    <w:p w14:paraId="0EE6CDFE" w14:textId="77777777" w:rsidR="00972787" w:rsidRDefault="00000000">
      <w:pPr>
        <w:pStyle w:val="Heading1"/>
      </w:pPr>
      <w:r>
        <w:t>11. Feature Engineering</w:t>
      </w:r>
    </w:p>
    <w:p w14:paraId="47793CAD" w14:textId="77777777" w:rsidR="00972787" w:rsidRDefault="00000000">
      <w:pPr>
        <w:spacing w:after="160"/>
      </w:pPr>
      <w:r>
        <w:t>Feature engineering was performed with leakage-safety as the guiding principle, ensuring that no feature for a given day could have used information not yet available at prediction time.</w:t>
      </w:r>
    </w:p>
    <w:p w14:paraId="1119838E" w14:textId="77777777" w:rsidR="00972787" w:rsidRDefault="00000000">
      <w:pPr>
        <w:pStyle w:val="ListBullet"/>
      </w:pPr>
      <w:r>
        <w:t>Lag features created per city: AQI_lag_1, AQI_lag_3, AQI_lag_7, PM2.5_lag_1, PM10_lag_1, NO2_lag_1, CO_lag_1</w:t>
      </w:r>
    </w:p>
    <w:p w14:paraId="1AD895BC" w14:textId="77777777" w:rsidR="00972787" w:rsidRDefault="00000000">
      <w:pPr>
        <w:pStyle w:val="ListBullet"/>
      </w:pPr>
      <w:r>
        <w:t>Rolling average features, computed using shift(1) before rolling to exclude the current day's value: AQI_roll_mean_3, AQI_roll_mean_7, PM2.5_roll_mean_3</w:t>
      </w:r>
    </w:p>
    <w:p w14:paraId="01F51B27" w14:textId="77777777" w:rsidR="00972787" w:rsidRDefault="00000000">
      <w:pPr>
        <w:pStyle w:val="ListBullet"/>
      </w:pPr>
      <w:r>
        <w:t>Calendar features: Month, DayOfWeek, and one-hot encoded Season (Winter / Summer / Monsoon / Post-Monsoon)</w:t>
      </w:r>
    </w:p>
    <w:p w14:paraId="331F5014" w14:textId="77777777" w:rsidR="00972787" w:rsidRDefault="00000000">
      <w:pPr>
        <w:pStyle w:val="ListBullet"/>
      </w:pPr>
      <w:r>
        <w:t>Target variable: AQI_target_next_day, created via shift(-1) per city to represent the next day's AQI</w:t>
      </w:r>
    </w:p>
    <w:p w14:paraId="534FEFDA" w14:textId="77777777" w:rsidR="00972787" w:rsidRDefault="00000000">
      <w:pPr>
        <w:pStyle w:val="ListBullet"/>
      </w:pPr>
      <w:r>
        <w:t>The final modeling dataset, after dropping rows with missing features or target, contained 21,841 rows (74% of the original data), with all 26 cities represented, though some cities remained sparse (Aizawl 96 rows, Ernakulam 122 rows, Kochi 135 rows in the final modeling set)</w:t>
      </w:r>
    </w:p>
    <w:p w14:paraId="3CB14DD8" w14:textId="77777777" w:rsidR="00972787" w:rsidRDefault="00000000">
      <w:pPr>
        <w:pStyle w:val="Heading1"/>
      </w:pPr>
      <w:r>
        <w:t>12. Machine Learning - Model Training</w:t>
      </w:r>
    </w:p>
    <w:p w14:paraId="79043487" w14:textId="77777777" w:rsidR="00972787" w:rsidRDefault="00000000">
      <w:pPr>
        <w:pStyle w:val="Heading2"/>
      </w:pPr>
      <w:r>
        <w:t>Chronological Split</w:t>
      </w:r>
    </w:p>
    <w:p w14:paraId="31600FD0" w14:textId="77777777" w:rsidR="00972787" w:rsidRDefault="00000000">
      <w:pPr>
        <w:pStyle w:val="ListBullet"/>
      </w:pPr>
      <w:r>
        <w:t>Split date: 2019-12-14</w:t>
      </w:r>
    </w:p>
    <w:p w14:paraId="4D4B6046" w14:textId="77777777" w:rsidR="00972787" w:rsidRDefault="00000000">
      <w:pPr>
        <w:pStyle w:val="ListBullet"/>
      </w:pPr>
      <w:r>
        <w:t>Training set: 17,487 rows (2015-01-08 to 2019-12-14)</w:t>
      </w:r>
    </w:p>
    <w:p w14:paraId="5FB942BB" w14:textId="77777777" w:rsidR="00972787" w:rsidRDefault="00000000">
      <w:pPr>
        <w:pStyle w:val="ListBullet"/>
      </w:pPr>
      <w:r>
        <w:t>Test set: 4,354 rows (2019-12-15 to 2020-06-30)</w:t>
      </w:r>
    </w:p>
    <w:p w14:paraId="6141EFF3" w14:textId="77777777" w:rsidR="00972787" w:rsidRDefault="00000000">
      <w:pPr>
        <w:pStyle w:val="ListBullet"/>
      </w:pPr>
      <w:r>
        <w:t>Note: the test period includes the COVID-19 lockdown in India (starting late March 2020), an atypical event with no precedent in the training data</w:t>
      </w:r>
    </w:p>
    <w:p w14:paraId="399F2C52" w14:textId="77777777" w:rsidR="00972787" w:rsidRDefault="00000000">
      <w:pPr>
        <w:pStyle w:val="Heading2"/>
      </w:pPr>
      <w:r>
        <w:t>Models Trained</w:t>
      </w:r>
    </w:p>
    <w:p w14:paraId="2A7426F9" w14:textId="77777777" w:rsidR="00972787" w:rsidRDefault="00000000">
      <w:pPr>
        <w:pStyle w:val="ListBullet"/>
      </w:pPr>
      <w:r>
        <w:t>Linear Regression (baseline) - no hyperparameters, default scikit-learn LinearRegression</w:t>
      </w:r>
    </w:p>
    <w:p w14:paraId="4507E87C" w14:textId="77777777" w:rsidR="00972787" w:rsidRDefault="00000000">
      <w:pPr>
        <w:pStyle w:val="ListBullet"/>
      </w:pPr>
      <w:r>
        <w:t>Random Forest Regressor - n_estimators=200, max_depth=15, min_samples_leaf=5, random_state=42</w:t>
      </w:r>
    </w:p>
    <w:p w14:paraId="5B6EC891" w14:textId="77777777" w:rsidR="00972787" w:rsidRDefault="00000000">
      <w:pPr>
        <w:pStyle w:val="ListBullet"/>
      </w:pPr>
      <w:r>
        <w:t>XGBoost Regressor - n_estimators=300, max_depth=6, learning_rate=0.05, subsample=0.8, colsample_bytree=0.8, random_state=42</w:t>
      </w:r>
    </w:p>
    <w:p w14:paraId="4411559E" w14:textId="77777777" w:rsidR="00972787" w:rsidRDefault="00000000">
      <w:pPr>
        <w:pStyle w:val="Heading1"/>
      </w:pPr>
      <w:r>
        <w:lastRenderedPageBreak/>
        <w:t>13. Results - Model Evaluation</w:t>
      </w:r>
    </w:p>
    <w:tbl>
      <w:tblPr>
        <w:tblStyle w:val="LightGrid-Accent1"/>
        <w:tblW w:w="0" w:type="auto"/>
        <w:jc w:val="center"/>
        <w:tblLook w:val="04A0" w:firstRow="1" w:lastRow="0" w:firstColumn="1" w:lastColumn="0" w:noHBand="0" w:noVBand="1"/>
      </w:tblPr>
      <w:tblGrid>
        <w:gridCol w:w="3356"/>
        <w:gridCol w:w="1753"/>
        <w:gridCol w:w="1758"/>
        <w:gridCol w:w="1753"/>
      </w:tblGrid>
      <w:tr w:rsidR="00972787" w14:paraId="6D4B78DD" w14:textId="77777777" w:rsidTr="009727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shd w:val="clear" w:color="auto" w:fill="2E74B5"/>
          </w:tcPr>
          <w:p w14:paraId="680E5A4C" w14:textId="77777777" w:rsidR="00972787" w:rsidRDefault="00000000">
            <w:r>
              <w:rPr>
                <w:color w:val="FFFFFF"/>
              </w:rPr>
              <w:t>Model</w:t>
            </w:r>
          </w:p>
        </w:tc>
        <w:tc>
          <w:tcPr>
            <w:tcW w:w="1872" w:type="dxa"/>
            <w:shd w:val="clear" w:color="auto" w:fill="2E74B5"/>
          </w:tcPr>
          <w:p w14:paraId="09AB15E4" w14:textId="77777777" w:rsidR="00972787" w:rsidRDefault="00000000">
            <w:pPr>
              <w:cnfStyle w:val="100000000000" w:firstRow="1" w:lastRow="0" w:firstColumn="0" w:lastColumn="0" w:oddVBand="0" w:evenVBand="0" w:oddHBand="0" w:evenHBand="0" w:firstRowFirstColumn="0" w:firstRowLastColumn="0" w:lastRowFirstColumn="0" w:lastRowLastColumn="0"/>
            </w:pPr>
            <w:r>
              <w:rPr>
                <w:color w:val="FFFFFF"/>
              </w:rPr>
              <w:t>MAE</w:t>
            </w:r>
          </w:p>
        </w:tc>
        <w:tc>
          <w:tcPr>
            <w:tcW w:w="1872" w:type="dxa"/>
            <w:shd w:val="clear" w:color="auto" w:fill="2E74B5"/>
          </w:tcPr>
          <w:p w14:paraId="03737E1C" w14:textId="77777777" w:rsidR="00972787" w:rsidRDefault="00000000">
            <w:pPr>
              <w:cnfStyle w:val="100000000000" w:firstRow="1" w:lastRow="0" w:firstColumn="0" w:lastColumn="0" w:oddVBand="0" w:evenVBand="0" w:oddHBand="0" w:evenHBand="0" w:firstRowFirstColumn="0" w:firstRowLastColumn="0" w:lastRowFirstColumn="0" w:lastRowLastColumn="0"/>
            </w:pPr>
            <w:r>
              <w:rPr>
                <w:color w:val="FFFFFF"/>
              </w:rPr>
              <w:t>RMSE</w:t>
            </w:r>
          </w:p>
        </w:tc>
        <w:tc>
          <w:tcPr>
            <w:tcW w:w="1872" w:type="dxa"/>
            <w:shd w:val="clear" w:color="auto" w:fill="2E74B5"/>
          </w:tcPr>
          <w:p w14:paraId="00B9A715" w14:textId="77777777" w:rsidR="00972787" w:rsidRDefault="00000000">
            <w:pPr>
              <w:cnfStyle w:val="100000000000" w:firstRow="1" w:lastRow="0" w:firstColumn="0" w:lastColumn="0" w:oddVBand="0" w:evenVBand="0" w:oddHBand="0" w:evenHBand="0" w:firstRowFirstColumn="0" w:firstRowLastColumn="0" w:lastRowFirstColumn="0" w:lastRowLastColumn="0"/>
            </w:pPr>
            <w:r>
              <w:rPr>
                <w:color w:val="FFFFFF"/>
              </w:rPr>
              <w:t>R²</w:t>
            </w:r>
          </w:p>
        </w:tc>
      </w:tr>
      <w:tr w:rsidR="00972787" w14:paraId="36A02143" w14:textId="77777777" w:rsidTr="009727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0368A4E2" w14:textId="77777777" w:rsidR="00972787" w:rsidRDefault="00000000">
            <w:r>
              <w:rPr>
                <w:sz w:val="21"/>
              </w:rPr>
              <w:t>Linear Regression (Baseline)</w:t>
            </w:r>
          </w:p>
        </w:tc>
        <w:tc>
          <w:tcPr>
            <w:tcW w:w="1872" w:type="dxa"/>
          </w:tcPr>
          <w:p w14:paraId="608A3503" w14:textId="77777777" w:rsidR="00972787" w:rsidRDefault="00000000">
            <w:pPr>
              <w:cnfStyle w:val="000000100000" w:firstRow="0" w:lastRow="0" w:firstColumn="0" w:lastColumn="0" w:oddVBand="0" w:evenVBand="0" w:oddHBand="1" w:evenHBand="0" w:firstRowFirstColumn="0" w:firstRowLastColumn="0" w:lastRowFirstColumn="0" w:lastRowLastColumn="0"/>
            </w:pPr>
            <w:r>
              <w:rPr>
                <w:sz w:val="21"/>
              </w:rPr>
              <w:t>27.24</w:t>
            </w:r>
          </w:p>
        </w:tc>
        <w:tc>
          <w:tcPr>
            <w:tcW w:w="1872" w:type="dxa"/>
          </w:tcPr>
          <w:p w14:paraId="312095CC" w14:textId="77777777" w:rsidR="00972787" w:rsidRDefault="00000000">
            <w:pPr>
              <w:cnfStyle w:val="000000100000" w:firstRow="0" w:lastRow="0" w:firstColumn="0" w:lastColumn="0" w:oddVBand="0" w:evenVBand="0" w:oddHBand="1" w:evenHBand="0" w:firstRowFirstColumn="0" w:firstRowLastColumn="0" w:lastRowFirstColumn="0" w:lastRowLastColumn="0"/>
            </w:pPr>
            <w:r>
              <w:rPr>
                <w:sz w:val="21"/>
              </w:rPr>
              <w:t>50.68</w:t>
            </w:r>
          </w:p>
        </w:tc>
        <w:tc>
          <w:tcPr>
            <w:tcW w:w="1872" w:type="dxa"/>
          </w:tcPr>
          <w:p w14:paraId="4A1F878E" w14:textId="77777777" w:rsidR="00972787" w:rsidRDefault="00000000">
            <w:pPr>
              <w:cnfStyle w:val="000000100000" w:firstRow="0" w:lastRow="0" w:firstColumn="0" w:lastColumn="0" w:oddVBand="0" w:evenVBand="0" w:oddHBand="1" w:evenHBand="0" w:firstRowFirstColumn="0" w:firstRowLastColumn="0" w:lastRowFirstColumn="0" w:lastRowLastColumn="0"/>
            </w:pPr>
            <w:r>
              <w:rPr>
                <w:sz w:val="21"/>
              </w:rPr>
              <w:t>0.671</w:t>
            </w:r>
          </w:p>
        </w:tc>
      </w:tr>
      <w:tr w:rsidR="00972787" w14:paraId="4BD630DB" w14:textId="77777777" w:rsidTr="009727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3828D68A" w14:textId="77777777" w:rsidR="00972787" w:rsidRDefault="00000000">
            <w:r>
              <w:rPr>
                <w:sz w:val="21"/>
              </w:rPr>
              <w:t>Random Forest</w:t>
            </w:r>
          </w:p>
        </w:tc>
        <w:tc>
          <w:tcPr>
            <w:tcW w:w="1872" w:type="dxa"/>
          </w:tcPr>
          <w:p w14:paraId="11BB45C0" w14:textId="77777777" w:rsidR="00972787" w:rsidRDefault="00000000">
            <w:pPr>
              <w:cnfStyle w:val="000000010000" w:firstRow="0" w:lastRow="0" w:firstColumn="0" w:lastColumn="0" w:oddVBand="0" w:evenVBand="0" w:oddHBand="0" w:evenHBand="1" w:firstRowFirstColumn="0" w:firstRowLastColumn="0" w:lastRowFirstColumn="0" w:lastRowLastColumn="0"/>
            </w:pPr>
            <w:r>
              <w:rPr>
                <w:sz w:val="21"/>
              </w:rPr>
              <w:t>27.20</w:t>
            </w:r>
          </w:p>
        </w:tc>
        <w:tc>
          <w:tcPr>
            <w:tcW w:w="1872" w:type="dxa"/>
          </w:tcPr>
          <w:p w14:paraId="586F9384" w14:textId="77777777" w:rsidR="00972787" w:rsidRDefault="00000000">
            <w:pPr>
              <w:cnfStyle w:val="000000010000" w:firstRow="0" w:lastRow="0" w:firstColumn="0" w:lastColumn="0" w:oddVBand="0" w:evenVBand="0" w:oddHBand="0" w:evenHBand="1" w:firstRowFirstColumn="0" w:firstRowLastColumn="0" w:lastRowFirstColumn="0" w:lastRowLastColumn="0"/>
            </w:pPr>
            <w:r>
              <w:rPr>
                <w:sz w:val="21"/>
              </w:rPr>
              <w:t>49.96</w:t>
            </w:r>
          </w:p>
        </w:tc>
        <w:tc>
          <w:tcPr>
            <w:tcW w:w="1872" w:type="dxa"/>
          </w:tcPr>
          <w:p w14:paraId="4B7B14B5" w14:textId="77777777" w:rsidR="00972787" w:rsidRDefault="00000000">
            <w:pPr>
              <w:cnfStyle w:val="000000010000" w:firstRow="0" w:lastRow="0" w:firstColumn="0" w:lastColumn="0" w:oddVBand="0" w:evenVBand="0" w:oddHBand="0" w:evenHBand="1" w:firstRowFirstColumn="0" w:firstRowLastColumn="0" w:lastRowFirstColumn="0" w:lastRowLastColumn="0"/>
            </w:pPr>
            <w:r>
              <w:rPr>
                <w:sz w:val="21"/>
              </w:rPr>
              <w:t>0.681</w:t>
            </w:r>
          </w:p>
        </w:tc>
      </w:tr>
      <w:tr w:rsidR="00972787" w14:paraId="379C9685" w14:textId="77777777" w:rsidTr="009727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731D17E0" w14:textId="77777777" w:rsidR="00972787" w:rsidRDefault="00000000">
            <w:r>
              <w:rPr>
                <w:sz w:val="21"/>
              </w:rPr>
              <w:t>XGBoost</w:t>
            </w:r>
          </w:p>
        </w:tc>
        <w:tc>
          <w:tcPr>
            <w:tcW w:w="1872" w:type="dxa"/>
          </w:tcPr>
          <w:p w14:paraId="3E29CFCE" w14:textId="77777777" w:rsidR="00972787" w:rsidRDefault="00000000">
            <w:pPr>
              <w:cnfStyle w:val="000000100000" w:firstRow="0" w:lastRow="0" w:firstColumn="0" w:lastColumn="0" w:oddVBand="0" w:evenVBand="0" w:oddHBand="1" w:evenHBand="0" w:firstRowFirstColumn="0" w:firstRowLastColumn="0" w:lastRowFirstColumn="0" w:lastRowLastColumn="0"/>
            </w:pPr>
            <w:r>
              <w:rPr>
                <w:sz w:val="21"/>
              </w:rPr>
              <w:t>27.87</w:t>
            </w:r>
          </w:p>
        </w:tc>
        <w:tc>
          <w:tcPr>
            <w:tcW w:w="1872" w:type="dxa"/>
          </w:tcPr>
          <w:p w14:paraId="6515ED2C" w14:textId="77777777" w:rsidR="00972787" w:rsidRDefault="00000000">
            <w:pPr>
              <w:cnfStyle w:val="000000100000" w:firstRow="0" w:lastRow="0" w:firstColumn="0" w:lastColumn="0" w:oddVBand="0" w:evenVBand="0" w:oddHBand="1" w:evenHBand="0" w:firstRowFirstColumn="0" w:firstRowLastColumn="0" w:lastRowFirstColumn="0" w:lastRowLastColumn="0"/>
            </w:pPr>
            <w:r>
              <w:rPr>
                <w:sz w:val="21"/>
              </w:rPr>
              <w:t>50.32</w:t>
            </w:r>
          </w:p>
        </w:tc>
        <w:tc>
          <w:tcPr>
            <w:tcW w:w="1872" w:type="dxa"/>
          </w:tcPr>
          <w:p w14:paraId="15389AF0" w14:textId="77777777" w:rsidR="00972787" w:rsidRDefault="00000000">
            <w:pPr>
              <w:cnfStyle w:val="000000100000" w:firstRow="0" w:lastRow="0" w:firstColumn="0" w:lastColumn="0" w:oddVBand="0" w:evenVBand="0" w:oddHBand="1" w:evenHBand="0" w:firstRowFirstColumn="0" w:firstRowLastColumn="0" w:lastRowFirstColumn="0" w:lastRowLastColumn="0"/>
            </w:pPr>
            <w:r>
              <w:rPr>
                <w:sz w:val="21"/>
              </w:rPr>
              <w:t>0.676</w:t>
            </w:r>
          </w:p>
        </w:tc>
      </w:tr>
    </w:tbl>
    <w:p w14:paraId="0D47420A" w14:textId="77777777" w:rsidR="00972787" w:rsidRDefault="00972787">
      <w:pPr>
        <w:spacing w:after="120"/>
      </w:pPr>
    </w:p>
    <w:p w14:paraId="01BD2552" w14:textId="77777777" w:rsidR="00972787" w:rsidRDefault="00000000">
      <w:pPr>
        <w:spacing w:after="160"/>
      </w:pPr>
      <w:r>
        <w:t>Random Forest was selected as the best model based on the lowest RMSE.</w:t>
      </w:r>
    </w:p>
    <w:p w14:paraId="504D6A4B" w14:textId="77777777" w:rsidR="00972787" w:rsidRDefault="00000000">
      <w:pPr>
        <w:spacing w:after="160"/>
      </w:pPr>
      <w:r>
        <w:t>All three models perform comparably, indicating that the engineered lag and rolling AQI features - particularly AQI_lag_1 and AQI_roll_mean_3/7 - capture most of the predictable day-to-day persistence in AQI, and that the relationship between recent AQI history and next-day AQI is close to linear. Additional model complexity from Random Forest and XGBoost yielded only marginal improvement over the linear baseline.</w:t>
      </w:r>
    </w:p>
    <w:p w14:paraId="44F39F3B" w14:textId="77777777" w:rsidR="00972787" w:rsidRDefault="00000000">
      <w:pPr>
        <w:pStyle w:val="Heading2"/>
      </w:pPr>
      <w:r>
        <w:t>Actual vs Predicted Analysis (Random Forest)</w:t>
      </w:r>
    </w:p>
    <w:p w14:paraId="51307F10" w14:textId="77777777" w:rsidR="00972787" w:rsidRDefault="00000000">
      <w:pPr>
        <w:pStyle w:val="ListBullet"/>
      </w:pPr>
      <w:r>
        <w:t>The model tracked the overall declining trend well, including the COVID-19 lockdown drop, but smoothed sudden spikes - for example, under-predicting a mid-March 2020 spike that reached approximately 170 AQI</w:t>
      </w:r>
    </w:p>
    <w:p w14:paraId="4C87607A" w14:textId="77777777" w:rsidR="00972787" w:rsidRDefault="00000000">
      <w:pPr>
        <w:pStyle w:val="ListBullet"/>
      </w:pPr>
      <w:r>
        <w:t>Residual statistics: mean -5.55, standard deviation 49.66, minimum -499.62, maximum 784.08, 25th percentile -20.86, median -6.50, 75th percentile 8.27</w:t>
      </w:r>
    </w:p>
    <w:p w14:paraId="008D1618" w14:textId="77777777" w:rsidR="00972787" w:rsidRDefault="00000000">
      <w:pPr>
        <w:pStyle w:val="ListBullet"/>
      </w:pPr>
      <w:r>
        <w:t>High variance in individual errors was observed despite good typical-case performance</w:t>
      </w:r>
    </w:p>
    <w:p w14:paraId="3F954E2B" w14:textId="77777777" w:rsidR="00972787" w:rsidRDefault="00000000">
      <w:pPr>
        <w:pStyle w:val="Heading1"/>
      </w:pPr>
      <w:r>
        <w:t>14. Anomaly Detection</w:t>
      </w:r>
    </w:p>
    <w:p w14:paraId="5DE48AFB" w14:textId="77777777" w:rsidR="00972787" w:rsidRDefault="00000000">
      <w:pPr>
        <w:pStyle w:val="ListBullet"/>
      </w:pPr>
      <w:r>
        <w:t>Method: Isolation Forest, n_estimators=200, contamination=0.05</w:t>
      </w:r>
    </w:p>
    <w:p w14:paraId="23B4AFCE" w14:textId="77777777" w:rsidR="00972787" w:rsidRDefault="00000000">
      <w:pPr>
        <w:pStyle w:val="ListBullet"/>
      </w:pPr>
      <w:r>
        <w:t>Applied on: AQI, PM2.5, PM10, NO2, CO, SO2, O3 (24,850 valid rows)</w:t>
      </w:r>
    </w:p>
    <w:p w14:paraId="65C92589" w14:textId="77777777" w:rsidR="00972787" w:rsidRDefault="00000000">
      <w:pPr>
        <w:pStyle w:val="ListBullet"/>
      </w:pPr>
      <w:r>
        <w:t>Result: 1,243 anomalies detected (5.0%), 23,607 normal points</w:t>
      </w:r>
    </w:p>
    <w:p w14:paraId="70B1DF58" w14:textId="77777777" w:rsidR="00972787" w:rsidRDefault="00000000">
      <w:pPr>
        <w:pStyle w:val="ListBullet"/>
      </w:pPr>
      <w:r>
        <w:t>Average AQI: Anomaly = 545.08, Normal = 146.53 (nearly 4x higher), validating that the method identifies genuine severe pollution episodes</w:t>
      </w:r>
    </w:p>
    <w:p w14:paraId="72D2265B" w14:textId="77777777" w:rsidR="00972787" w:rsidRDefault="00000000">
      <w:pPr>
        <w:pStyle w:val="ListBullet"/>
      </w:pPr>
      <w:r>
        <w:t>Anomaly distribution by city (top contributors): Ahmedabad 686, Delhi 233, Jorapokhar 94, Gurugram 82, Patna 77, Talcher 24, Lucknow 20, Kolkata 13</w:t>
      </w:r>
    </w:p>
    <w:p w14:paraId="031666C6" w14:textId="77777777" w:rsidR="00972787" w:rsidRDefault="00000000">
      <w:pPr>
        <w:pStyle w:val="ListBullet"/>
      </w:pPr>
      <w:r>
        <w:t>Ahmedabad alone accounts for approximately 55% of all detected anomalies, consistent with its highest average AQI finding from the EDA</w:t>
      </w:r>
    </w:p>
    <w:p w14:paraId="0D717B32" w14:textId="77777777" w:rsidR="00972787" w:rsidRDefault="00000000">
      <w:pPr>
        <w:pStyle w:val="ListBullet"/>
      </w:pPr>
      <w:r>
        <w:t>Important caveat: anomaly detection identifies statistical rarity based on the data distribution; it does not independently verify a real-world pollution emergency, and some flagged points could reflect sensor irregularities</w:t>
      </w:r>
    </w:p>
    <w:p w14:paraId="558FE8A9" w14:textId="77777777" w:rsidR="00972787" w:rsidRDefault="00000000">
      <w:pPr>
        <w:pStyle w:val="Heading1"/>
      </w:pPr>
      <w:r>
        <w:t>15. Explainable AI (SHAP)</w:t>
      </w:r>
    </w:p>
    <w:p w14:paraId="0CDD6E6B" w14:textId="77777777" w:rsidR="00972787" w:rsidRDefault="00000000">
      <w:pPr>
        <w:pStyle w:val="ListBullet"/>
      </w:pPr>
      <w:r>
        <w:t>Method: SHAP TreeExplainer applied to the selected Random Forest model</w:t>
      </w:r>
    </w:p>
    <w:p w14:paraId="25E1BC3D" w14:textId="77777777" w:rsidR="00972787" w:rsidRDefault="00000000">
      <w:pPr>
        <w:pStyle w:val="ListBullet"/>
      </w:pPr>
      <w:r>
        <w:t>Computed on a random sample of 500 test observations</w:t>
      </w:r>
    </w:p>
    <w:p w14:paraId="5FFF40EE" w14:textId="77777777" w:rsidR="00972787" w:rsidRDefault="00000000">
      <w:pPr>
        <w:pStyle w:val="Heading2"/>
      </w:pPr>
      <w:r>
        <w:lastRenderedPageBreak/>
        <w:t>SHAP Feature Importance (Mean Absolute SHAP Value)</w:t>
      </w:r>
    </w:p>
    <w:tbl>
      <w:tblPr>
        <w:tblStyle w:val="LightGrid-Accent1"/>
        <w:tblW w:w="0" w:type="auto"/>
        <w:jc w:val="center"/>
        <w:tblLook w:val="04A0" w:firstRow="1" w:lastRow="0" w:firstColumn="1" w:lastColumn="0" w:noHBand="0" w:noVBand="1"/>
      </w:tblPr>
      <w:tblGrid>
        <w:gridCol w:w="5040"/>
        <w:gridCol w:w="2880"/>
      </w:tblGrid>
      <w:tr w:rsidR="00972787" w14:paraId="16E7C511" w14:textId="77777777" w:rsidTr="009727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shd w:val="clear" w:color="auto" w:fill="2E74B5"/>
          </w:tcPr>
          <w:p w14:paraId="5E6AE352" w14:textId="77777777" w:rsidR="00972787" w:rsidRDefault="00000000">
            <w:r>
              <w:rPr>
                <w:color w:val="FFFFFF"/>
              </w:rPr>
              <w:t>Feature</w:t>
            </w:r>
          </w:p>
        </w:tc>
        <w:tc>
          <w:tcPr>
            <w:tcW w:w="2880" w:type="dxa"/>
            <w:shd w:val="clear" w:color="auto" w:fill="2E74B5"/>
          </w:tcPr>
          <w:p w14:paraId="459F9A1B" w14:textId="77777777" w:rsidR="00972787" w:rsidRDefault="00000000">
            <w:pPr>
              <w:cnfStyle w:val="100000000000" w:firstRow="1" w:lastRow="0" w:firstColumn="0" w:lastColumn="0" w:oddVBand="0" w:evenVBand="0" w:oddHBand="0" w:evenHBand="0" w:firstRowFirstColumn="0" w:firstRowLastColumn="0" w:lastRowFirstColumn="0" w:lastRowLastColumn="0"/>
            </w:pPr>
            <w:r>
              <w:rPr>
                <w:color w:val="FFFFFF"/>
              </w:rPr>
              <w:t>Mean |SHAP|</w:t>
            </w:r>
          </w:p>
        </w:tc>
      </w:tr>
      <w:tr w:rsidR="00972787" w14:paraId="3D126F8F" w14:textId="77777777" w:rsidTr="009727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547FED0C" w14:textId="77777777" w:rsidR="00972787" w:rsidRDefault="00000000">
            <w:r>
              <w:rPr>
                <w:sz w:val="21"/>
              </w:rPr>
              <w:t>AQI_roll_mean_7</w:t>
            </w:r>
          </w:p>
        </w:tc>
        <w:tc>
          <w:tcPr>
            <w:tcW w:w="2880" w:type="dxa"/>
          </w:tcPr>
          <w:p w14:paraId="4AB5D753" w14:textId="77777777" w:rsidR="00972787" w:rsidRDefault="00000000">
            <w:pPr>
              <w:cnfStyle w:val="000000100000" w:firstRow="0" w:lastRow="0" w:firstColumn="0" w:lastColumn="0" w:oddVBand="0" w:evenVBand="0" w:oddHBand="1" w:evenHBand="0" w:firstRowFirstColumn="0" w:firstRowLastColumn="0" w:lastRowFirstColumn="0" w:lastRowLastColumn="0"/>
            </w:pPr>
            <w:r>
              <w:rPr>
                <w:sz w:val="21"/>
              </w:rPr>
              <w:t>48.34</w:t>
            </w:r>
          </w:p>
        </w:tc>
      </w:tr>
      <w:tr w:rsidR="00972787" w14:paraId="5CD1D126" w14:textId="77777777" w:rsidTr="009727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074E83B7" w14:textId="77777777" w:rsidR="00972787" w:rsidRDefault="00000000">
            <w:r>
              <w:rPr>
                <w:sz w:val="21"/>
              </w:rPr>
              <w:t>AQI_lag_1</w:t>
            </w:r>
          </w:p>
        </w:tc>
        <w:tc>
          <w:tcPr>
            <w:tcW w:w="2880" w:type="dxa"/>
          </w:tcPr>
          <w:p w14:paraId="6A1FB0E3" w14:textId="77777777" w:rsidR="00972787" w:rsidRDefault="00000000">
            <w:pPr>
              <w:cnfStyle w:val="000000010000" w:firstRow="0" w:lastRow="0" w:firstColumn="0" w:lastColumn="0" w:oddVBand="0" w:evenVBand="0" w:oddHBand="0" w:evenHBand="1" w:firstRowFirstColumn="0" w:firstRowLastColumn="0" w:lastRowFirstColumn="0" w:lastRowLastColumn="0"/>
            </w:pPr>
            <w:r>
              <w:rPr>
                <w:sz w:val="21"/>
              </w:rPr>
              <w:t>13.20</w:t>
            </w:r>
          </w:p>
        </w:tc>
      </w:tr>
      <w:tr w:rsidR="00972787" w14:paraId="3F111AE7" w14:textId="77777777" w:rsidTr="009727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78519317" w14:textId="77777777" w:rsidR="00972787" w:rsidRDefault="00000000">
            <w:r>
              <w:rPr>
                <w:sz w:val="21"/>
              </w:rPr>
              <w:t>PM2.5_lag_1</w:t>
            </w:r>
          </w:p>
        </w:tc>
        <w:tc>
          <w:tcPr>
            <w:tcW w:w="2880" w:type="dxa"/>
          </w:tcPr>
          <w:p w14:paraId="6C84D5F5" w14:textId="77777777" w:rsidR="00972787" w:rsidRDefault="00000000">
            <w:pPr>
              <w:cnfStyle w:val="000000100000" w:firstRow="0" w:lastRow="0" w:firstColumn="0" w:lastColumn="0" w:oddVBand="0" w:evenVBand="0" w:oddHBand="1" w:evenHBand="0" w:firstRowFirstColumn="0" w:firstRowLastColumn="0" w:lastRowFirstColumn="0" w:lastRowLastColumn="0"/>
            </w:pPr>
            <w:r>
              <w:rPr>
                <w:sz w:val="21"/>
              </w:rPr>
              <w:t>12.97</w:t>
            </w:r>
          </w:p>
        </w:tc>
      </w:tr>
      <w:tr w:rsidR="00972787" w14:paraId="411CCDD3" w14:textId="77777777" w:rsidTr="009727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0E41F659" w14:textId="77777777" w:rsidR="00972787" w:rsidRDefault="00000000">
            <w:r>
              <w:rPr>
                <w:sz w:val="21"/>
              </w:rPr>
              <w:t>AQI_roll_mean_3</w:t>
            </w:r>
          </w:p>
        </w:tc>
        <w:tc>
          <w:tcPr>
            <w:tcW w:w="2880" w:type="dxa"/>
          </w:tcPr>
          <w:p w14:paraId="1394736D" w14:textId="77777777" w:rsidR="00972787" w:rsidRDefault="00000000">
            <w:pPr>
              <w:cnfStyle w:val="000000010000" w:firstRow="0" w:lastRow="0" w:firstColumn="0" w:lastColumn="0" w:oddVBand="0" w:evenVBand="0" w:oddHBand="0" w:evenHBand="1" w:firstRowFirstColumn="0" w:firstRowLastColumn="0" w:lastRowFirstColumn="0" w:lastRowLastColumn="0"/>
            </w:pPr>
            <w:r>
              <w:rPr>
                <w:sz w:val="21"/>
              </w:rPr>
              <w:t>8.30</w:t>
            </w:r>
          </w:p>
        </w:tc>
      </w:tr>
      <w:tr w:rsidR="00972787" w14:paraId="1F03BDE4" w14:textId="77777777" w:rsidTr="009727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0910FE75" w14:textId="77777777" w:rsidR="00972787" w:rsidRDefault="00000000">
            <w:r>
              <w:rPr>
                <w:sz w:val="21"/>
              </w:rPr>
              <w:t>CO_lag_1</w:t>
            </w:r>
          </w:p>
        </w:tc>
        <w:tc>
          <w:tcPr>
            <w:tcW w:w="2880" w:type="dxa"/>
          </w:tcPr>
          <w:p w14:paraId="6BFE8A12" w14:textId="77777777" w:rsidR="00972787" w:rsidRDefault="00000000">
            <w:pPr>
              <w:cnfStyle w:val="000000100000" w:firstRow="0" w:lastRow="0" w:firstColumn="0" w:lastColumn="0" w:oddVBand="0" w:evenVBand="0" w:oddHBand="1" w:evenHBand="0" w:firstRowFirstColumn="0" w:firstRowLastColumn="0" w:lastRowFirstColumn="0" w:lastRowLastColumn="0"/>
            </w:pPr>
            <w:r>
              <w:rPr>
                <w:sz w:val="21"/>
              </w:rPr>
              <w:t>7.50</w:t>
            </w:r>
          </w:p>
        </w:tc>
      </w:tr>
      <w:tr w:rsidR="00972787" w14:paraId="1EB01967" w14:textId="77777777" w:rsidTr="009727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6D989649" w14:textId="77777777" w:rsidR="00972787" w:rsidRDefault="00000000">
            <w:r>
              <w:rPr>
                <w:sz w:val="21"/>
              </w:rPr>
              <w:t>PM10_lag_1</w:t>
            </w:r>
          </w:p>
        </w:tc>
        <w:tc>
          <w:tcPr>
            <w:tcW w:w="2880" w:type="dxa"/>
          </w:tcPr>
          <w:p w14:paraId="11CA7325" w14:textId="77777777" w:rsidR="00972787" w:rsidRDefault="00000000">
            <w:pPr>
              <w:cnfStyle w:val="000000010000" w:firstRow="0" w:lastRow="0" w:firstColumn="0" w:lastColumn="0" w:oddVBand="0" w:evenVBand="0" w:oddHBand="0" w:evenHBand="1" w:firstRowFirstColumn="0" w:firstRowLastColumn="0" w:lastRowFirstColumn="0" w:lastRowLastColumn="0"/>
            </w:pPr>
            <w:r>
              <w:rPr>
                <w:sz w:val="21"/>
              </w:rPr>
              <w:t>3.54</w:t>
            </w:r>
          </w:p>
        </w:tc>
      </w:tr>
      <w:tr w:rsidR="00972787" w14:paraId="326F65E9" w14:textId="77777777" w:rsidTr="009727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64CB386B" w14:textId="77777777" w:rsidR="00972787" w:rsidRDefault="00000000">
            <w:r>
              <w:rPr>
                <w:sz w:val="21"/>
              </w:rPr>
              <w:t>NO2_lag_1</w:t>
            </w:r>
          </w:p>
        </w:tc>
        <w:tc>
          <w:tcPr>
            <w:tcW w:w="2880" w:type="dxa"/>
          </w:tcPr>
          <w:p w14:paraId="63403CF5" w14:textId="77777777" w:rsidR="00972787" w:rsidRDefault="00000000">
            <w:pPr>
              <w:cnfStyle w:val="000000100000" w:firstRow="0" w:lastRow="0" w:firstColumn="0" w:lastColumn="0" w:oddVBand="0" w:evenVBand="0" w:oddHBand="1" w:evenHBand="0" w:firstRowFirstColumn="0" w:firstRowLastColumn="0" w:lastRowFirstColumn="0" w:lastRowLastColumn="0"/>
            </w:pPr>
            <w:r>
              <w:rPr>
                <w:sz w:val="21"/>
              </w:rPr>
              <w:t>2.23</w:t>
            </w:r>
          </w:p>
        </w:tc>
      </w:tr>
      <w:tr w:rsidR="00972787" w14:paraId="07FCB482" w14:textId="77777777" w:rsidTr="009727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76A56C7D" w14:textId="77777777" w:rsidR="00972787" w:rsidRDefault="00000000">
            <w:r>
              <w:rPr>
                <w:sz w:val="21"/>
              </w:rPr>
              <w:t>PM2.5_roll_mean_3</w:t>
            </w:r>
          </w:p>
        </w:tc>
        <w:tc>
          <w:tcPr>
            <w:tcW w:w="2880" w:type="dxa"/>
          </w:tcPr>
          <w:p w14:paraId="433FF73D" w14:textId="77777777" w:rsidR="00972787" w:rsidRDefault="00000000">
            <w:pPr>
              <w:cnfStyle w:val="000000010000" w:firstRow="0" w:lastRow="0" w:firstColumn="0" w:lastColumn="0" w:oddVBand="0" w:evenVBand="0" w:oddHBand="0" w:evenHBand="1" w:firstRowFirstColumn="0" w:firstRowLastColumn="0" w:lastRowFirstColumn="0" w:lastRowLastColumn="0"/>
            </w:pPr>
            <w:r>
              <w:rPr>
                <w:sz w:val="21"/>
              </w:rPr>
              <w:t>2.12</w:t>
            </w:r>
          </w:p>
        </w:tc>
      </w:tr>
      <w:tr w:rsidR="00972787" w14:paraId="23C20C70" w14:textId="77777777" w:rsidTr="009727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04A58E6F" w14:textId="77777777" w:rsidR="00972787" w:rsidRDefault="00000000">
            <w:r>
              <w:rPr>
                <w:sz w:val="21"/>
              </w:rPr>
              <w:t>AQI_lag_7</w:t>
            </w:r>
          </w:p>
        </w:tc>
        <w:tc>
          <w:tcPr>
            <w:tcW w:w="2880" w:type="dxa"/>
          </w:tcPr>
          <w:p w14:paraId="5E55FC6F" w14:textId="77777777" w:rsidR="00972787" w:rsidRDefault="00000000">
            <w:pPr>
              <w:cnfStyle w:val="000000100000" w:firstRow="0" w:lastRow="0" w:firstColumn="0" w:lastColumn="0" w:oddVBand="0" w:evenVBand="0" w:oddHBand="1" w:evenHBand="0" w:firstRowFirstColumn="0" w:firstRowLastColumn="0" w:lastRowFirstColumn="0" w:lastRowLastColumn="0"/>
            </w:pPr>
            <w:r>
              <w:rPr>
                <w:sz w:val="21"/>
              </w:rPr>
              <w:t>1.65</w:t>
            </w:r>
          </w:p>
        </w:tc>
      </w:tr>
      <w:tr w:rsidR="00972787" w14:paraId="0DF40FFB" w14:textId="77777777" w:rsidTr="009727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6663DD8E" w14:textId="77777777" w:rsidR="00972787" w:rsidRDefault="00000000">
            <w:r>
              <w:rPr>
                <w:sz w:val="21"/>
              </w:rPr>
              <w:t>Month</w:t>
            </w:r>
          </w:p>
        </w:tc>
        <w:tc>
          <w:tcPr>
            <w:tcW w:w="2880" w:type="dxa"/>
          </w:tcPr>
          <w:p w14:paraId="20378B9F" w14:textId="77777777" w:rsidR="00972787" w:rsidRDefault="00000000">
            <w:pPr>
              <w:cnfStyle w:val="000000010000" w:firstRow="0" w:lastRow="0" w:firstColumn="0" w:lastColumn="0" w:oddVBand="0" w:evenVBand="0" w:oddHBand="0" w:evenHBand="1" w:firstRowFirstColumn="0" w:firstRowLastColumn="0" w:lastRowFirstColumn="0" w:lastRowLastColumn="0"/>
            </w:pPr>
            <w:r>
              <w:rPr>
                <w:sz w:val="21"/>
              </w:rPr>
              <w:t>0.94</w:t>
            </w:r>
          </w:p>
        </w:tc>
      </w:tr>
      <w:tr w:rsidR="00972787" w14:paraId="6DD8BD26" w14:textId="77777777" w:rsidTr="009727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6715D304" w14:textId="77777777" w:rsidR="00972787" w:rsidRDefault="00000000">
            <w:r>
              <w:rPr>
                <w:sz w:val="21"/>
              </w:rPr>
              <w:t>Season_Monsoon</w:t>
            </w:r>
          </w:p>
        </w:tc>
        <w:tc>
          <w:tcPr>
            <w:tcW w:w="2880" w:type="dxa"/>
          </w:tcPr>
          <w:p w14:paraId="4B4D418E" w14:textId="77777777" w:rsidR="00972787" w:rsidRDefault="00000000">
            <w:pPr>
              <w:cnfStyle w:val="000000100000" w:firstRow="0" w:lastRow="0" w:firstColumn="0" w:lastColumn="0" w:oddVBand="0" w:evenVBand="0" w:oddHBand="1" w:evenHBand="0" w:firstRowFirstColumn="0" w:firstRowLastColumn="0" w:lastRowFirstColumn="0" w:lastRowLastColumn="0"/>
            </w:pPr>
            <w:r>
              <w:rPr>
                <w:sz w:val="21"/>
              </w:rPr>
              <w:t>0.79</w:t>
            </w:r>
          </w:p>
        </w:tc>
      </w:tr>
      <w:tr w:rsidR="00972787" w14:paraId="27F6A828" w14:textId="77777777" w:rsidTr="009727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2EDD4F78" w14:textId="77777777" w:rsidR="00972787" w:rsidRDefault="00000000">
            <w:r>
              <w:rPr>
                <w:sz w:val="21"/>
              </w:rPr>
              <w:t>AQI_lag_3</w:t>
            </w:r>
          </w:p>
        </w:tc>
        <w:tc>
          <w:tcPr>
            <w:tcW w:w="2880" w:type="dxa"/>
          </w:tcPr>
          <w:p w14:paraId="7B3E8163" w14:textId="77777777" w:rsidR="00972787" w:rsidRDefault="00000000">
            <w:pPr>
              <w:cnfStyle w:val="000000010000" w:firstRow="0" w:lastRow="0" w:firstColumn="0" w:lastColumn="0" w:oddVBand="0" w:evenVBand="0" w:oddHBand="0" w:evenHBand="1" w:firstRowFirstColumn="0" w:firstRowLastColumn="0" w:lastRowFirstColumn="0" w:lastRowLastColumn="0"/>
            </w:pPr>
            <w:r>
              <w:rPr>
                <w:sz w:val="21"/>
              </w:rPr>
              <w:t>0.61</w:t>
            </w:r>
          </w:p>
        </w:tc>
      </w:tr>
      <w:tr w:rsidR="00972787" w14:paraId="259745A3" w14:textId="77777777" w:rsidTr="009727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3C9DBD4E" w14:textId="77777777" w:rsidR="00972787" w:rsidRDefault="00000000">
            <w:r>
              <w:rPr>
                <w:sz w:val="21"/>
              </w:rPr>
              <w:t>DayOfWeek</w:t>
            </w:r>
          </w:p>
        </w:tc>
        <w:tc>
          <w:tcPr>
            <w:tcW w:w="2880" w:type="dxa"/>
          </w:tcPr>
          <w:p w14:paraId="0A742AB6" w14:textId="77777777" w:rsidR="00972787" w:rsidRDefault="00000000">
            <w:pPr>
              <w:cnfStyle w:val="000000100000" w:firstRow="0" w:lastRow="0" w:firstColumn="0" w:lastColumn="0" w:oddVBand="0" w:evenVBand="0" w:oddHBand="1" w:evenHBand="0" w:firstRowFirstColumn="0" w:firstRowLastColumn="0" w:lastRowFirstColumn="0" w:lastRowLastColumn="0"/>
            </w:pPr>
            <w:r>
              <w:rPr>
                <w:sz w:val="21"/>
              </w:rPr>
              <w:t>0.54</w:t>
            </w:r>
          </w:p>
        </w:tc>
      </w:tr>
      <w:tr w:rsidR="00972787" w14:paraId="30EA20BE" w14:textId="77777777" w:rsidTr="009727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37573690" w14:textId="77777777" w:rsidR="00972787" w:rsidRDefault="00000000">
            <w:r>
              <w:rPr>
                <w:sz w:val="21"/>
              </w:rPr>
              <w:t>Season_Post-Monsoon</w:t>
            </w:r>
          </w:p>
        </w:tc>
        <w:tc>
          <w:tcPr>
            <w:tcW w:w="2880" w:type="dxa"/>
          </w:tcPr>
          <w:p w14:paraId="27D4FC91" w14:textId="77777777" w:rsidR="00972787" w:rsidRDefault="00000000">
            <w:pPr>
              <w:cnfStyle w:val="000000010000" w:firstRow="0" w:lastRow="0" w:firstColumn="0" w:lastColumn="0" w:oddVBand="0" w:evenVBand="0" w:oddHBand="0" w:evenHBand="1" w:firstRowFirstColumn="0" w:firstRowLastColumn="0" w:lastRowFirstColumn="0" w:lastRowLastColumn="0"/>
            </w:pPr>
            <w:r>
              <w:rPr>
                <w:sz w:val="21"/>
              </w:rPr>
              <w:t>0.36</w:t>
            </w:r>
          </w:p>
        </w:tc>
      </w:tr>
      <w:tr w:rsidR="00972787" w14:paraId="3AD7EECA" w14:textId="77777777" w:rsidTr="009727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20F6D93D" w14:textId="77777777" w:rsidR="00972787" w:rsidRDefault="00000000">
            <w:r>
              <w:rPr>
                <w:sz w:val="21"/>
              </w:rPr>
              <w:t>Season_Winter</w:t>
            </w:r>
          </w:p>
        </w:tc>
        <w:tc>
          <w:tcPr>
            <w:tcW w:w="2880" w:type="dxa"/>
          </w:tcPr>
          <w:p w14:paraId="38F8C630" w14:textId="77777777" w:rsidR="00972787" w:rsidRDefault="00000000">
            <w:pPr>
              <w:cnfStyle w:val="000000100000" w:firstRow="0" w:lastRow="0" w:firstColumn="0" w:lastColumn="0" w:oddVBand="0" w:evenVBand="0" w:oddHBand="1" w:evenHBand="0" w:firstRowFirstColumn="0" w:firstRowLastColumn="0" w:lastRowFirstColumn="0" w:lastRowLastColumn="0"/>
            </w:pPr>
            <w:r>
              <w:rPr>
                <w:sz w:val="21"/>
              </w:rPr>
              <w:t>0.15</w:t>
            </w:r>
          </w:p>
        </w:tc>
      </w:tr>
      <w:tr w:rsidR="00972787" w14:paraId="32EDB59A" w14:textId="77777777" w:rsidTr="0097278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tcPr>
          <w:p w14:paraId="08F07C93" w14:textId="77777777" w:rsidR="00972787" w:rsidRDefault="00000000">
            <w:r>
              <w:rPr>
                <w:sz w:val="21"/>
              </w:rPr>
              <w:t>Season_Summer</w:t>
            </w:r>
          </w:p>
        </w:tc>
        <w:tc>
          <w:tcPr>
            <w:tcW w:w="2880" w:type="dxa"/>
          </w:tcPr>
          <w:p w14:paraId="0CE7C7EE" w14:textId="77777777" w:rsidR="00972787" w:rsidRDefault="00000000">
            <w:pPr>
              <w:cnfStyle w:val="000000010000" w:firstRow="0" w:lastRow="0" w:firstColumn="0" w:lastColumn="0" w:oddVBand="0" w:evenVBand="0" w:oddHBand="0" w:evenHBand="1" w:firstRowFirstColumn="0" w:firstRowLastColumn="0" w:lastRowFirstColumn="0" w:lastRowLastColumn="0"/>
            </w:pPr>
            <w:r>
              <w:rPr>
                <w:sz w:val="21"/>
              </w:rPr>
              <w:t>0.15</w:t>
            </w:r>
          </w:p>
        </w:tc>
      </w:tr>
    </w:tbl>
    <w:p w14:paraId="645C9B00" w14:textId="77777777" w:rsidR="00972787" w:rsidRDefault="00972787">
      <w:pPr>
        <w:spacing w:after="120"/>
      </w:pPr>
    </w:p>
    <w:p w14:paraId="4FB348D5" w14:textId="77777777" w:rsidR="00972787" w:rsidRDefault="00000000">
      <w:pPr>
        <w:spacing w:after="160"/>
      </w:pPr>
      <w:r>
        <w:t>Key finding: AQI_roll_mean_7 (the 7-day rolling AQI average) is by far the most influential feature, approximately 3.7x more influential than the next feature. Recent AQI and pollutant history dominates over calendar and seasonal features.</w:t>
      </w:r>
    </w:p>
    <w:p w14:paraId="2BFDFA8F" w14:textId="77777777" w:rsidR="00972787" w:rsidRDefault="00000000">
      <w:pPr>
        <w:pStyle w:val="Heading2"/>
      </w:pPr>
      <w:r>
        <w:t>Individual Prediction Example</w:t>
      </w:r>
    </w:p>
    <w:p w14:paraId="4981F7FF" w14:textId="77777777" w:rsidR="00972787" w:rsidRDefault="00000000">
      <w:pPr>
        <w:spacing w:after="160"/>
      </w:pPr>
      <w:r>
        <w:t>For one test observation with AQI_lag_1 = 93, AQI_roll_mean_7 = 89.57, and PM2.5_lag_1 = 51.1 (a winter day), the model's base value (average prediction) was approximately 178.51, and the actual prediction for this observation was 99.16 - pulled down primarily by the below-average recent AQI history features.</w:t>
      </w:r>
    </w:p>
    <w:p w14:paraId="1A13C662" w14:textId="77777777" w:rsidR="00972787" w:rsidRDefault="00000000">
      <w:pPr>
        <w:spacing w:after="160"/>
      </w:pPr>
      <w:r>
        <w:t>Important interpretive note: SHAP values explain the model's learned behavior; they do not prove real-world causation. It is accurate to say that PM2.5_lag_1 had a strong contribution to the model's predictions, but not that PM2.5 causes AQI to rise.</w:t>
      </w:r>
    </w:p>
    <w:p w14:paraId="03AE61CA" w14:textId="77777777" w:rsidR="00972787" w:rsidRDefault="00000000">
      <w:pPr>
        <w:pStyle w:val="Heading1"/>
      </w:pPr>
      <w:r>
        <w:t>16. Discussion / Error Analysis</w:t>
      </w:r>
    </w:p>
    <w:p w14:paraId="53EA4119" w14:textId="77777777" w:rsidR="00972787" w:rsidRDefault="00000000">
      <w:pPr>
        <w:pStyle w:val="ListBullet"/>
      </w:pPr>
      <w:r>
        <w:t>Ahmedabad dominates the largest prediction errors: 13 of the top 15 largest absolute errors occurred in Ahmedabad, clustered around December 2019 to March 2020, with errors as high as 784 AQI points</w:t>
      </w:r>
    </w:p>
    <w:p w14:paraId="5CD03732" w14:textId="77777777" w:rsidR="00972787" w:rsidRDefault="00000000">
      <w:pPr>
        <w:pStyle w:val="ListBullet"/>
      </w:pPr>
      <w:r>
        <w:t>Mean absolute error by city: Ahmedabad 103.37 (highest, approximately 2.5x the next worst), Lucknow 41.98, Brajrajnagar 41.01, Guwahati 38.97, Gurugram 38.21, Delhi 37.26, down to Thiruvananthapuram 10.47 and Bengaluru 10.65 (lowest errors)</w:t>
      </w:r>
    </w:p>
    <w:p w14:paraId="3AE24E35" w14:textId="77777777" w:rsidR="00972787" w:rsidRDefault="00000000">
      <w:pPr>
        <w:pStyle w:val="ListBullet"/>
      </w:pPr>
      <w:r>
        <w:t>Errors alternate between severe under-prediction and over-prediction within short windows in Ahmedabad, consistent with a lag-based model reacting to spikes only after they occur</w:t>
      </w:r>
    </w:p>
    <w:p w14:paraId="16DF2751" w14:textId="77777777" w:rsidR="00972787" w:rsidRDefault="00000000">
      <w:pPr>
        <w:pStyle w:val="ListBullet"/>
      </w:pPr>
      <w:r>
        <w:lastRenderedPageBreak/>
        <w:t>Overall, there were 2,716 over-predictions versus 1,638 under-predictions (a slight over-prediction bias), possibly influenced by the general AQI decline during the COVID-19 lockdown period in the test window</w:t>
      </w:r>
    </w:p>
    <w:p w14:paraId="09F3FCA9" w14:textId="77777777" w:rsidR="00972787" w:rsidRDefault="00000000">
      <w:pPr>
        <w:pStyle w:val="ListBullet"/>
      </w:pPr>
      <w:r>
        <w:t>Cities with lower, more stable AQI show the lowest errors, suggesting the model performs better in less volatile pollution environments</w:t>
      </w:r>
    </w:p>
    <w:p w14:paraId="703095A4" w14:textId="77777777" w:rsidR="00972787" w:rsidRDefault="00000000">
      <w:pPr>
        <w:pStyle w:val="Heading1"/>
      </w:pPr>
      <w:r>
        <w:t>17. Limitations</w:t>
      </w:r>
    </w:p>
    <w:p w14:paraId="12E9A1E7" w14:textId="77777777" w:rsidR="00972787" w:rsidRDefault="00000000">
      <w:pPr>
        <w:pStyle w:val="ListBullet"/>
      </w:pPr>
      <w:r>
        <w:t>Uneven city coverage (96 to 2,009 rows per city in the final modeling set)</w:t>
      </w:r>
    </w:p>
    <w:p w14:paraId="27F4CEFF" w14:textId="77777777" w:rsidR="00972787" w:rsidRDefault="00000000">
      <w:pPr>
        <w:pStyle w:val="ListBullet"/>
      </w:pPr>
      <w:r>
        <w:t>High missingness in some pollutants required imputation; Xylene was dropped entirely (61.3% missing); a documented artifact exists in Gurugram's PM10 data (median-fill spike affecting 766 observations)</w:t>
      </w:r>
    </w:p>
    <w:p w14:paraId="75B5C953" w14:textId="77777777" w:rsidR="00972787" w:rsidRDefault="00000000">
      <w:pPr>
        <w:pStyle w:val="ListBullet"/>
      </w:pPr>
      <w:r>
        <w:t>Some cities have zero readings for entire pollutants across the whole period (Lucknow - PM10, Ahmedabad - NH3, Jorapokhar - NOx/Benzene/Toluene, Ernakulam - O3), reflecting real CPCB station monitoring limitations</w:t>
      </w:r>
    </w:p>
    <w:p w14:paraId="59F97A4C" w14:textId="77777777" w:rsidR="00972787" w:rsidRDefault="00000000">
      <w:pPr>
        <w:pStyle w:val="ListBullet"/>
      </w:pPr>
      <w:r>
        <w:t>Extended AQI data gaps exist in some cities (Ahmedabad alone had a 340-day and a 232-day gap)</w:t>
      </w:r>
    </w:p>
    <w:p w14:paraId="52D5AD45" w14:textId="77777777" w:rsidR="00972787" w:rsidRDefault="00000000">
      <w:pPr>
        <w:pStyle w:val="ListBullet"/>
      </w:pPr>
      <w:r>
        <w:t>Model performance is notably worse for highly volatile cities like Ahmedabad (MAE 103.37 versus an overall test MAE of approximately 27)</w:t>
      </w:r>
    </w:p>
    <w:p w14:paraId="6A650CFA" w14:textId="77777777" w:rsidR="00972787" w:rsidRDefault="00000000">
      <w:pPr>
        <w:pStyle w:val="ListBullet"/>
      </w:pPr>
      <w:r>
        <w:t>No weather or meteorological data (wind speed, temperature, humidity, rainfall) was included, likely contributing to unexplained forecasting variance (R² ≈ 0.68)</w:t>
      </w:r>
    </w:p>
    <w:p w14:paraId="41AFB5A7" w14:textId="77777777" w:rsidR="00972787" w:rsidRDefault="00000000">
      <w:pPr>
        <w:pStyle w:val="ListBullet"/>
      </w:pPr>
      <w:r>
        <w:t>The forecast horizon is limited to next-day only; longer horizons were not tested</w:t>
      </w:r>
    </w:p>
    <w:p w14:paraId="0CD8918D" w14:textId="77777777" w:rsidR="00972787" w:rsidRDefault="00000000">
      <w:pPr>
        <w:pStyle w:val="ListBullet"/>
      </w:pPr>
      <w:r>
        <w:t>The test period includes the COVID-19 lockdown, an atypical event with no precedent in the training data, potentially affecting the generalizability of evaluation metrics</w:t>
      </w:r>
    </w:p>
    <w:p w14:paraId="6B548571" w14:textId="77777777" w:rsidR="00972787" w:rsidRDefault="00000000">
      <w:pPr>
        <w:pStyle w:val="ListBullet"/>
      </w:pPr>
      <w:r>
        <w:t>Anomaly detection is purely statistical; it does not independently verify real-world pollution events and may be sensitive to sensor irregularities</w:t>
      </w:r>
    </w:p>
    <w:p w14:paraId="24903B3C" w14:textId="77777777" w:rsidR="00972787" w:rsidRDefault="00000000">
      <w:pPr>
        <w:pStyle w:val="Heading1"/>
      </w:pPr>
      <w:r>
        <w:t>18. Future Scope</w:t>
      </w:r>
    </w:p>
    <w:p w14:paraId="4C3D37F3" w14:textId="77777777" w:rsidR="00972787" w:rsidRDefault="00000000">
      <w:pPr>
        <w:pStyle w:val="ListBullet"/>
      </w:pPr>
      <w:r>
        <w:t>Integrate weather/meteorological data to potentially reduce unexplained forecasting error</w:t>
      </w:r>
    </w:p>
    <w:p w14:paraId="6398463C" w14:textId="77777777" w:rsidR="00972787" w:rsidRDefault="00000000">
      <w:pPr>
        <w:pStyle w:val="ListBullet"/>
      </w:pPr>
      <w:r>
        <w:t>City-specific or city-aware modeling to address the error concentration observed in volatile cities like Ahmedabad</w:t>
      </w:r>
    </w:p>
    <w:p w14:paraId="63CB4748" w14:textId="77777777" w:rsidR="00972787" w:rsidRDefault="00000000">
      <w:pPr>
        <w:pStyle w:val="ListBullet"/>
      </w:pPr>
      <w:r>
        <w:t>Longer forecasting horizons (3-day, 7-day ahead)</w:t>
      </w:r>
    </w:p>
    <w:p w14:paraId="087A8D0C" w14:textId="77777777" w:rsidR="00972787" w:rsidRDefault="00000000">
      <w:pPr>
        <w:pStyle w:val="ListBullet"/>
      </w:pPr>
      <w:r>
        <w:t>Deep learning sequence models (LSTM, GRU) to better capture non-linear temporal dependencies and sudden spikes</w:t>
      </w:r>
    </w:p>
    <w:p w14:paraId="6081AA72" w14:textId="77777777" w:rsidR="00972787" w:rsidRDefault="00000000">
      <w:pPr>
        <w:pStyle w:val="ListBullet"/>
      </w:pPr>
      <w:r>
        <w:t>Real-time CPCB API integration for continuously updated forecasting</w:t>
      </w:r>
    </w:p>
    <w:p w14:paraId="6974D43E" w14:textId="77777777" w:rsidR="00972787" w:rsidRDefault="00000000">
      <w:pPr>
        <w:pStyle w:val="ListBullet"/>
      </w:pPr>
      <w:r>
        <w:t>Spatial/geographic modeling leveraging relationships between nearby cities/stations</w:t>
      </w:r>
    </w:p>
    <w:p w14:paraId="41FF3FE4" w14:textId="77777777" w:rsidR="00972787" w:rsidRDefault="00000000">
      <w:pPr>
        <w:pStyle w:val="ListBullet"/>
      </w:pPr>
      <w:r>
        <w:t>Interactive dashboard (e.g., Streamlit) for real-time visualization</w:t>
      </w:r>
    </w:p>
    <w:p w14:paraId="7842E0D8" w14:textId="77777777" w:rsidR="00972787" w:rsidRDefault="00000000">
      <w:pPr>
        <w:pStyle w:val="ListBullet"/>
      </w:pPr>
      <w:r>
        <w:t>Deployment as an API for integration with public health/environmental monitoring systems</w:t>
      </w:r>
    </w:p>
    <w:p w14:paraId="38B8C890" w14:textId="77777777" w:rsidR="00972787" w:rsidRDefault="00000000">
      <w:pPr>
        <w:pStyle w:val="Heading1"/>
      </w:pPr>
      <w:r>
        <w:lastRenderedPageBreak/>
        <w:t>19. Conclusion</w:t>
      </w:r>
    </w:p>
    <w:p w14:paraId="23F30D2A" w14:textId="77777777" w:rsidR="00972787" w:rsidRDefault="00000000">
      <w:pPr>
        <w:spacing w:after="160"/>
      </w:pPr>
      <w:r>
        <w:t>This project developed an integrated Air Quality Intelligence system using the CPCB city-level air quality dataset covering 26 Indian cities from 2015 to 2020. Key findings include a strong seasonal pattern (Winter/Post-Monsoon AQI approximately 220 versus Monsoon approximately 116), a clear geographic divide with North Indian cities far more polluted than South/Northeast cities, a Random Forest model achieving the best next-day AQI forecast (MAE 27.20, RMSE 49.96, R² 0.681) though only marginally ahead of a linear baseline - indicating that engineered lag and rolling features capture most of the learnable signal - successful anomaly detection (1,243 anomalies, 5.0%, cross-validated against EDA findings), SHAP-confirmed dominance of recent AQI history as the top predictive feature, and an error analysis revealing Ahmedabad as a consistent outlier in both pollution level and model difficulty. The project demonstrates a complete, honest, and technically defensible analytics pipeline from raw data investigation through cleaning, EDA, leakage-safe forecasting, anomaly detection, and explainable AI, while transparently documenting real dataset limitations.</w:t>
      </w:r>
    </w:p>
    <w:p w14:paraId="3E4CB75C" w14:textId="77777777" w:rsidR="00972787" w:rsidRDefault="00000000">
      <w:pPr>
        <w:pStyle w:val="Heading1"/>
      </w:pPr>
      <w:r>
        <w:t>20. References</w:t>
      </w:r>
    </w:p>
    <w:p w14:paraId="2023199E" w14:textId="77777777" w:rsidR="00972787" w:rsidRDefault="00000000">
      <w:pPr>
        <w:pStyle w:val="ListBullet"/>
      </w:pPr>
      <w:r>
        <w:t>Rao, R. "Air Quality Data in India." Kaggle. https://www.kaggle.com/datasets/rohanrao/air-quality-data-in-india</w:t>
      </w:r>
    </w:p>
    <w:p w14:paraId="7D9A8A07" w14:textId="77777777" w:rsidR="00972787" w:rsidRDefault="00000000">
      <w:pPr>
        <w:pStyle w:val="ListBullet"/>
      </w:pPr>
      <w:r>
        <w:t>Manglam11. "air_cast" - Indian AQI forecasting reference. https://github.com/Manglam11/air_cast</w:t>
      </w:r>
    </w:p>
    <w:p w14:paraId="2CAE2142" w14:textId="77777777" w:rsidR="00972787" w:rsidRDefault="00000000">
      <w:pPr>
        <w:pStyle w:val="ListBullet"/>
      </w:pPr>
      <w:r>
        <w:t>dhriti-kourla. "AQI-Prediction-India-ComparativeStudy." https://github.com/dhriti-kourla/AQI-Prediction-India-ComparativeStudy</w:t>
      </w:r>
    </w:p>
    <w:p w14:paraId="2F3EBE6A" w14:textId="77777777" w:rsidR="00972787" w:rsidRDefault="00000000">
      <w:pPr>
        <w:pStyle w:val="ListBullet"/>
      </w:pPr>
      <w:r>
        <w:t>sayitisha. "AQI-prediction-system." https://github.com/sayitisha/AQI-prediction-system</w:t>
      </w:r>
    </w:p>
    <w:p w14:paraId="151BAF65" w14:textId="77777777" w:rsidR="00972787" w:rsidRDefault="00000000">
      <w:pPr>
        <w:pStyle w:val="ListBullet"/>
      </w:pPr>
      <w:r>
        <w:t>gayathri-cg. "air-aware." https://github.com/gayathri-cg/air-aware</w:t>
      </w:r>
    </w:p>
    <w:p w14:paraId="622462B9" w14:textId="77777777" w:rsidR="00972787" w:rsidRDefault="00000000">
      <w:pPr>
        <w:pStyle w:val="ListBullet"/>
      </w:pPr>
      <w:r>
        <w:t>Vonter. "india-cpcb-aqi." https://github.com/Vonter/india-cpcb-aqi</w:t>
      </w:r>
    </w:p>
    <w:p w14:paraId="28EC336B" w14:textId="77777777" w:rsidR="00972787" w:rsidRDefault="00000000">
      <w:pPr>
        <w:pStyle w:val="ListBullet"/>
      </w:pPr>
      <w:r>
        <w:t>Lundberg, S. M., &amp; Lee, S. I. (2017). "A Unified Approach to Interpreting Model Predictions." SHAP documentation: https://shap.readthedocs.io/</w:t>
      </w:r>
    </w:p>
    <w:p w14:paraId="087D4C0B" w14:textId="77777777" w:rsidR="00972787" w:rsidRDefault="00000000">
      <w:pPr>
        <w:pStyle w:val="ListBullet"/>
      </w:pPr>
      <w:r>
        <w:t>Scikit-learn documentation: https://scikit-learn.org/</w:t>
      </w:r>
    </w:p>
    <w:p w14:paraId="49DAF000" w14:textId="77777777" w:rsidR="00972787" w:rsidRDefault="00000000">
      <w:pPr>
        <w:pStyle w:val="ListBullet"/>
      </w:pPr>
      <w:r>
        <w:t>XGBoost documentation: https://xgboost.readthedocs.io/</w:t>
      </w:r>
    </w:p>
    <w:sectPr w:rsidR="009727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9918435">
    <w:abstractNumId w:val="8"/>
  </w:num>
  <w:num w:numId="2" w16cid:durableId="1155754642">
    <w:abstractNumId w:val="6"/>
  </w:num>
  <w:num w:numId="3" w16cid:durableId="1728911496">
    <w:abstractNumId w:val="5"/>
  </w:num>
  <w:num w:numId="4" w16cid:durableId="1559633913">
    <w:abstractNumId w:val="4"/>
  </w:num>
  <w:num w:numId="5" w16cid:durableId="478308901">
    <w:abstractNumId w:val="7"/>
  </w:num>
  <w:num w:numId="6" w16cid:durableId="1810200631">
    <w:abstractNumId w:val="3"/>
  </w:num>
  <w:num w:numId="7" w16cid:durableId="1555461014">
    <w:abstractNumId w:val="2"/>
  </w:num>
  <w:num w:numId="8" w16cid:durableId="586042724">
    <w:abstractNumId w:val="1"/>
  </w:num>
  <w:num w:numId="9" w16cid:durableId="367875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3359E"/>
    <w:rsid w:val="00972787"/>
    <w:rsid w:val="00AA1D8D"/>
    <w:rsid w:val="00B47730"/>
    <w:rsid w:val="00CB0664"/>
    <w:rsid w:val="00D507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9985CA"/>
  <w14:defaultImageDpi w14:val="300"/>
  <w15:docId w15:val="{05048218-2B66-4358-9F45-68CB5C787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5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2908</Words>
  <Characters>16582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Gaurav Rajbhar</cp:lastModifiedBy>
  <cp:revision>2</cp:revision>
  <dcterms:created xsi:type="dcterms:W3CDTF">2026-09-23T22:11:00Z</dcterms:created>
  <dcterms:modified xsi:type="dcterms:W3CDTF">2026-09-23T22:11:00Z</dcterms:modified>
  <cp:category/>
</cp:coreProperties>
</file>