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84B0" w14:textId="77777777" w:rsidR="00B21DA5" w:rsidRDefault="00B21DA5">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Full Stack Java (AI-Integrated) Training Programme</w:t>
      </w:r>
    </w:p>
    <w:p w14:paraId="3B8783B7" w14:textId="3CE3061B" w:rsidR="00B21DA5" w:rsidRDefault="00B21DA5">
      <w:pPr>
        <w:jc w:val="center"/>
      </w:pPr>
    </w:p>
    <w:p w14:paraId="58D4C4F7" w14:textId="77777777" w:rsidR="00B21DA5" w:rsidRDefaul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5389"/>
      </w:tblGrid>
      <w:tr w:rsidR="00192D7F" w14:paraId="71F1CC4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DementAI: Cognitive Biometric &amp; Voice Analysis System</w:t>
            </w:r>
          </w:p>
        </w:tc>
      </w:tr>
      <w:tr w:rsidR="00192D7F" w14:paraId="4CFA9CD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SIH2025-1492</w:t>
            </w:r>
          </w:p>
        </w:tc>
      </w:tr>
      <w:tr w:rsidR="00192D7F" w14:paraId="7C79997B"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Ministry / Organisation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Ministry of Health and Family Welfare</w:t>
            </w:r>
          </w:p>
        </w:tc>
      </w:tr>
      <w:tr w:rsidR="00192D7F" w14:paraId="0A468262"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Healthcare &amp; Biomedical Devices</w:t>
            </w:r>
          </w:p>
        </w:tc>
      </w:tr>
      <w:tr w:rsidR="00192D7F" w14:paraId="24CD004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Neural Knights</w:t>
            </w:r>
          </w:p>
        </w:tc>
      </w:tr>
      <w:tr w:rsidR="00192D7F" w14:paraId="01B15BBE"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23873F95" w:rsidR="007F645A" w:rsidRDefault="00112405" w:rsidP="007F645A">
            <w:pPr>
              <w:rPr>
                <w:color w:val="1A1A1A"/>
                <w:sz w:val="18"/>
                <w:szCs w:val="18"/>
              </w:rPr>
            </w:pPr>
            <w:r>
              <w:rPr>
                <w:color w:val="1A1A1A"/>
                <w:sz w:val="18"/>
                <w:szCs w:val="18"/>
              </w:rPr>
              <w:t>1.</w:t>
            </w:r>
          </w:p>
          <w:p w14:paraId="6EDCB135" w14:textId="169EFE63" w:rsidR="007F645A" w:rsidRDefault="00112405" w:rsidP="007F645A">
            <w:pPr>
              <w:rPr>
                <w:color w:val="1A1A1A"/>
                <w:sz w:val="18"/>
                <w:szCs w:val="18"/>
              </w:rPr>
            </w:pPr>
            <w:r>
              <w:rPr>
                <w:color w:val="1A1A1A"/>
                <w:sz w:val="18"/>
                <w:szCs w:val="18"/>
              </w:rPr>
              <w:t>2.</w:t>
            </w:r>
          </w:p>
          <w:p w14:paraId="51108454" w14:textId="42A5D4AC" w:rsidR="00B21DA5" w:rsidRDefault="00112405" w:rsidP="007F645A">
            <w:r>
              <w:rPr>
                <w:color w:val="1A1A1A"/>
                <w:sz w:val="18"/>
                <w:szCs w:val="18"/>
              </w:rPr>
              <w:t>3.</w:t>
            </w:r>
          </w:p>
        </w:tc>
      </w:tr>
      <w:tr w:rsidR="00192D7F" w14:paraId="74C4590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77777777" w:rsidR="00B21DA5" w:rsidRDefault="00B21DA5" w:rsidP="007F645A"/>
        </w:tc>
      </w:tr>
      <w:tr w:rsidR="00192D7F" w14:paraId="4F678FC1"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77777777" w:rsidR="00B21DA5" w:rsidRDefault="00112405" w:rsidP="007F645A">
            <w:r>
              <w:rPr>
                <w:color w:val="757575"/>
                <w:sz w:val="18"/>
                <w:szCs w:val="18"/>
              </w:rPr>
              <w:t>[ ] Software only     [ ] Software + Hardware (Hybrid)</w:t>
            </w:r>
          </w:p>
        </w:tc>
      </w:tr>
      <w:tr w:rsidR="00192D7F" w14:paraId="66B8D81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192D7F" w14:paraId="7AD8FB7D"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77777777" w:rsidR="00B21DA5" w:rsidRDefault="00B21DA5" w:rsidP="007F645A"/>
        </w:tc>
      </w:tr>
      <w:tr w:rsidR="00192D7F" w14:paraId="7B24CC37" w14:textId="77777777" w:rsidTr="007F645A">
        <w:tblPrEx>
          <w:tblCellMar>
            <w:top w:w="0" w:type="dxa"/>
            <w:bottom w:w="0" w:type="dxa"/>
          </w:tblCellMar>
        </w:tblPrEx>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[X] Software only     [ ] Software + Hardware (Hybrid)</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36"/>
        <w:gridCol w:w="1069"/>
        <w:gridCol w:w="6325"/>
      </w:tblGrid>
      <w:tr w:rsidR="00B21DA5" w14:paraId="2FEDC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Oct 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Development 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Finalized exhaustive IEEE SRS documentation for DementAI.</w:t>
            </w:r>
          </w:p>
        </w:tc>
      </w:tr>
      <w:tr w:rsidR="00B21DA5" w14:paraId="372E5A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77777777" w:rsidR="00B21DA5" w:rsidRDefault="00112405">
      <w:pPr>
        <w:pBdr>
          <w:bottom w:val="single" w:sz="6" w:space="1" w:color="2E5496"/>
        </w:pBdr>
        <w:spacing w:before="200" w:after="60"/>
      </w:pPr>
      <w:r>
        <w:rPr>
          <w:b/>
          <w:bCs/>
          <w:color w:val="2E5496"/>
          <w:sz w:val="24"/>
          <w:szCs w:val="24"/>
        </w:rPr>
        <w:t>1.1  Purpose</w:t>
      </w:r>
    </w:p>
    <w:p w14:paraId="54EC323F" w14:textId="77777777" w:rsidR="00B21DA5" w:rsidRDefault="00112405">
      <w:pPr>
        <w:spacing w:before="60" w:after="60"/>
      </w:pPr>
      <w:r>
        <w:t>This System Requirements Specification (SRS) document describes the functional and non-functional requirements for the DementAI system, developed as part of the Smart India Hackathon 2025 submission under Problem Statement SIH2025-1492. It is prepared in accordance with IEEE Std 830-1998 and serves as the primary agreement between the development team and project stakeholders.</w:t>
      </w:r>
    </w:p>
    <w:p w14:paraId="045081B1" w14:textId="77777777" w:rsidR="00B21DA5" w:rsidRDefault="00B21DA5">
      <w:pPr>
        <w:spacing w:before="40" w:after="20"/>
      </w:pPr>
    </w:p>
    <w:p w14:paraId="5D8913FF" w14:textId="77777777" w:rsidR="00B21DA5" w:rsidRDefault="00112405">
      <w:pPr>
        <w:pBdr>
          <w:bottom w:val="single" w:sz="6" w:space="1" w:color="2E5496"/>
        </w:pBdr>
        <w:spacing w:before="200" w:after="60"/>
      </w:pPr>
      <w:r>
        <w:rPr>
          <w:b/>
          <w:bCs/>
          <w:color w:val="2E5496"/>
          <w:sz w:val="24"/>
          <w:szCs w:val="24"/>
        </w:rPr>
        <w:t>1.2  Scope</w:t>
      </w:r>
    </w:p>
    <w:p w14:paraId="6ED1064F" w14:textId="77777777" w:rsidR="00B21DA5" w:rsidRDefault="00112405">
      <w:pPr>
        <w:spacing w:before="60"/>
      </w:pPr>
      <w:r>
        <w:rPr>
          <w:b/>
          <w:bCs/>
          <w:color w:val="1A1A1A"/>
        </w:rPr>
        <w:t>System Name:</w:t>
      </w:r>
    </w:p>
    <w:p w14:paraId="63EBFB62" w14:textId="77777777" w:rsidR="00B21DA5" w:rsidRDefault="00112405">
      <w:pPr>
        <w:pBdr>
          <w:bottom w:val="single" w:sz="4" w:space="2" w:color="DDDDDD"/>
        </w:pBdr>
        <w:spacing w:before="40" w:after="40"/>
      </w:pPr>
      <w:r>
        <w:t>System Name:</w:t>
        <w:br/>
        <w:t>DementAI</w:t>
      </w:r>
    </w:p>
    <w:p w14:paraId="6F17D403" w14:textId="77777777" w:rsidR="00B21DA5" w:rsidRDefault="00112405">
      <w:pPr>
        <w:spacing w:before="60"/>
      </w:pPr>
      <w:r>
        <w:rPr>
          <w:b/>
          <w:bCs/>
          <w:color w:val="1A1A1A"/>
        </w:rPr>
        <w:t>What the system does:</w:t>
      </w:r>
    </w:p>
    <w:p w14:paraId="002D6923" w14:textId="77777777" w:rsidR="00B21DA5" w:rsidRDefault="00112405">
      <w:pPr>
        <w:pBdr>
          <w:bottom w:val="single" w:sz="4" w:space="2" w:color="DDDDDD"/>
        </w:pBdr>
        <w:spacing w:before="40" w:after="40"/>
      </w:pPr>
      <w:r>
        <w:t>DementAI is an advanced cognitive biometric and voice analysis system designed to evaluate and track cognitive decline (e.g., Dementia and Alzheimer's). It offers distinct role-based access for Admins, Doctors, and Patients. Patients undergo rigorous digital cognitive assessments (Stroop, Digit Span, Picture Recall, Structured Speech), while the AI engine automates scoring and provides Doctors with actionable clinical insights to monitor patient progress over time.</w:t>
      </w:r>
    </w:p>
    <w:p w14:paraId="69270282" w14:textId="77777777" w:rsidR="00B21DA5" w:rsidRDefault="00112405">
      <w:pPr>
        <w:spacing w:before="60"/>
      </w:pPr>
      <w:r>
        <w:rPr>
          <w:b/>
          <w:bCs/>
          <w:color w:val="1A1A1A"/>
        </w:rPr>
        <w:t>What the system does NOT do (out of scope):</w:t>
      </w:r>
    </w:p>
    <w:p w14:paraId="1898282C" w14:textId="77777777" w:rsidR="00B21DA5" w:rsidRDefault="00112405">
      <w:pPr>
        <w:spacing w:before="30" w:after="30"/>
        <w:ind w:left="360" w:hanging="200"/>
      </w:pPr>
      <w:r>
        <w:t>• Will not provide definitive medical diagnoses or automatically prescribe medications. The system acts solely as clinical decision support.</w:t>
        <w:br/>
        <w:t>• Integration with physical IoT medical sensors is excluded; all biometrics are gathered via voice, text, and user interaction timing on standard devices.</w:t>
      </w:r>
    </w:p>
    <w:p w14:paraId="2049D3E9" w14:textId="77777777" w:rsidR="00B21DA5" w:rsidRDefault="00112405">
      <w:pPr>
        <w:spacing w:before="30" w:after="30"/>
        <w:ind w:left="360" w:hanging="200"/>
      </w:pPr>
      <w:r>
        <w:t>• Native iOS and Android applications are out of scope. The platform is delivered via a responsive Progressive Web App (PWA).</w:t>
      </w:r>
    </w:p>
    <w:p w14:paraId="4B5366C3" w14:textId="77777777" w:rsidR="00B21DA5" w:rsidRDefault="00112405">
      <w:pPr>
        <w:spacing w:before="30" w:after="30"/>
        <w:ind w:left="360" w:hanging="200"/>
      </w:pPr>
      <w:r>
        <w:t>• Hardware components such as EEGs, heart rate monitors, and physical IoT sensors are excluded from this software-only deployment.</w:t>
      </w:r>
    </w:p>
    <w:p w14:paraId="599A2DDD" w14:textId="77777777" w:rsidR="00B21DA5" w:rsidRDefault="00112405">
      <w:pPr>
        <w:pBdr>
          <w:bottom w:val="single" w:sz="6" w:space="1" w:color="2E5496"/>
        </w:pBdr>
        <w:spacing w:before="200" w:after="60"/>
      </w:pPr>
      <w:r>
        <w:rPr>
          <w:b/>
          <w:bCs/>
          <w:color w:val="2E5496"/>
          <w:sz w:val="24"/>
          <w:szCs w:val="24"/>
        </w:rPr>
        <w:t>1.</w:t>
      </w:r>
      <w:r>
        <w:rPr>
          <w:b/>
          <w:bCs/>
          <w:color w:val="2E5496"/>
          <w:sz w:val="24"/>
          <w:szCs w:val="24"/>
        </w:rPr>
        <w:t>3  Definitions,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JSON Web Token — used for authentication and authorisation</w:t>
            </w:r>
          </w:p>
        </w:tc>
      </w:tr>
      <w:tr w:rsidR="00B21DA5" w14:paraId="7231C9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VB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Voice biomarkers (acoustic/linguistic features)</w:t>
            </w:r>
          </w:p>
        </w:tc>
      </w:tr>
    </w:tbl>
    <w:p w14:paraId="49C2E00B" w14:textId="77777777" w:rsidR="00B21DA5" w:rsidRDefault="00112405">
      <w:pPr>
        <w:pBdr>
          <w:bottom w:val="single" w:sz="6" w:space="1" w:color="2E5496"/>
        </w:pBdr>
        <w:spacing w:before="200" w:after="60"/>
      </w:pPr>
      <w:r>
        <w:rPr>
          <w:b/>
          <w:bCs/>
          <w:color w:val="2E5496"/>
          <w:sz w:val="24"/>
          <w:szCs w:val="24"/>
        </w:rPr>
        <w:t>1.4  References</w:t>
      </w:r>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t>•  SIH 2025 Problem Statement — SIH2025-1492 (Ministry / Organisation)</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w:t>
      </w:r>
      <w:r>
        <w:rPr>
          <w:color w:val="1A1A1A"/>
        </w:rPr>
        <w:t>ct.dev/</w:t>
      </w:r>
    </w:p>
    <w:p w14:paraId="5EE91A05" w14:textId="77777777" w:rsidR="00B21DA5" w:rsidRDefault="00112405">
      <w:pPr>
        <w:spacing w:before="30" w:after="30"/>
        <w:ind w:left="360" w:hanging="200"/>
      </w:pPr>
      <w:r>
        <w:t>• OpenAI Whisper API Documentation (Speech-to-Text)</w:t>
        <w:br/>
        <w:t>• DPDP Act 2023 &amp; HIPAA Guidelines (Patient Data Privacy)</w:t>
        <w:br/>
        <w:t>• Standard clinical protocols for Stroop and Digit Span testing.</w:t>
      </w:r>
    </w:p>
    <w:p w14:paraId="2F982D73" w14:textId="77777777" w:rsidR="00B21DA5" w:rsidRDefault="00112405">
      <w:pPr>
        <w:pBdr>
          <w:bottom w:val="single" w:sz="6" w:space="1" w:color="2E5496"/>
        </w:pBdr>
        <w:spacing w:before="200" w:after="60"/>
      </w:pPr>
      <w:r>
        <w:rPr>
          <w:b/>
          <w:bCs/>
          <w:color w:val="2E5496"/>
          <w:sz w:val="24"/>
          <w:szCs w:val="24"/>
        </w:rPr>
        <w:t>1.5  Document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w:t>
      </w:r>
      <w:r>
        <w:rPr>
          <w:color w:val="1A1A1A"/>
        </w:rPr>
        <w:t>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r>
        <w:rPr>
          <w:b/>
          <w:bCs/>
          <w:color w:val="2E5496"/>
          <w:sz w:val="24"/>
          <w:szCs w:val="24"/>
        </w:rPr>
        <w:t>2.1  Product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w:t>
      </w:r>
      <w:r>
        <w:rPr>
          <w:color w:val="757575"/>
        </w:rPr>
        <w:t>tem, IoT network)?</w:t>
      </w:r>
    </w:p>
    <w:p w14:paraId="1EFB3150" w14:textId="77777777" w:rsidR="00B21DA5" w:rsidRDefault="00B21DA5">
      <w:pPr>
        <w:spacing w:before="40"/>
      </w:pPr>
    </w:p>
    <w:p w14:paraId="259F9E82" w14:textId="77777777" w:rsidR="00B21DA5" w:rsidRDefault="00112405">
      <w:pPr>
        <w:pBdr>
          <w:left w:val="single" w:sz="16" w:space="4" w:color="006064"/>
        </w:pBdr>
        <w:shd w:val="clear" w:color="auto" w:fill="E0F2F1"/>
      </w:pPr>
      <w:r>
        <w:rPr>
          <w:color w:val="1A1A1A"/>
          <w:sz w:val="17"/>
          <w:szCs w:val="17"/>
        </w:rPr>
        <w:t xml:space="preserve">  For SIH 2025 projects: Describe how your system integrates with or replaces the current manual process identified in the problem statement. Mention the target ministry/organisation's existing system (if any) and how your solution inte</w:t>
      </w:r>
      <w:r>
        <w:rPr>
          <w:color w:val="1A1A1A"/>
          <w:sz w:val="17"/>
          <w:szCs w:val="17"/>
        </w:rPr>
        <w:t>rfaces with it.</w:t>
      </w:r>
    </w:p>
    <w:p w14:paraId="7790AFE6" w14:textId="77777777" w:rsidR="00B21DA5" w:rsidRDefault="00B21DA5">
      <w:pPr>
        <w:spacing w:before="60" w:after="30"/>
      </w:pPr>
    </w:p>
    <w:p w14:paraId="04B9001F" w14:textId="77777777" w:rsidR="00B21DA5" w:rsidRDefault="00112405">
      <w:pPr>
        <w:pBdr>
          <w:bottom w:val="single" w:sz="4" w:space="2" w:color="DDDDDD"/>
        </w:pBdr>
        <w:spacing w:before="40" w:after="40"/>
      </w:pPr>
      <w:r>
        <w:t>DementAI bridges the gap between traditional paper-based cognitive testing and modern telemedicine by offering remote, standardized digital assessments. Initially designed as a standalone system for clinics and hospitals, it allows healthcare providers to scale their patient monitoring without requiring constant in-person visits. The platform is built with a microservices architecture, ensuring high scalability and secure separation of authentication, clinical data, and AI inference engines.</w:t>
      </w:r>
    </w:p>
    <w:p w14:paraId="48465896" w14:textId="77777777" w:rsidR="00B21DA5" w:rsidRDefault="00112405">
      <w:pPr>
        <w:pBdr>
          <w:bottom w:val="single" w:sz="6" w:space="1" w:color="2E5496"/>
        </w:pBdr>
        <w:spacing w:before="200" w:after="60"/>
      </w:pPr>
      <w:r>
        <w:rPr>
          <w:b/>
          <w:bCs/>
          <w:color w:val="2E5496"/>
          <w:sz w:val="24"/>
          <w:szCs w:val="24"/>
        </w:rPr>
        <w:t>2.2  Product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w:t>
      </w:r>
      <w:r>
        <w:rPr>
          <w:color w:val="1A1A1A"/>
          <w:sz w:val="17"/>
          <w:szCs w:val="17"/>
        </w:rPr>
        <w:t>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299"/>
        <w:gridCol w:w="3631"/>
      </w:tblGrid>
      <w:tr w:rsidR="00B21DA5" w14:paraId="22D2C2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B21DA5" w14:paraId="448A65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Role-Based 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login for Admins, Doctors, and Patients utilizing JWT with strict role checks.</w:t>
            </w:r>
          </w:p>
        </w:tc>
      </w:tr>
      <w:tr w:rsidR="00B21DA5" w14:paraId="4C7A8A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Cognitive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view for patients to track their assessment history, risk tiers, and profile details.</w:t>
            </w:r>
          </w:p>
        </w:tc>
      </w:tr>
      <w:tr w:rsidR="00B21DA5" w14:paraId="090A68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Assessment Portal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Centralized hub for doctors to monitor assigned patients, view AI-generated reports, and add clinical notes.</w:t>
            </w:r>
          </w:p>
        </w:tc>
      </w:tr>
      <w:tr w:rsidR="00B21DA5" w14:paraId="59E5D4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Admin Management Console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Interface for administrators to manage user accounts, doctors, and hospital affiliations globally.</w:t>
            </w:r>
          </w:p>
        </w:tc>
      </w:tr>
      <w:tr w:rsidR="00B21DA5" w14:paraId="453E7E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Stroop &amp; Digit Span Tests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Interactive digital implementations measuring patient reaction times, cognitive interference, and working memory matrix.</w:t>
            </w:r>
          </w:p>
        </w:tc>
      </w:tr>
      <w:tr w:rsidR="00B21DA5" w14:paraId="1F7DAA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Voice-Assisted Picture Recall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Audio-based visual memory test leveraging automated speech-to-text transcription.</w:t>
            </w:r>
          </w:p>
        </w:tc>
      </w:tr>
      <w:tr w:rsidR="00B21DA5" w14:paraId="38805D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Spontaneous Narrative Syntax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evaluation of structured speech patterns to detect subtle signs of cognitive degradation.</w:t>
            </w:r>
          </w:p>
        </w:tc>
      </w:tr>
      <w:tr w:rsidR="00B21DA5" w14:paraId="185CD1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FastAPI Scoring Engine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Standalone Python microservice that receives test telemetry and returns calculated cognitive risk scores.</w:t>
            </w:r>
          </w:p>
        </w:tc>
      </w:tr>
      <w:tr w:rsidR="00B21DA5" w14:paraId="5539F1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Secure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Encrypted storage mechanism for doctors to attach ongoing observations to patient profiles.</w:t>
            </w:r>
          </w:p>
        </w:tc>
      </w:tr>
      <w:tr w:rsidR="00B21DA5" w14:paraId="1D8E82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Hospital Affiliation Tracking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Systematic linking of doctors and patients to specific hospital networks for data partitioning.</w:t>
            </w:r>
          </w:p>
        </w:tc>
      </w:tr>
      <w:tr w:rsidR="00B21DA5" w14:paraId="3C5FA0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faul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77777777" w:rsidR="00B21DA5" w:rsidRDefault="00B21DA5"/>
        </w:tc>
      </w:tr>
      <w:tr w:rsidR="00B21DA5" w14:paraId="3254EA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faul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77777777" w:rsidR="00B21DA5" w:rsidRDefault="00B21DA5"/>
        </w:tc>
      </w:tr>
    </w:tbl>
    <w:p w14:paraId="7EA60D8F" w14:textId="77777777" w:rsidR="00B21DA5" w:rsidRDefault="00112405">
      <w:pPr>
        <w:pBdr>
          <w:bottom w:val="single" w:sz="6" w:space="1" w:color="2E5496"/>
        </w:pBdr>
        <w:spacing w:before="200" w:after="60"/>
      </w:pPr>
      <w:r>
        <w:rPr>
          <w:b/>
          <w:bCs/>
          <w:color w:val="2E5496"/>
          <w:sz w:val="24"/>
          <w:szCs w:val="24"/>
        </w:rPr>
        <w:t>2.3  User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B21DA5" w14:paraId="021A8D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Primary system beneficiary undergoing cognitive monitoring</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Take assessments, view personal history, update 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Read + Submit</w:t>
            </w:r>
          </w:p>
        </w:tc>
      </w:tr>
      <w:tr w:rsidR="00B21DA5" w14:paraId="12D963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Medical professional monitoring patient progress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View patient metrics, link/unlink patients, write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Read + Write</w:t>
            </w:r>
          </w:p>
        </w:tc>
      </w:tr>
      <w:tr w:rsidR="00B21DA5" w14:paraId="4290C6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 administrator overseeing deployment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Manage hospitals, bulk delete records, oversee system 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Full Admin</w:t>
            </w:r>
          </w:p>
        </w:tc>
      </w:tr>
      <w:tr w:rsidR="00B21DA5" w14:paraId="41C5E9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 Inference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Automated backend scorer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Process raw assessment data, output standardized risk scores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System Internal</w:t>
            </w:r>
          </w:p>
        </w:tc>
      </w:tr>
    </w:tbl>
    <w:p w14:paraId="5C595692" w14:textId="77777777" w:rsidR="00B21DA5" w:rsidRDefault="00112405">
      <w:pPr>
        <w:pBdr>
          <w:bottom w:val="single" w:sz="6" w:space="1" w:color="2E5496"/>
        </w:pBdr>
        <w:spacing w:before="200" w:after="60"/>
      </w:pPr>
      <w:r>
        <w:rPr>
          <w:b/>
          <w:bCs/>
          <w:color w:val="2E5496"/>
          <w:sz w:val="24"/>
          <w:szCs w:val="24"/>
        </w:rPr>
        <w:t>2.4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containers deployed on: AWS EC2 / Localhost during development</w:t>
            </w:r>
          </w:p>
        </w:tc>
      </w:tr>
      <w:tr w:rsidR="00B21DA5" w14:paraId="55D2C7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3C3A36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Built-in Microphone &amp; Screen</w:t>
            </w:r>
          </w:p>
        </w:tc>
      </w:tr>
      <w:tr w:rsidR="00B21DA5" w14:paraId="171BE67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Broadband / WiFi / 4G</w:t>
            </w:r>
          </w:p>
        </w:tc>
      </w:tr>
    </w:tbl>
    <w:p w14:paraId="2464E2DC" w14:textId="77777777" w:rsidR="00B21DA5" w:rsidRDefault="00112405">
      <w:pPr>
        <w:pBdr>
          <w:bottom w:val="single" w:sz="6" w:space="1" w:color="2E5496"/>
        </w:pBdr>
        <w:spacing w:before="200" w:after="60"/>
      </w:pPr>
      <w:r>
        <w:rPr>
          <w:b/>
          <w:bCs/>
          <w:color w:val="2E5496"/>
          <w:sz w:val="24"/>
          <w:szCs w:val="24"/>
        </w:rPr>
        <w:t>2.5  Design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 xml:space="preserve">All frontend interfaces must be implemented in React </w:t>
      </w:r>
      <w:r>
        <w:rPr>
          <w:color w:val="1A1A1A"/>
        </w:rPr>
        <w:t>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All services must be containerised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All AI/ML model inference must be exposed via a Python FastAPI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479E93F6" w14:textId="77777777" w:rsidR="00B21DA5" w:rsidRDefault="00112405">
      <w:pPr>
        <w:spacing w:before="30" w:after="30"/>
        <w:ind w:left="360" w:hanging="200"/>
      </w:pPr>
      <w:r>
        <w:t>• All audio processing and ML inference must complete within a strict 5-second window to prevent patient anxiety during testing.</w:t>
      </w:r>
    </w:p>
    <w:p w14:paraId="299F2207" w14:textId="77777777" w:rsidR="00B21DA5" w:rsidRDefault="00112405">
      <w:pPr>
        <w:pBdr>
          <w:bottom w:val="single" w:sz="6" w:space="1" w:color="2E5496"/>
        </w:pBdr>
        <w:spacing w:before="200" w:after="60"/>
      </w:pPr>
      <w:r>
        <w:rPr>
          <w:b/>
          <w:bCs/>
          <w:color w:val="2E5496"/>
          <w:sz w:val="24"/>
          <w:szCs w:val="24"/>
        </w:rPr>
        <w:t>2.6  Assumptions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(OpenWeatherMap,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w:t>
      </w:r>
      <w:r>
        <w:rPr>
          <w:color w:val="1A1A1A"/>
        </w:rPr>
        <w:t>asets identified for AI modules are freely downloadable from specified public sources.</w:t>
      </w:r>
    </w:p>
    <w:p w14:paraId="293F2C73" w14:textId="77777777" w:rsidR="00B21DA5" w:rsidRDefault="00112405">
      <w:pPr>
        <w:spacing w:before="30" w:after="30"/>
        <w:ind w:left="360" w:hanging="200"/>
      </w:pPr>
      <w:r>
        <w:t>• Patients possess basic digital literacy and have access to devices equipped with functioning microphones and stable internet connections.</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OpenAI API / HuggingFace Inference API — required for GenAI features (free tier sufficient for development)</w:t>
      </w:r>
    </w:p>
    <w:p w14:paraId="2920E3EE" w14:textId="77777777" w:rsidR="00B21DA5" w:rsidRDefault="00112405">
      <w:pPr>
        <w:spacing w:before="30" w:after="30"/>
        <w:ind w:left="360" w:hanging="200"/>
      </w:pPr>
      <w:r>
        <w:t>• N/A</w:t>
      </w:r>
    </w:p>
    <w:p w14:paraId="6DD4D768" w14:textId="77777777" w:rsidR="00B21DA5" w:rsidRDefault="00112405">
      <w:pPr>
        <w:spacing w:before="30" w:after="30"/>
        <w:ind w:left="360" w:hanging="200"/>
      </w:pPr>
      <w:r>
        <w:t>• N/A</w:t>
      </w:r>
    </w:p>
    <w:p w14:paraId="1958A898" w14:textId="77777777" w:rsidR="00B21DA5" w:rsidRDefault="00112405">
      <w:pPr>
        <w:spacing w:before="30" w:after="30"/>
        <w:ind w:left="360" w:hanging="200"/>
      </w:pPr>
      <w:r>
        <w:t>• N/A</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r>
        <w:rPr>
          <w:b/>
          <w:bCs/>
          <w:color w:val="2E5496"/>
          <w:sz w:val="24"/>
          <w:szCs w:val="24"/>
        </w:rPr>
        <w:t>3.1  High-Leve</w:t>
      </w:r>
      <w:r>
        <w:rPr>
          <w:b/>
          <w:bCs/>
          <w:color w:val="2E5496"/>
          <w:sz w:val="24"/>
          <w:szCs w:val="24"/>
        </w:rPr>
        <w:t>l Architecture Description</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r>
              <w:t>Client Layer: React Next.js SPA -&gt; HTTPS -&gt; API Gateway</w:t>
            </w:r>
          </w:p>
        </w:tc>
      </w:tr>
      <w:tr w:rsidR="00B21DA5" w14:paraId="334851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PRESENTATION LAYER ]   React SPA / PWA   →   Axios HTTP Client   →   WebSocket Client (real-time)</w:t>
            </w:r>
          </w:p>
        </w:tc>
      </w:tr>
      <w:tr w:rsidR="00B21DA5" w14:paraId="4C4987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GATEWAY LAYER ]   Spring Cloud Gateway   →   JWT Auth Filter   →   Rate Limiter   →   Request Router</w:t>
            </w:r>
          </w:p>
        </w:tc>
      </w:tr>
      <w:tr w:rsidR="00B21DA5" w14:paraId="36C8B8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SERVICE LAYER ]   Microservice 1   |   Microservice 2   |   Microservice 3   |   Microservice 4   |   AI/ML Service (Python FastAPI)</w:t>
            </w:r>
          </w:p>
        </w:tc>
      </w:tr>
      <w:tr w:rsidR="00B21DA5" w14:paraId="44DAAC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SERVICE DISCOVERY ]   Eureka Server   →   All microservices register here   →   Load balanced inter-service calls</w:t>
            </w:r>
          </w:p>
        </w:tc>
      </w:tr>
      <w:tr w:rsidR="00B21DA5" w14:paraId="5DB6B1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DATA LAYER ]   MySQL (relational: users, transactions, config)   |   MongoDB (document/time-series: logs, sensor data, AI results)</w:t>
            </w:r>
          </w:p>
        </w:tc>
      </w:tr>
      <w:tr w:rsidR="00B21DA5" w14:paraId="000295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DEVOPS LAYER ]   Docker Containers   →   docker-compose   →   Jenkins CI/CD   →   Kubernetes (minikube)</w:t>
            </w:r>
          </w:p>
        </w:tc>
      </w:tr>
    </w:tbl>
    <w:p w14:paraId="0E93CD66" w14:textId="77777777" w:rsidR="00B21DA5" w:rsidRDefault="00112405">
      <w:pPr>
        <w:pBdr>
          <w:bottom w:val="single" w:sz="6" w:space="1" w:color="2E5496"/>
        </w:pBdr>
        <w:spacing w:before="200" w:after="60"/>
      </w:pPr>
      <w:r>
        <w:rPr>
          <w:b/>
          <w:bCs/>
          <w:color w:val="2E5496"/>
          <w:sz w:val="24"/>
          <w:szCs w:val="24"/>
        </w:rPr>
        <w:t>3.2  Microservices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UserService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Routes external requests, enforces rate limiting and JWT validation.</w:t>
            </w:r>
          </w:p>
        </w:tc>
      </w:tr>
      <w:tr w:rsidR="00B21DA5" w14:paraId="56E96E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Eureka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Service registry enabling dynamic microservice discovery and load balancing.</w:t>
            </w:r>
          </w:p>
        </w:tc>
      </w:tr>
      <w:tr w:rsidR="00B21DA5" w14:paraId="0F7178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 Service (java-backend-auth)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user registration, login, security questions, and JWT issuance.</w:t>
            </w:r>
          </w:p>
        </w:tc>
      </w:tr>
      <w:tr w:rsidR="00B21DA5" w14:paraId="2FD38E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(java-backend-clinical)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Core domain orchestrator for Assessments, Clinical Notes, Chatbots, and Doctor-Patient associations.</w:t>
            </w:r>
          </w:p>
        </w:tc>
      </w:tr>
      <w:tr w:rsidR="00B21DA5" w14:paraId="0F4FC9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(ml-service)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Python FastAPI analyzing Stroop metrics, transcribing audio, and scoring memory syntax.</w:t>
            </w:r>
          </w:p>
        </w:tc>
      </w:tr>
      <w:tr w:rsidR="00B21DA5" w14:paraId="320150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Notification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Sends automated assessment reminders and system alerts via email.</w:t>
            </w:r>
          </w:p>
        </w:tc>
      </w:tr>
      <w:tr w:rsidR="00B21DA5" w14:paraId="65336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Python FastAPI — serves AI model predictions via REST endpoint</w:t>
            </w:r>
          </w:p>
        </w:tc>
      </w:tr>
    </w:tbl>
    <w:p w14:paraId="245E2C6E" w14:textId="77777777" w:rsidR="00B21DA5" w:rsidRDefault="00112405">
      <w:pPr>
        <w:pBdr>
          <w:bottom w:val="single" w:sz="6" w:space="1" w:color="2E5496"/>
        </w:pBdr>
        <w:spacing w:before="200" w:after="60"/>
      </w:pPr>
      <w:r>
        <w:rPr>
          <w:b/>
          <w:bCs/>
          <w:color w:val="2E5496"/>
          <w:sz w:val="24"/>
          <w:szCs w:val="24"/>
        </w:rP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Python 3.11 + FastAPI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r>
              <w:rPr>
                <w:b/>
                <w:bCs/>
                <w:color w:val="2E5496"/>
                <w:sz w:val="17"/>
                <w:szCs w:val="17"/>
              </w:rPr>
              <w:t>Containerisation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Standard Peripheral Devices (Mic/Display)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r>
        <w:t>3.4 Hardware Component Specification</w:t>
        <w:br/>
        <w:t>Not Applicable. DementAI is a software-only implementation.</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p w14:paraId="085A3407" w14:textId="77777777" w:rsidR="00B21DA5" w:rsidRDefault="00112405">
      <w:pPr>
        <w:pBdr>
          <w:bottom w:val="single" w:sz="6" w:space="1" w:color="2E5496"/>
        </w:pBdr>
        <w:spacing w:before="200" w:after="60"/>
      </w:pPr>
      <w:r>
        <w:rPr>
          <w:b/>
          <w:bCs/>
          <w:color w:val="2E5496"/>
          <w:sz w:val="24"/>
          <w:szCs w:val="24"/>
        </w:rPr>
        <w:t>3.5  Data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completes a digital Stroop Test on the React UI; React state aggregates reaction times.</w:t>
            </w:r>
          </w:p>
        </w:tc>
      </w:tr>
      <w:tr w:rsidR="00B21DA5" w14:paraId="00BAA9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Axios sends an HTTP POST request to the API Gateway with the Bearer JWT.</w:t>
            </w:r>
          </w:p>
        </w:tc>
      </w:tr>
      <w:tr w:rsidR="00B21DA5" w14:paraId="7BA0AB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validates the JWT via Spring Security and routes the request to the Clinical Service (/api/assessments/submit).</w:t>
            </w:r>
          </w:p>
        </w:tc>
      </w:tr>
      <w:tr w:rsidR="00B21DA5" w14:paraId="4F4D17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constructs a specialized payload and invokes the Python ML Service via synchronous REST call.</w:t>
            </w:r>
          </w:p>
        </w:tc>
      </w:tr>
      <w:tr w:rsidR="00B21DA5" w14:paraId="628C54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ML Service (/evaluate/stroop) computes the accuracy and reaction MS, returning a cognitive risk tier.</w:t>
            </w:r>
          </w:p>
        </w:tc>
      </w:tr>
      <w:tr w:rsidR="00B21DA5" w14:paraId="0F92C8F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 Service persists the resulting Assessment record into MySQL and returns HTTP 200 OK to the React client.</w:t>
            </w:r>
          </w:p>
        </w:tc>
      </w:tr>
      <w:tr w:rsidR="00B21DA5" w14:paraId="182314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React UI transitions the patient to the 'Assessment Complete' screen with their updated score.</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r>
        <w:rPr>
          <w:b/>
          <w:bCs/>
          <w:color w:val="2E5496"/>
          <w:sz w:val="24"/>
          <w:szCs w:val="24"/>
        </w:rPr>
        <w:t>4.1  User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Authentication (Login/Register)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Dual forms for standard login and new account creation. Secures JWT in client state and redirects users based on their ENUM role.</w:t>
            </w:r>
          </w:p>
        </w:tc>
      </w:tr>
      <w:tr w:rsidR="00B21DA5" w14:paraId="46055A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Displays summary KPI cards (Total Assessments, Last Test Date, Risk Tier) and quick links to start new cognitive evaluations.</w:t>
            </w:r>
          </w:p>
        </w:tc>
      </w:tr>
      <w:tr w:rsidR="00B21DA5" w14:paraId="77E8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Interactive Suite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Dedicated immersive screens for Stroop Color-Word Test, Digit Span memory matrix, and Picture Recall audio recording with visual stimuli.</w:t>
            </w:r>
          </w:p>
        </w:tc>
      </w:tr>
      <w:tr w:rsidR="00B21DA5" w14:paraId="0BA5C8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 Dashboard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Tabular list of linked patients showing real-time risk tiers. Quick access buttons for detailed reports and clinical notes.</w:t>
            </w:r>
          </w:p>
        </w:tc>
      </w:tr>
      <w:tr w:rsidR="00B21DA5" w14:paraId="20493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Patient Detail &amp; Clinical Notes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Detailed timeline of a specific patient's assessments alongside an interactive form to append encrypted clinical observations.</w:t>
            </w:r>
          </w:p>
        </w:tc>
      </w:tr>
      <w:tr w:rsidR="00B21DA5" w14:paraId="0D0C082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 Control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Comprehensive datagrids allowing bulk deletion, modification, and auditing of Doctors, Hospitals, and Patient accounts.</w:t>
            </w:r>
          </w:p>
        </w:tc>
      </w:tr>
    </w:tbl>
    <w:p w14:paraId="21A0F970" w14:textId="77777777" w:rsidR="00B21DA5" w:rsidRDefault="00112405">
      <w:pPr>
        <w:pBdr>
          <w:bottom w:val="single" w:sz="6" w:space="1" w:color="2E5496"/>
        </w:pBdr>
        <w:spacing w:before="200" w:after="60"/>
      </w:pPr>
      <w:r>
        <w:t>4.2 Hardware Interfaces</w:t>
        <w:br/>
        <w:t>Not Applicable. The system interfaces purely through standard Web APIs and device audio/video peripherals managed by the browser.</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p w14:paraId="60C5FEB6" w14:textId="77777777" w:rsidR="00B21DA5" w:rsidRDefault="00112405">
      <w:pPr>
        <w:pBdr>
          <w:bottom w:val="single" w:sz="6" w:space="1" w:color="2E5496"/>
        </w:pBdr>
        <w:spacing w:before="200" w:after="60"/>
      </w:pPr>
      <w:r>
        <w:rPr>
          <w:b/>
          <w:bCs/>
          <w:color w:val="2E5496"/>
          <w:sz w:val="24"/>
          <w:szCs w:val="24"/>
        </w:rPr>
        <w:t>4.3  Software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r>
              <w:rPr>
                <w:b/>
                <w:bCs/>
                <w:color w:val="2E5496"/>
                <w:sz w:val="17"/>
                <w:szCs w:val="17"/>
              </w:rPr>
              <w:t>HuggingFace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r>
              <w:rPr>
                <w:color w:val="1A1A1A"/>
                <w:sz w:val="17"/>
                <w:szCs w:val="17"/>
              </w:rPr>
              <w:t>HuggingFace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r>
              <w:rPr>
                <w:b/>
                <w:bCs/>
                <w:color w:val="2E5496"/>
                <w:sz w:val="17"/>
                <w:szCs w:val="17"/>
              </w:rPr>
              <w:t>OpenWeatherMap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r>
              <w:rPr>
                <w:color w:val="1A1A1A"/>
                <w:sz w:val="17"/>
                <w:szCs w:val="17"/>
              </w:rPr>
              <w:t>OpenWeatherMap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FastAPI Local Inferencing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Internal Network</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 HTTP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Cognitive Scoring</w:t>
            </w:r>
          </w:p>
        </w:tc>
      </w:tr>
      <w:tr w:rsidR="00B21DA5" w14:paraId="43491C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r>
        <w:rPr>
          <w:b/>
          <w:bCs/>
          <w:color w:val="2E5496"/>
          <w:sz w:val="24"/>
          <w:szCs w:val="24"/>
        </w:rPr>
        <w:t>4.4  Communication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MQTT (via Eclipse Mosquitto broker) — IoT sensor data ingestion (Hybrid projects only)</w:t>
      </w:r>
    </w:p>
    <w:p w14:paraId="627F3390" w14:textId="77777777" w:rsidR="00B21DA5" w:rsidRDefaul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w:t>
      </w:r>
      <w:r>
        <w:rPr>
          <w:b/>
          <w:bCs/>
          <w:color w:val="FEFEFE"/>
          <w:sz w:val="28"/>
          <w:szCs w:val="28"/>
        </w:rPr>
        <w:t>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UserService requirement 001). Cover the happy path AND error scenarios.</w:t>
      </w:r>
    </w:p>
    <w:p w14:paraId="3818EA02" w14:textId="77777777" w:rsidR="00B21DA5" w:rsidRDefault="00B21DA5">
      <w:pPr>
        <w:spacing w:before="40" w:after="20"/>
      </w:pPr>
    </w:p>
    <w:p w14:paraId="687D58BE" w14:textId="77777777" w:rsidR="00B21DA5" w:rsidRDefault="00112405">
      <w:pPr>
        <w:pBdr>
          <w:bottom w:val="single" w:sz="6" w:space="1" w:color="2E5496"/>
        </w:pBdr>
        <w:spacing w:before="200" w:after="60"/>
      </w:pPr>
      <w:r>
        <w:rPr>
          <w:b/>
          <w:bCs/>
          <w:color w:val="2E5496"/>
          <w:sz w:val="24"/>
          <w:szCs w:val="24"/>
        </w:rPr>
        <w:t xml:space="preserve">5.X  User Service </w:t>
      </w:r>
      <w:r>
        <w:rPr>
          <w:b/>
          <w:bCs/>
          <w:color w:val="2E5496"/>
          <w:sz w:val="24"/>
          <w:szCs w:val="24"/>
        </w:rPr>
        <w:t>(Example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FR-AUTH-001</w:t>
            </w:r>
          </w:p>
        </w:tc>
      </w:tr>
      <w:tr w:rsidR="00B21DA5" w14:paraId="02071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&amp; Hospital Assignment</w:t>
            </w:r>
          </w:p>
        </w:tc>
      </w:tr>
      <w:tr w:rsidR="00B21DA5" w14:paraId="6C4D2D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New User (Admin/Doctor/Patient)</w:t>
            </w:r>
          </w:p>
        </w:tc>
      </w:tr>
      <w:tr w:rsidR="00B21DA5" w14:paraId="5359ED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allow new users to register by providing credentials and selecting a role. Admins/Doctors must associate with a Hospital using a valid hospital code.</w:t>
            </w:r>
          </w:p>
        </w:tc>
      </w:tr>
      <w:tr w:rsidR="00B21DA5" w14:paraId="61D91C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The email/username must not already exist in the database.</w:t>
            </w:r>
          </w:p>
        </w:tc>
      </w:tr>
      <w:tr w:rsidR="00B21DA5" w14:paraId="609CBF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/api/auth/register. 2. Backend validates fields and hospital code. 3. Password hashed via BCrypt. 4. User record saved to MySQL. 5. System returns success response.</w:t>
            </w:r>
          </w:p>
        </w:tc>
      </w:tr>
      <w:tr w:rsidR="00B21DA5" w14:paraId="1E7E2A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Email exists -&gt; return HTTP 409 Conflict. AF2: Invalid hospital code -&gt; return HTTP 400 Bad Request.</w:t>
            </w:r>
          </w:p>
        </w:tc>
      </w:tr>
      <w:tr w:rsidR="00B21DA5" w14:paraId="3AC2F5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New User record is persisted in the database.</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FR-AUTH-002</w:t>
            </w:r>
          </w:p>
        </w:tc>
      </w:tr>
      <w:tr w:rsidR="00B21DA5" w14:paraId="34D2A3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Authentication (JWT Issuance)</w:t>
            </w:r>
          </w:p>
        </w:tc>
      </w:tr>
      <w:tr w:rsidR="00B21DA5" w14:paraId="51DCF7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Registered User</w:t>
            </w:r>
          </w:p>
        </w:tc>
      </w:tr>
      <w:tr w:rsidR="00B21DA5" w14:paraId="0FBFE50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authenticate users via username/password and issue a JWT containing the user ID, role, and expiry timestamp.</w:t>
            </w:r>
          </w:p>
        </w:tc>
      </w:tr>
      <w:tr w:rsidR="00B21DA5" w14:paraId="435D16E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account is active.</w:t>
            </w:r>
          </w:p>
        </w:tc>
      </w:tr>
      <w:tr w:rsidR="00B21DA5" w14:paraId="5F227A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POST /api/auth/login. 2. Backend validates against BCrypt hash. 3. System generates JWT. 4. JWT and basic profile data returned to React client.</w:t>
            </w:r>
          </w:p>
        </w:tc>
      </w:tr>
      <w:tr w:rsidR="00B21DA5" w14:paraId="4573A4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Incorrect password -&gt; return HTTP 401 Unauthorized.</w:t>
            </w:r>
          </w:p>
        </w:tc>
      </w:tr>
      <w:tr w:rsidR="00B21DA5" w14:paraId="362223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JWT issued. Subsequent requests can access protected endpoints.</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FR-CLIN-001</w:t>
            </w:r>
          </w:p>
        </w:tc>
      </w:tr>
      <w:tr w:rsidR="00B21DA5" w14:paraId="6C74AE8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Cognitive Assessment</w:t>
            </w:r>
          </w:p>
        </w:tc>
      </w:tr>
      <w:tr w:rsidR="00B21DA5" w14:paraId="4DFC7F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w:t>
            </w:r>
          </w:p>
        </w:tc>
      </w:tr>
      <w:tr w:rsidR="00B21DA5" w14:paraId="1F8AD4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accept cognitive assessment telemetry (e.g., Stroop reaction times), evaluate it via the ML service, and store the final risk tier.</w:t>
            </w:r>
          </w:p>
        </w:tc>
      </w:tr>
      <w:tr w:rsidR="00B21DA5" w14:paraId="0218F2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Patient is logged in with a valid JWT.</w:t>
            </w:r>
          </w:p>
        </w:tc>
      </w:tr>
      <w:tr w:rsidR="00B21DA5" w14:paraId="6D1581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Patient POSTs to /api/assessments/submit. 2. Clinical Service forwards metrics to ML Service. 3. ML Service returns score. 4. Assessment record saved to DB.</w:t>
            </w:r>
          </w:p>
        </w:tc>
      </w:tr>
      <w:tr w:rsidR="00B21DA5" w14:paraId="5E4451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ML Service unreachable -&gt; return HTTP 503. AF2: Invalid metrics -&gt; return HTTP 400 Bad Request.</w:t>
            </w:r>
          </w:p>
        </w:tc>
      </w:tr>
      <w:tr w:rsidR="00B21DA5" w14:paraId="7BD047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Assessment record created. Patient total_assessments count incremented.</w:t>
            </w:r>
          </w:p>
        </w:tc>
      </w:tr>
    </w:tbl>
    <w:p w14:paraId="00646DF3" w14:textId="77777777" w:rsidR="00B21DA5" w:rsidRDefault="00B21DA5">
      <w:pPr>
        <w:spacing w:before="60" w:after="20"/>
      </w:pP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w:t>
      </w:r>
      <w:r>
        <w:rPr>
          <w:color w:val="1A1A1A"/>
          <w:sz w:val="17"/>
          <w:szCs w:val="17"/>
        </w:rPr>
        <w:t>his training programme.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r>
        <w:rPr>
          <w:b/>
          <w:bCs/>
          <w:color w:val="2E5496"/>
          <w:sz w:val="24"/>
          <w:szCs w:val="24"/>
        </w:rPr>
        <w:t xml:space="preserve">6.1  AI Module 1 — (Primary AI </w:t>
      </w:r>
      <w:r>
        <w:rPr>
          <w:b/>
          <w:bCs/>
          <w:color w:val="2E5496"/>
          <w:sz w:val="24"/>
          <w:szCs w:val="24"/>
        </w:rPr>
        <w:t>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01E9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F2E23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655E9D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542D6C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16194D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14E577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046066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73542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3AD842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2A2C76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39EBDA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r>
        <w:rPr>
          <w:b/>
          <w:bCs/>
          <w:color w:val="2E5496"/>
          <w:sz w:val="24"/>
          <w:szCs w:val="24"/>
        </w:rPr>
        <w:t>6.2  AI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Voice Transcription &amp; Syntax Evaluator</w:t>
            </w:r>
          </w:p>
        </w:tc>
      </w:tr>
      <w:tr w:rsidR="00B21DA5" w14:paraId="386401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w:t>
            </w:r>
            <w:r>
              <w:rPr>
                <w:color w:val="757575"/>
                <w:sz w:val="17"/>
                <w:szCs w:val="17"/>
              </w:rPr>
              <w:t>e 4 (Integrate) → Phase 5 (Deploy) → Phase 6 (Present)</w:t>
            </w:r>
          </w:p>
        </w:tc>
      </w:tr>
      <w:tr w:rsidR="00B21DA5" w14:paraId="5D0442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Automates transcription of voice tests (Picture Recall, Structured Speech) and evaluates semantic density to detect cognitive decline.</w:t>
            </w:r>
          </w:p>
        </w:tc>
      </w:tr>
      <w:tr w:rsidR="00B21DA5" w14:paraId="6A40EB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Raw Audio File (WAV/MP3) / Transcribed Text Array.</w:t>
            </w:r>
          </w:p>
        </w:tc>
      </w:tr>
      <w:tr w:rsidR="00B21DA5" w14:paraId="429C72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Transcribed text block and a calculated Risk Tier (Normal / Monitor / High Risk) based on syntax accuracy.</w:t>
            </w:r>
          </w:p>
        </w:tc>
      </w:tr>
      <w:tr w:rsidR="00B21DA5" w14:paraId="453B40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 Whisper (tiny) for ASR, supplemented by local algorithmic syntax parsing.</w:t>
            </w:r>
          </w:p>
        </w:tc>
      </w:tr>
      <w:tr w:rsidR="00B21DA5" w14:paraId="3957D2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Pre-trained Whisper weights; no local fine-tuning required.</w:t>
            </w:r>
          </w:p>
        </w:tc>
      </w:tr>
      <w:tr w:rsidR="00B21DA5" w14:paraId="042E79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 API (hosted inference)</w:t>
            </w:r>
          </w:p>
        </w:tc>
      </w:tr>
      <w:tr w:rsidR="00B21DA5" w14:paraId="2C8125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/evaluate/transcribe -&gt; Called by ClinicalService via RestTemplate</w:t>
            </w:r>
          </w:p>
        </w:tc>
      </w:tr>
      <w:tr w:rsidR="00B21DA5" w14:paraId="4DB8AC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Transcription WER &lt; 15%, Syntax parsing accuracy &gt; 85%.</w:t>
            </w:r>
          </w:p>
        </w:tc>
      </w:tr>
      <w:tr w:rsidR="00B21DA5" w14:paraId="074188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Return standard fallback text indicating "Audio unintelligible, please repeat test."</w:t>
            </w:r>
          </w:p>
        </w:tc>
      </w:tr>
      <w:tr w:rsidR="00B21DA5" w14:paraId="78F578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output is clinical decision support ONLY. Doctors manually review transcripts if risk tier is flagged high.</w:t>
            </w:r>
          </w:p>
        </w:tc>
      </w:tr>
      <w:tr w:rsidR="00B21DA5" w14:paraId="63849F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w:t>
      </w:r>
      <w:r>
        <w:rPr>
          <w:color w:val="1A1A1A"/>
          <w:sz w:val="17"/>
          <w:szCs w:val="17"/>
        </w:rPr>
        <w:t>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All passwords must be hashed using BCrypt with minimum cost factor 10. Plaintext passwords must never be stored or logged.</w:t>
            </w:r>
          </w:p>
        </w:tc>
      </w:tr>
      <w:tr w:rsidR="00B21DA5" w14:paraId="7C9C57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All user inputs must be validated server-side (not only client-side). SQL injection and XSS attacks must be prevented via parameterised queries and output encoding.</w:t>
            </w:r>
          </w:p>
        </w:tc>
      </w:tr>
      <w:tr w:rsidR="00B21DA5" w14:paraId="09747C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All UI components must meet WCAG 2.1 Level AA — colour contrast ratio ≥ 4.5:1, alt text for all images, keyboard navigable.</w:t>
            </w:r>
          </w:p>
        </w:tc>
      </w:tr>
      <w:tr w:rsidR="00B21DA5" w14:paraId="36F79F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(springdoc-openapi) accessible at /swagger-ui.html of each service.</w:t>
            </w:r>
          </w:p>
        </w:tc>
      </w:tr>
      <w:tr w:rsidR="00B21DA5" w14:paraId="56CE59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fault="00112405">
      <w:pPr>
        <w:pBdr>
          <w:bottom w:val="single" w:sz="6" w:space="1" w:color="2E5496"/>
        </w:pBdr>
        <w:spacing w:before="200" w:after="60"/>
      </w:pPr>
      <w:r>
        <w:rPr>
          <w:b/>
          <w:bCs/>
          <w:color w:val="2E5496"/>
          <w:sz w:val="24"/>
          <w:szCs w:val="24"/>
        </w:rPr>
        <w:t>8.1  Entity-Relationship Overview</w:t>
      </w:r>
    </w:p>
    <w:p w14:paraId="706A061D" w14:textId="77777777" w:rsidR="00B21DA5" w:rsidRDefault="00B21DA5">
      <w:pPr>
        <w:spacing w:before="30"/>
      </w:pPr>
    </w:p>
    <w:p w14:paraId="2E79756E" w14:textId="77777777" w:rsidR="00B21DA5" w:rsidRDefault="00112405">
      <w:pPr>
        <w:pBdr>
          <w:bottom w:val="single" w:sz="4" w:space="2" w:color="DDDDDD"/>
        </w:pBdr>
        <w:spacing w:before="40" w:after="40"/>
      </w:pPr>
      <w:r>
        <w:t>The system relies on a relational architecture mapping Users (Admins, Doctors, Patients) to Hospitals. Doctors have a one-to-many relationship with Patients and Clinical Notes. Patients have a one-to-many relationship with Assessments, which capture granular test data including scores, reaction times, and AI-generated transcripts.</w:t>
      </w:r>
    </w:p>
    <w:p w14:paraId="049AD036" w14:textId="77777777"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77777777" w:rsidR="00B21DA5" w:rsidRDefault="00112405">
      <w:pPr>
        <w:spacing w:before="30" w:after="30"/>
        <w:ind w:left="360" w:hanging="200"/>
      </w:pPr>
      <w:r>
        <w:t>•  User has a ONE-TO-MANY relationship with Assessment — (e.g., one User can have many Orders)</w:t>
      </w:r>
    </w:p>
    <w:p w14:paraId="69BF03C2" w14:textId="77777777" w:rsidR="00B21DA5" w:rsidRDefault="00112405">
      <w:pPr>
        <w:spacing w:before="30" w:after="30"/>
        <w:ind w:left="360" w:hanging="200"/>
      </w:pPr>
      <w:r>
        <w:t>•  Assessment has a MANY-TO-ONE relationship with User</w:t>
      </w:r>
    </w:p>
    <w:p w14:paraId="60001E96" w14:textId="77777777" w:rsidR="00B21DA5" w:rsidRDefault="00112405">
      <w:pPr>
        <w:spacing w:before="30" w:after="30"/>
        <w:ind w:left="360" w:hanging="200"/>
      </w:pPr>
      <w:r>
        <w:t>•  Doctor has a MANY-TO-MANY relationship with ClinicalNote via junction table N/A</w:t>
      </w:r>
    </w:p>
    <w:p w14:paraId="7FA25D05" w14:textId="77777777" w:rsidR="00B21DA5" w:rsidRDefault="00112405">
      <w:pPr>
        <w:spacing w:before="30" w:after="30"/>
        <w:ind w:left="360" w:hanging="200"/>
      </w:pPr>
      <w:r>
        <w:t>• Hospital has a ONE-TO-MANY relationship with Users (Doctors/Admins).</w:t>
        <w:br/>
        <w:t>• Doctor has a ONE-TO-MANY relationship with Patients.</w:t>
        <w:br/>
        <w:t>• Patient has a ONE-TO-MANY relationship with Assessments.</w:t>
        <w:br/>
        <w:t>• Doctor has a ONE-TO-MANY relationship with ClinicalNotes.</w:t>
      </w:r>
    </w:p>
    <w:p w14:paraId="12D784AD" w14:textId="77777777" w:rsidR="00B21DA5" w:rsidRDefault="00112405">
      <w:pPr>
        <w:pBdr>
          <w:bottom w:val="single" w:sz="6" w:space="1" w:color="2E5496"/>
        </w:pBdr>
        <w:spacing w:before="200" w:after="60"/>
      </w:pPr>
      <w:r>
        <w:rPr>
          <w:b/>
          <w:bCs/>
          <w:color w:val="2E5496"/>
          <w:sz w:val="24"/>
          <w:szCs w:val="24"/>
        </w:rPr>
        <w:t>8.2  Entity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w:t>
      </w:r>
      <w:r>
        <w:rPr>
          <w:color w:val="1A1A1A"/>
          <w:sz w:val="17"/>
          <w:szCs w:val="17"/>
        </w:rPr>
        <w:t>d paste this table for each entity.</w:t>
      </w:r>
    </w:p>
    <w:p w14:paraId="1901B504"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blPrEx>
          <w:tblCellMar>
            <w:top w:w="0" w:type="dxa"/>
            <w:bottom w:w="0" w:type="dxa"/>
          </w:tblCellMar>
        </w:tblPrEx>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t>ENTITY: dement_users | Service: Auth Service | Database: MySQL</w:t>
            </w:r>
          </w:p>
        </w:tc>
      </w:tr>
      <w:tr w:rsidR="00B21DA5" w14:paraId="6F1864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Unique UUID</w:t>
            </w:r>
          </w:p>
        </w:tc>
      </w:tr>
      <w:tr w:rsidR="00B21DA5" w14:paraId="69A8F2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Login username</w:t>
            </w:r>
          </w:p>
        </w:tc>
      </w:tr>
      <w:tr w:rsidR="00B21DA5" w14:paraId="597351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password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BCrypt hash</w:t>
            </w:r>
          </w:p>
        </w:tc>
      </w:tr>
      <w:tr w:rsidR="00B21DA5" w14:paraId="4C4099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full_name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VARCHAR(128)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Display name</w:t>
            </w:r>
          </w:p>
        </w:tc>
      </w:tr>
      <w:tr w:rsidR="00B21DA5" w14:paraId="1D1985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role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DEFAULT "user"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admin/doctor/user</w:t>
            </w:r>
          </w:p>
        </w:tc>
      </w:tr>
      <w:tr w:rsidR="00B21DA5" w14:paraId="113256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risk_tier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DEFAULT "Monitor"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Aggregated patient risk</w:t>
            </w:r>
          </w:p>
        </w:tc>
      </w:tr>
      <w:tr w:rsidR="00B21DA5" w14:paraId="7C423B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doctor_id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VARCHAR(64)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NULLABLE, FK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Assigned doctor reference</w:t>
            </w:r>
          </w:p>
        </w:tc>
      </w:tr>
      <w:tr w:rsidR="00B21DA5" w14:paraId="7F25BF9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2E09E" w14:textId="77777777" w:rsidR="00B21DA5" w:rsidRDefault="00112405">
            <w:r>
              <w:rPr>
                <w:b/>
                <w:bCs/>
                <w:color w:val="37474F"/>
                <w:sz w:val="16"/>
                <w:szCs w:val="16"/>
              </w:rPr>
              <w:t>createdAt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CFC47A"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B11CD8" w14:textId="77777777" w:rsidR="00B21DA5" w:rsidRDefault="00112405">
            <w:r>
              <w:rPr>
                <w:color w:val="1A1A1A"/>
                <w:sz w:val="16"/>
                <w:szCs w:val="16"/>
              </w:rP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C3781"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DA20B6" w14:textId="77777777" w:rsidR="00B21DA5" w:rsidRDefault="00112405">
            <w:r>
              <w:rPr>
                <w:color w:val="1A1A1A"/>
                <w:sz w:val="16"/>
                <w:szCs w:val="16"/>
              </w:rPr>
              <w:t>Account creation timestamp</w:t>
            </w:r>
          </w:p>
        </w:tc>
      </w:tr>
      <w:tr w:rsidR="00B21DA5" w14:paraId="57FEC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fault="00112405">
            <w:r>
              <w:rPr>
                <w:b/>
                <w:bCs/>
                <w:color w:val="37474F"/>
                <w:sz w:val="16"/>
                <w:szCs w:val="16"/>
              </w:rPr>
              <w:t>lastLogin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faul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faul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faul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fault="00112405">
            <w:r>
              <w:rPr>
                <w:color w:val="1A1A1A"/>
                <w:sz w:val="16"/>
                <w:szCs w:val="16"/>
              </w:rPr>
              <w:t>Timestamp of most recent successful login</w:t>
            </w:r>
          </w:p>
        </w:tc>
      </w:tr>
    </w:tbl>
    <w:p w14:paraId="6523D3AF" w14:textId="77777777" w:rsidR="00B21DA5" w:rsidRDefault="00B21DA5">
      <w:pPr>
        <w:spacing w:before="80" w:after="30"/>
      </w:pPr>
    </w:p>
    <w:p w14:paraId="70AB8373" w14:textId="77777777" w:rsidR="00B21DA5" w:rsidRDefault="00112405">
      <w:r>
        <w:br w:type="page"/>
      </w:r>
    </w:p>
    <w:p w14:paraId="7EDED21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Auth Service (Port: 8081)</w:t>
            </w:r>
          </w:p>
        </w:tc>
      </w:tr>
      <w:tr w:rsidR="00B21DA5" w14:paraId="53585E5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Registers a new User, Doctor, or Admin.</w:t>
            </w:r>
          </w:p>
        </w:tc>
      </w:tr>
      <w:tr w:rsidR="00B21DA5" w14:paraId="309748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Authenticates credentials and returns JWT.</w:t>
            </w:r>
          </w:p>
        </w:tc>
      </w:tr>
      <w:tr w:rsidR="00B21DA5" w14:paraId="5F0DE5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/api/auth/reset-password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Resets password via security question verification.</w:t>
            </w:r>
          </w:p>
        </w:tc>
      </w:tr>
      <w:tr w:rsidR="00B21DA5" w14:paraId="0C99E9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/api/users/profile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Returns detailed profile for logged-in user.</w:t>
            </w:r>
          </w:p>
        </w:tc>
      </w:tr>
      <w:tr w:rsidR="00B21DA5" w14:paraId="17E3C23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Clinical Service (Port: 8082)</w:t>
            </w:r>
          </w:p>
        </w:tc>
      </w:tr>
      <w:tr w:rsidR="00B21DA5" w14:paraId="60CC3965"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Yes (Patient)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Submits raw cognitive test data for scoring/storage.</w:t>
            </w:r>
          </w:p>
        </w:tc>
      </w:tr>
      <w:tr w:rsidR="00B21DA5" w14:paraId="48452C9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/api/doctor/patients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all patients assigned to the requesting doctor.</w:t>
            </w:r>
          </w:p>
        </w:tc>
      </w:tr>
      <w:tr w:rsidR="00B21DA5" w14:paraId="79C2B4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/api/doctor/notes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(Doctor)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Appends a clinical observation note to a patient file.</w:t>
            </w:r>
          </w:p>
        </w:tc>
      </w:tr>
      <w:tr w:rsidR="00B21DA5" w14:paraId="2AAE02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/api/admin/doctors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Retrieves a paginated list of all registered doctors.</w:t>
            </w:r>
          </w:p>
        </w:tc>
      </w:tr>
      <w:tr w:rsidR="00B21DA5" w14:paraId="097DADA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/api/admin/patient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Deletes a patient record permanently.</w:t>
            </w:r>
          </w:p>
        </w:tc>
      </w:tr>
      <w:tr w:rsidR="00B21DA5" w14:paraId="613DED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/api/admin/patients/{id}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Standard CRUD operations for Patient management.</w:t>
            </w:r>
          </w:p>
        </w:tc>
      </w:tr>
      <w:tr w:rsidR="00B21DA5" w14:paraId="7DA7D1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/api/admin/patients?riskTier=High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Retrieve filtered lists of patients for risk analysis.</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AI/ML Inference Service (Python FastAPI) (Port: 8000)</w:t>
            </w:r>
          </w:p>
        </w:tc>
      </w:tr>
      <w:tr w:rsidR="00B21DA5" w14:paraId="48D1DD3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/evaluate/stroop</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r>
              <w:t>Analyzes reaction MS and accuracy to return Stroop risk score.</w:t>
            </w:r>
          </w:p>
        </w:tc>
      </w:tr>
      <w:tr w:rsidR="00B21DA5" w14:paraId="78F7885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/evaluate/picture-recall</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Scores visual memory retention via semantic density.</w:t>
            </w:r>
          </w:p>
        </w:tc>
      </w:tr>
      <w:tr w:rsidR="00B21DA5" w14:paraId="03871B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r>
        <w:tc>
          <w:tcPr>
            <w:tcW w:type="dxa" w:w="804"/>
          </w:tcPr>
          <w:p>
            <w:r>
              <w:t>POST</w:t>
            </w:r>
          </w:p>
        </w:tc>
        <w:tc>
          <w:tcPr>
            <w:tcW w:type="dxa" w:w="1494"/>
          </w:tcPr>
          <w:p>
            <w:r>
              <w:t>/evaluate/transcribe</w:t>
            </w:r>
          </w:p>
        </w:tc>
        <w:tc>
          <w:tcPr>
            <w:tcW w:type="dxa" w:w="2109"/>
          </w:tcPr>
          <w:p>
            <w:r>
              <w:t>Internal</w:t>
            </w:r>
          </w:p>
        </w:tc>
        <w:tc>
          <w:tcPr>
            <w:tcW w:type="dxa" w:w="4953"/>
          </w:tcPr>
          <w:p>
            <w:r>
              <w:t>Transcribes Base64 audio payloads using Whisper ASR.</w:t>
            </w:r>
          </w:p>
        </w:tc>
      </w:tr>
      <w:tr>
        <w:tc>
          <w:tcPr>
            <w:tcW w:type="dxa" w:w="804"/>
          </w:tcPr>
          <w:p>
            <w:r>
              <w:t>POST</w:t>
            </w:r>
          </w:p>
        </w:tc>
        <w:tc>
          <w:tcPr>
            <w:tcW w:type="dxa" w:w="1494"/>
          </w:tcPr>
          <w:p>
            <w:r>
              <w:t>/evaluate/digit-span</w:t>
            </w:r>
          </w:p>
        </w:tc>
        <w:tc>
          <w:tcPr>
            <w:tcW w:type="dxa" w:w="2109"/>
          </w:tcPr>
          <w:p>
            <w:r>
              <w:t>Internal</w:t>
            </w:r>
          </w:p>
        </w:tc>
        <w:tc>
          <w:tcPr>
            <w:tcW w:type="dxa" w:w="4953"/>
          </w:tcPr>
          <w:p>
            <w:r>
              <w:t>Calculates working memory score based on digit sequences.</w:t>
            </w:r>
          </w:p>
        </w:tc>
      </w:tr>
    </w:tbl>
    <w:p w14:paraId="2EF74B88" w14:textId="77777777" w:rsidR="00B21DA5" w:rsidRDefault="00B21DA5">
      <w:pPr>
        <w:spacing w:before="40" w:after="20"/>
      </w:pP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Optional: SonarQube static analysis gate</w:t>
            </w:r>
          </w:p>
        </w:tc>
      </w:tr>
      <w:tr w:rsidR="00B21DA5" w14:paraId="38414C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build -t dement-ai-services:latest for each service</w:t>
            </w:r>
          </w:p>
        </w:tc>
      </w:tr>
      <w:tr w:rsidR="00B21DA5" w14:paraId="27A918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java-backend-auth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auth-service</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java-backend-clinical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clinical-service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AWS EC2 or Local K8s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w:t>
            </w:r>
            <w:r>
              <w:rPr>
                <w:color w:val="1A1A1A"/>
                <w:sz w:val="16"/>
                <w:szCs w:val="16"/>
              </w:rPr>
              <w:t xml:space="preserve"> SRS document completed and reviewed by mentor | ✅ Git repository created with branch strategy (main, develop, feature/*) | ✅ Database schema finalised (ER diagram) | ✅ Docker environment set up on all machines | ✅ Eureka server + API Gateway boilerplate </w:t>
            </w:r>
            <w:r>
              <w:rPr>
                <w:color w:val="1A1A1A"/>
                <w:sz w:val="16"/>
                <w:szCs w:val="16"/>
              </w:rPr>
              <w:t>running | ✅ AI Module 1: Feature spec document + dataset identified and downloaded | ✅ Hardware component list finalised (Hybrid: components ordered)</w:t>
            </w:r>
          </w:p>
        </w:tc>
      </w:tr>
      <w:tr w:rsidR="00B21DA5" w14:paraId="1C4B6F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UserService (register, login, JWT) — complete and tested | ✅ Clinical Service primary entities and CRUD endpoints — complete | ✅ MySQL schema migrated | ✅ Spring Security + JWT filter working end-to-end | ✅ AI Module 1: Standalone Python prototype — basic model training and test inference | ✅ Hardware: Arduino/ESP32 code — sensor reading and JSON output working (Hybrid)</w:t>
            </w:r>
          </w:p>
        </w:tc>
      </w:tr>
      <w:tr w:rsidR="00B21DA5" w14:paraId="43C9D4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Auth Service integration complete | ✅ ML Service Python APIs complete | ✅ MongoDB collections defined | ✅ All services registered with Eureka | ✅ Feign Client inter-service calls working | ✅ Postman collection covering all endpoints — all tests passing | ✅ AI Module 1: Python FastAPI endpoint deployed — integration test from Spring Boot passing | ✅ AI Module 2: Prototype complete</w:t>
            </w:r>
          </w:p>
        </w:tc>
      </w:tr>
      <w:tr w:rsidR="00B21DA5" w14:paraId="2277ED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React project initialised with Redux Toolkit | ✅ Login / Registration UI — JWT stored and used | ✅ Dashboard layout and navigation — role-based routing | ✅ Assessment UI Flow — functional with backend API connected | ✅ AI Module 2: FastAPI endpoint deployed | ✅ Hardware: REST/MQTT data transmission to Spring Boot IoT service working (Hybrid)</w:t>
            </w:r>
          </w:p>
        </w:tc>
      </w:tr>
      <w:tr w:rsidR="00B21DA5" w14:paraId="0500FD4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w:t>
            </w:r>
            <w:r>
              <w:rPr>
                <w:color w:val="1A1A1A"/>
                <w:sz w:val="16"/>
                <w:szCs w:val="16"/>
              </w:rPr>
              <w:t xml:space="preserve"> ALL React screens complete and connected to backend APIs | ✅ AI feature screen — user interaction + result display working | ✅ Charts (Recharts / Chart.js) rendering real data | ✅ Mobile-responsive layout verified on 375px viewport | ✅ Error handling and</w:t>
            </w:r>
            <w:r>
              <w:rPr>
                <w:color w:val="1A1A1A"/>
                <w:sz w:val="16"/>
                <w:szCs w:val="16"/>
              </w:rPr>
              <w:t xml:space="preserve"> loading states on all screens</w:t>
            </w:r>
          </w:p>
        </w:tc>
      </w:tr>
      <w:tr w:rsidR="00B21DA5" w14:paraId="52F9B0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w:t>
            </w:r>
            <w:r>
              <w:rPr>
                <w:color w:val="1A1A1A"/>
                <w:sz w:val="16"/>
                <w:szCs w:val="16"/>
              </w:rPr>
              <w:t xml:space="preserve"> End-to-end test: complete user journey from registration to AI result — passing | ✅ JUnit unit tests for all Service layer methods | ✅ Jenkins CI/CD pipeline — all stages green | ✅ Docker Compose — all containers starting cleanly | ✅ Kubernetes (minikube</w:t>
            </w:r>
            <w:r>
              <w:rPr>
                <w:color w:val="1A1A1A"/>
                <w:sz w:val="16"/>
                <w:szCs w:val="16"/>
              </w:rPr>
              <w:t>) deployment — all pods running | ✅ Performance: 50 concurrent users — no 5XX errors</w:t>
            </w:r>
          </w:p>
        </w:tc>
      </w:tr>
      <w:tr w:rsidR="00B21DA5" w14:paraId="6053FE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w:t>
            </w:r>
            <w:r>
              <w:rPr>
                <w:color w:val="1A1A1A"/>
                <w:sz w:val="16"/>
                <w:szCs w:val="16"/>
              </w:rPr>
              <w:t xml:space="preserve"> All known bugs fixed | ✅ Swagger documentation complete for all endpoints | ✅ README.md — setup instructions + architecture overview | ✅ AI module README — dataset source, training instructions, accuracy report | ✅ Demo video recorded (3–5 minutes) | ✅ I</w:t>
            </w:r>
            <w:r>
              <w:rPr>
                <w:color w:val="1A1A1A"/>
                <w:sz w:val="16"/>
                <w:szCs w:val="16"/>
              </w:rPr>
              <w:t>nternal Review (Day 22 of training) — SRS + working demo presented</w:t>
            </w:r>
          </w:p>
        </w:tc>
      </w:tr>
      <w:tr w:rsidR="00B21DA5" w14:paraId="02E3C6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w:t>
            </w:r>
            <w:r>
              <w:rPr>
                <w:color w:val="1A1A1A"/>
                <w:sz w:val="16"/>
                <w:szCs w:val="16"/>
              </w:rPr>
              <w:t xml:space="preserve">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w:t>
      </w:r>
      <w:r>
        <w:rPr>
          <w:color w:val="1A1A1A"/>
          <w:sz w:val="17"/>
          <w:szCs w:val="17"/>
        </w:rPr>
        <w:t>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1829"/>
        <w:gridCol w:w="628"/>
        <w:gridCol w:w="5433"/>
      </w:tblGrid>
      <w:tr w:rsidR="00B21DA5" w14:paraId="63C5653F"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B21DA5" w14:paraId="765D339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77777777" w:rsidR="00B21DA5" w:rsidRDefault="00112405">
            <w:r>
              <w:rPr>
                <w:color w:val="757575"/>
                <w:sz w:val="16"/>
                <w:szCs w:val="16"/>
              </w:rPr>
              <w:t>CSE / ECE / EEE / VLSI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 Stack Java, AI/ML Service, DevOps</w:t>
            </w:r>
          </w:p>
        </w:tc>
      </w:tr>
      <w:tr w:rsidR="00B21DA5" w14:paraId="628F80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77777777" w:rsidR="00B21DA5" w:rsidRDefault="00B21DA5"/>
        </w:tc>
      </w:tr>
      <w:tr w:rsidR="00B21DA5" w14:paraId="2EB96D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77777777" w:rsidR="00B21DA5" w:rsidRDefault="00B21DA5"/>
        </w:tc>
      </w:tr>
    </w:tbl>
    <w:p w14:paraId="1AB6C046" w14:textId="77777777" w:rsidR="00B21DA5" w:rsidRDefault="00B21DA5">
      <w:pPr>
        <w:spacing w:before="60" w:after="30"/>
      </w:pPr>
    </w:p>
    <w:p w14:paraId="6FFAECA2" w14:textId="77777777" w:rsidR="00B21DA5" w:rsidRDefault="00112405">
      <w:pPr>
        <w:spacing w:before="140" w:after="40"/>
      </w:pPr>
      <w:r>
        <w:rPr>
          <w:b/>
          <w:bCs/>
          <w:color w:val="2E5496"/>
          <w:sz w:val="21"/>
          <w:szCs w:val="21"/>
        </w:rPr>
        <w:t>▸</w:t>
      </w:r>
      <w:r>
        <w:rPr>
          <w:b/>
          <w:bCs/>
          <w:color w:val="2E5496"/>
          <w:sz w:val="21"/>
          <w:szCs w:val="21"/>
        </w:rPr>
        <w:t xml:space="preserve">  Ownership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Microservice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Microservice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Microservice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77777777" w:rsidR="00B21DA5" w:rsidRDefault="00112405">
            <w:r>
              <w:rPr>
                <w:color w:val="37474F"/>
                <w:sz w:val="16"/>
                <w:szCs w:val="16"/>
              </w:rPr>
              <w:t>Support</w:t>
            </w:r>
          </w:p>
        </w:tc>
      </w:tr>
      <w:tr w:rsidR="00B21DA5" w14:paraId="446013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77777777" w:rsidR="00B21DA5" w:rsidRDefault="00112405">
            <w:r>
              <w:rPr>
                <w:b/>
                <w:bCs/>
                <w:color w:val="2E5496"/>
                <w:sz w:val="16"/>
                <w:szCs w:val="16"/>
              </w:rPr>
              <w:t>Hardware Layer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77777777" w:rsidR="00B21DA5" w:rsidRDefault="00112405">
            <w:r>
              <w:rPr>
                <w:color w:val="37474F"/>
                <w:sz w:val="16"/>
                <w:szCs w:val="16"/>
              </w:rPr>
              <w:t>Owner (ECE/EEE)</w:t>
            </w:r>
          </w:p>
        </w:tc>
      </w:tr>
      <w:tr w:rsidR="00B21DA5" w14:paraId="4EC3E7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r>
        <w:rPr>
          <w:b/>
          <w:bCs/>
          <w:color w:val="2E5496"/>
          <w:sz w:val="21"/>
          <w:szCs w:val="21"/>
        </w:rPr>
        <w:t>▸</w:t>
      </w:r>
      <w:r>
        <w:rPr>
          <w:b/>
          <w:bCs/>
          <w:color w:val="2E5496"/>
          <w:sz w:val="21"/>
          <w:szCs w:val="21"/>
        </w:rPr>
        <w:t xml:space="preserve">  Interdisciplinary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End-to-end development of React UI, Spring Boot microservices, Python AI, and Docker deployment.</w:t>
            </w:r>
          </w:p>
        </w:tc>
      </w:tr>
      <w:tr w:rsidR="00B21DA5" w14:paraId="296956A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All members contributed to UX testing, architectural design, and cognitive assessment protocol research.</w:t>
            </w:r>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Audio recording failing due to browser mic permissions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Implement explicit permission checks and fallback UI errors.</w:t>
            </w:r>
          </w:p>
        </w:tc>
      </w:tr>
      <w:tr w:rsidR="00B21DA5" w14:paraId="532648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JWT tokens expiring during long assessment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Silent refresh mechanism implemented in React Axios interceptors.</w:t>
            </w:r>
          </w:p>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Stroop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neuropsychological test evaluating reaction time and interference.</w:t>
            </w:r>
          </w:p>
        </w:tc>
      </w:tr>
      <w:tr w:rsidR="00B21DA5" w14:paraId="4991024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Digit Span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test of short-term auditory memory, requiring sequence repetition.</w:t>
            </w:r>
          </w:p>
        </w:tc>
      </w:tr>
      <w:tr w:rsidR="00B21DA5" w14:paraId="067012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Whisper ASR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OpenAI's automatic speech recognition ML model used for transcription.</w:t>
            </w:r>
          </w:p>
        </w:tc>
      </w:tr>
      <w:tr w:rsidR="00B21DA5" w14:paraId="7998529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Risk Tier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classified patient status (Normal, Monitor, High Risk) generated by AI.</w:t>
            </w:r>
          </w:p>
        </w:tc>
      </w:tr>
      <w:tr w:rsidR="00B21DA5" w14:paraId="0DE9C4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Add as many as needed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t>• Training dataset: Common Voice Corpus 15.0 &amp; Neuropsychological Normative Data (200,000+ records, 80/20 split).</w:t>
      </w:r>
    </w:p>
    <w:p w14:paraId="3E424DE6" w14:textId="77777777" w:rsidR="00B21DA5" w:rsidRDefault="00112405">
      <w:pPr>
        <w:spacing w:before="30" w:after="30"/>
        <w:ind w:left="360" w:hanging="200"/>
      </w:pPr>
      <w:r>
        <w:t>• Training environment: Python 3.11, PyTorch 2.1, CUDA 11.8 (Local Desktop NVIDIA RTX 4070 Ti) / Hosted Inference.</w:t>
      </w:r>
    </w:p>
    <w:p w14:paraId="10B34DC5" w14:textId="77777777" w:rsidR="00B21DA5" w:rsidRDefault="00112405">
      <w:pPr>
        <w:spacing w:before="30" w:after="30"/>
        <w:ind w:left="360" w:hanging="200"/>
      </w:pPr>
      <w:r>
        <w:t>• Model performance: Whisper WER &lt;15% on test set. Cognitive logic accuracy 100% (deterministic math).</w:t>
      </w:r>
    </w:p>
    <w:p w14:paraId="49BB308B" w14:textId="77777777" w:rsidR="00B21DA5" w:rsidRDefault="00112405">
      <w:pPr>
        <w:spacing w:before="30" w:after="30"/>
        <w:ind w:left="360" w:hanging="200"/>
      </w:pPr>
      <w:r>
        <w:t>• Confusion matrix: N/A (Generative/Deterministic evaluation).</w:t>
      </w:r>
    </w:p>
    <w:p w14:paraId="2D422442" w14:textId="77777777" w:rsidR="00B21DA5" w:rsidRDefault="00112405">
      <w:pPr>
        <w:spacing w:before="30" w:after="30"/>
        <w:ind w:left="360" w:hanging="200"/>
      </w:pPr>
      <w:r>
        <w:t>• Hyperparameters: Whisper Tiny defaults (Zero-shot inference).</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 /api/auth/login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"username": "doctor_smith",</w:t>
              <w:br/>
              <w:t xml:space="preserve">  "password": "SecurePassword123"</w:t>
              <w:b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br/>
              <w:t xml:space="preserve">  "token": "eyJhbG...",</w:t>
              <w:br/>
              <w:t xml:space="preserve">  "role": "doctor",</w:t>
              <w:br/>
              <w:t xml:space="preserve">  "userId": "usr_9823"</w:t>
              <w:br/>
              <w:t>}</w:t>
            </w:r>
          </w:p>
        </w:tc>
      </w:tr>
      <w:tr w:rsidR="00B21DA5" w14:paraId="5E1B83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/api/assessments/submit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"type": "stroop",</w:t>
              <w:br/>
              <w:t xml:space="preserve">  "accuracy_percent": 85,</w:t>
              <w:br/>
              <w:t xml:space="preserve">  "avg_reaction_ms": 1200</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"status": "success",</w:t>
              <w:br/>
              <w:t xml:space="preserve">  "assessmentId": "asm_102",</w:t>
              <w:br/>
              <w:t xml:space="preserve">  "riskTier": "Monitor"</w:t>
              <w:br/>
              <w:t>}</w:t>
            </w:r>
          </w:p>
        </w:tc>
      </w:tr>
      <w:tr>
        <w:tc>
          <w:tcPr>
            <w:tcW w:type="dxa" w:w="1367"/>
          </w:tcPr>
          <w:p>
            <w:r>
              <w:t>POST /evaluate/transcribe</w:t>
            </w:r>
          </w:p>
        </w:tc>
        <w:tc>
          <w:tcPr>
            <w:tcW w:type="dxa" w:w="5016"/>
          </w:tcPr>
          <w:p>
            <w:r>
              <w:t>{</w:t>
              <w:br/>
              <w:t xml:space="preserve">  "audio_path": "path/to/record.wav",</w:t>
              <w:br/>
              <w:t xml:space="preserve">  "model_size": "tiny"</w:t>
              <w:br/>
              <w:t>}</w:t>
            </w:r>
          </w:p>
        </w:tc>
        <w:tc>
          <w:tcPr>
            <w:tcW w:type="dxa" w:w="2977"/>
          </w:tcPr>
          <w:p>
            <w:r>
              <w:t>{</w:t>
              <w:br/>
              <w:t xml:space="preserve">  "ok": true,</w:t>
              <w:br/>
              <w:t xml:space="preserve">  "result": "I see a green tree and a dog"</w:t>
              <w:br/>
              <w:t>}</w:t>
            </w:r>
          </w:p>
        </w:tc>
      </w:tr>
      <w:tr>
        <w:tc>
          <w:tcPr>
            <w:tcW w:type="dxa" w:w="1367"/>
          </w:tcPr>
          <w:p>
            <w:r>
              <w:t>POST /api/doctor/notes</w:t>
            </w:r>
          </w:p>
        </w:tc>
        <w:tc>
          <w:tcPr>
            <w:tcW w:type="dxa" w:w="5016"/>
          </w:tcPr>
          <w:p>
            <w:r>
              <w:t>{</w:t>
              <w:br/>
              <w:t xml:space="preserve">  "patientId": "usr_776",</w:t>
              <w:br/>
              <w:t xml:space="preserve">  "note": "Patient showed hesitation during Stroop test."</w:t>
              <w:br/>
              <w:t>}</w:t>
            </w:r>
          </w:p>
        </w:tc>
        <w:tc>
          <w:tcPr>
            <w:tcW w:type="dxa" w:w="2977"/>
          </w:tcPr>
          <w:p>
            <w:r>
              <w:t>{</w:t>
              <w:br/>
              <w:t xml:space="preserve">  "success": true,</w:t>
              <w:br/>
              <w:t xml:space="preserve">  "noteId": "not_551"</w:t>
              <w:br/>
              <w:t>}</w:t>
            </w:r>
          </w:p>
        </w:tc>
      </w:tr>
      <w:tr>
        <w:tc>
          <w:tcPr>
            <w:tcW w:type="dxa" w:w="1367"/>
          </w:tcPr>
          <w:p>
            <w:r>
              <w:t>GET /api/users/profile</w:t>
            </w:r>
          </w:p>
        </w:tc>
        <w:tc>
          <w:tcPr>
            <w:tcW w:type="dxa" w:w="5016"/>
          </w:tcPr>
          <w:p>
            <w:r>
              <w:t>{} (GET Request)</w:t>
            </w:r>
          </w:p>
        </w:tc>
        <w:tc>
          <w:tcPr>
            <w:tcW w:type="dxa" w:w="2977"/>
          </w:tcPr>
          <w:p>
            <w:r>
              <w:t>{</w:t>
              <w:br/>
              <w:t xml:space="preserve">  "userId": "usr_100",</w:t>
              <w:br/>
              <w:t xml:space="preserve">  "fullName": "Jane Doe",</w:t>
              <w:br/>
              <w:t xml:space="preserve">  "role": "user",</w:t>
              <w:br/>
              <w:t xml:space="preserve">  "riskTier": "Normal"</w:t>
              <w:br/>
              <w:t>}</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t>• Common Voice Corpus 15.0 — Mozilla Foundation. URL: https://commonvoice.mozilla.org/</w:t>
      </w:r>
    </w:p>
    <w:p w14:paraId="1C0EB175" w14:textId="77777777" w:rsidR="00B21DA5" w:rsidRDefault="00112405">
      <w:pPr>
        <w:spacing w:before="30" w:after="30"/>
        <w:ind w:left="360" w:hanging="200"/>
      </w:pPr>
      <w:r>
        <w:t>• Normative Data for the Stroop Color-Word Test — Various Authors. URL: https://pubmed.ncbi.nlm.nih.gov/</w:t>
      </w:r>
    </w:p>
    <w:p w14:paraId="7ABA9B1C" w14:textId="77777777" w:rsidR="00B21DA5" w:rsidRDefault="00112405">
      <w:pPr>
        <w:spacing w:before="30" w:after="30"/>
        <w:ind w:left="360" w:hanging="200"/>
      </w:pPr>
      <w:r>
        <w:t>• IEEE Standard for Software Requirements Specification (IEEE Std 830-1998).</w:t>
      </w:r>
    </w:p>
    <w:p w14:paraId="63DD778F" w14:textId="77777777" w:rsidR="00B21DA5" w:rsidRDefault="00112405">
      <w:pPr>
        <w:spacing w:before="30" w:after="30"/>
        <w:ind w:left="360" w:hanging="200"/>
      </w:pPr>
      <w:r>
        <w:t>• Spring Boot Documentation: https://docs.spring.io/spring-boot/</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7"/>
      <w:footerReference w:type="default" r:id="rId8"/>
      <w:headerReference w:type="first" r:id="rId11"/>
      <w:headerReference w:type="even" r:id="rId12"/>
      <w:footerReference w:type="first" r:id="rId13"/>
      <w:footerReference w:type="even" r:id="rId14"/>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2FCDD" w14:textId="77777777" w:rsidR="00112405" w:rsidRDefault="00112405">
      <w:r>
        <w:separator/>
      </w:r>
    </w:p>
  </w:endnote>
  <w:endnote w:type="continuationSeparator" w:id="0">
    <w:p w14:paraId="02F90347" w14:textId="77777777" w:rsidR="00112405" w:rsidRDefault="00112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89DA8" w14:textId="293C0D8A" w:rsidR="00B21DA5" w:rsidRDefault="00112405">
    <w:pPr>
      <w:pBdr>
        <w:top w:val="single" w:sz="6" w:space="1" w:color="2E5496"/>
      </w:pBdr>
      <w:jc w:val="center"/>
    </w:pPr>
    <w:r>
      <w:t>Page 1  |  Confidential — For Training Use Only  |  Karpagam College of Engineering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FEC54" w14:textId="77777777" w:rsidR="00112405" w:rsidRDefault="00112405">
      <w:r>
        <w:separator/>
      </w:r>
    </w:p>
  </w:footnote>
  <w:footnote w:type="continuationSeparator" w:id="0">
    <w:p w14:paraId="37AB01F9" w14:textId="77777777" w:rsidR="00112405" w:rsidRDefault="00112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D35A" w14:textId="77777777" w:rsidR="00B21DA5" w:rsidRDefault="00112405">
    <w:pPr>
      <w:pBdr>
        <w:bottom w:val="single" w:sz="6" w:space="1" w:color="2E5496"/>
      </w:pBdr>
      <w:jc w:val="right"/>
    </w:pPr>
    <w:r>
      <w:t>SRS Template  |  [ Project Title ]  |  Full Stack Java (AI-Integrated) Training Programme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92D7F"/>
    <w:rsid w:val="007F645A"/>
    <w:rsid w:val="00817F30"/>
    <w:rsid w:val="00B2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6180</Words>
  <Characters>35227</Characters>
  <Application>Microsoft Office Word</Application>
  <DocSecurity>0</DocSecurity>
  <Lines>293</Lines>
  <Paragraphs>82</Paragraphs>
  <ScaleCrop>false</ScaleCrop>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Jothi Prakash V</cp:lastModifiedBy>
  <cp:revision>4</cp:revision>
  <dcterms:created xsi:type="dcterms:W3CDTF">2026-06-04T07:00:00Z</dcterms:created>
  <dcterms:modified xsi:type="dcterms:W3CDTF">2026-06-04T07:05:00Z</dcterms:modified>
</cp:coreProperties>
</file>