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信用风险监控表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结构整理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5MTU1YTBkYzk2MTNlZGQ4NWM5NTVlNDMyMjg2NzAifQ=="/>
  </w:docVars>
  <w:rsids>
    <w:rsidRoot w:val="297C3A44"/>
    <w:rsid w:val="297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2022-06-28T05:55:00Z</dcterms:created>
  <dc:creator>李浩</dc:creator>
  <cp:lastModifiedBy>李浩</cp:lastModifiedBy>
  <dcterms:modified xsi:type="dcterms:W3CDTF">2022-06-28T05:57:17Z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88C80D55D2EF4A93BDA309E3B6B37C79</vt:lpwstr>
  </property>
</Properties>
</file>