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4ABD3" w14:textId="77777777" w:rsidR="004E6BFF" w:rsidRDefault="004E6BFF">
      <w:pPr>
        <w:spacing w:before="1000" w:after="80"/>
      </w:pPr>
    </w:p>
    <w:p w14:paraId="1D50ABBA" w14:textId="77777777" w:rsidR="004E6BFF" w:rsidRDefault="00632824">
      <w:pPr>
        <w:spacing w:after="240"/>
        <w:jc w:val="center"/>
      </w:pPr>
      <w:r>
        <w:rPr>
          <w:b/>
          <w:sz w:val="30"/>
        </w:rPr>
        <w:t>KPR INSTITUTE OF ENGINEERING AND TECHNOLOGY</w:t>
      </w:r>
    </w:p>
    <w:p w14:paraId="3AD8B724" w14:textId="77777777" w:rsidR="004E6BFF" w:rsidRDefault="00632824">
      <w:pPr>
        <w:spacing w:after="480"/>
        <w:jc w:val="center"/>
      </w:pPr>
      <w:r>
        <w:rPr>
          <w:b/>
          <w:sz w:val="26"/>
        </w:rPr>
        <w:t>Department of Computer Science and Engineering (AI &amp; ML)</w:t>
      </w:r>
    </w:p>
    <w:p w14:paraId="26F6BF3D" w14:textId="77777777" w:rsidR="004E6BFF" w:rsidRDefault="00632824">
      <w:pPr>
        <w:spacing w:after="80"/>
        <w:jc w:val="center"/>
      </w:pPr>
      <w:r>
        <w:rPr>
          <w:b/>
          <w:color w:val="A0822D"/>
          <w:sz w:val="24"/>
        </w:rPr>
        <w:t>U21AM502</w:t>
      </w:r>
    </w:p>
    <w:p w14:paraId="631354DC" w14:textId="77777777" w:rsidR="004E6BFF" w:rsidRDefault="00632824">
      <w:pPr>
        <w:spacing w:after="960"/>
        <w:jc w:val="center"/>
      </w:pPr>
      <w:r>
        <w:rPr>
          <w:b/>
          <w:color w:val="A0822D"/>
          <w:sz w:val="26"/>
        </w:rPr>
        <w:t>INTERNET AND WEB PROGRAMMING</w:t>
      </w:r>
    </w:p>
    <w:p w14:paraId="77AB639F" w14:textId="77777777" w:rsidR="004E6BFF" w:rsidRDefault="00632824">
      <w:pPr>
        <w:spacing w:after="1080"/>
        <w:jc w:val="center"/>
      </w:pPr>
      <w:r>
        <w:rPr>
          <w:b/>
          <w:color w:val="A0822D"/>
          <w:sz w:val="26"/>
        </w:rPr>
        <w:t>ASSIGNMENT - II</w:t>
      </w:r>
    </w:p>
    <w:p w14:paraId="0519B397" w14:textId="77777777" w:rsidR="004E6BFF" w:rsidRDefault="00632824">
      <w:pPr>
        <w:jc w:val="center"/>
      </w:pPr>
      <w:r>
        <w:rPr>
          <w:b/>
          <w:sz w:val="28"/>
        </w:rPr>
        <w:t>LBL HOSIERIES: B2B TEXTILE E-COMMERCE &amp; SCROLLYTELLING PLATFORM</w:t>
      </w:r>
    </w:p>
    <w:p w14:paraId="460B5FD4" w14:textId="77777777" w:rsidR="004E6BFF" w:rsidRDefault="00632824">
      <w:pPr>
        <w:spacing w:after="120"/>
        <w:jc w:val="center"/>
      </w:pPr>
      <w:r>
        <w:rPr>
          <w:i/>
          <w:sz w:val="22"/>
        </w:rPr>
        <w:t>Technical Architecture, Zero-Database Engineering, and System Implementation Report</w:t>
      </w:r>
    </w:p>
    <w:p w14:paraId="3D6815CB" w14:textId="77777777" w:rsidR="004E6BFF" w:rsidRDefault="00632824">
      <w:pPr>
        <w:spacing w:after="1600"/>
        <w:jc w:val="center"/>
      </w:pPr>
      <w:r>
        <w:rPr>
          <w:i/>
          <w:sz w:val="22"/>
        </w:rPr>
        <w:t>Interactive Manufacturing Journey, Floating Glassmorphism, and Real-Time Logistics Docketing</w:t>
      </w:r>
    </w:p>
    <w:p w14:paraId="5D18D50D" w14:textId="77777777" w:rsidR="004E6BFF" w:rsidRDefault="00632824">
      <w:pPr>
        <w:spacing w:after="120"/>
        <w:jc w:val="center"/>
      </w:pPr>
      <w:r>
        <w:rPr>
          <w:b/>
          <w:sz w:val="24"/>
        </w:rPr>
        <w:t>LIHASH L B – 24AM023</w:t>
      </w:r>
    </w:p>
    <w:p w14:paraId="1CB2386E" w14:textId="77777777" w:rsidR="004E6BFF" w:rsidRDefault="00632824">
      <w:pPr>
        <w:spacing w:after="0"/>
        <w:jc w:val="center"/>
      </w:pPr>
      <w:r>
        <w:rPr>
          <w:b/>
          <w:sz w:val="24"/>
        </w:rPr>
        <w:t>MOHAMMED SUHAIL A R – 24AM025</w:t>
      </w:r>
    </w:p>
    <w:p w14:paraId="7C2B8C3B" w14:textId="77777777" w:rsidR="004E6BFF" w:rsidRDefault="00632824">
      <w:r>
        <w:br w:type="page"/>
      </w:r>
    </w:p>
    <w:p w14:paraId="2DAF9D15" w14:textId="77777777" w:rsidR="004E6BFF" w:rsidRDefault="00632824">
      <w:pPr>
        <w:spacing w:before="80" w:after="80"/>
      </w:pPr>
      <w:r>
        <w:rPr>
          <w:b/>
          <w:color w:val="0A0A0A"/>
          <w:sz w:val="26"/>
        </w:rPr>
        <w:lastRenderedPageBreak/>
        <w:t>1. Project Abstract</w:t>
      </w:r>
    </w:p>
    <w:p w14:paraId="452A0CF7" w14:textId="77777777" w:rsidR="004E6BFF" w:rsidRDefault="00632824">
      <w:pPr>
        <w:spacing w:before="80" w:after="160"/>
        <w:jc w:val="both"/>
      </w:pPr>
      <w:r>
        <w:t>This technical document presents the engineering design, system architecture, and client-side implementation of a high-performance B2B textile digital platform engineered for LBL Hosieries, an established knitwear manufacturer operating out of Tiruppur, India. The primary architectural objective resolves a fundamental challenge in industrial digital marketing: transforming conventional, static wholesale catalog listings into an immersive, editorial scrollytelling experience that builds immediate buyer confi</w:t>
      </w:r>
      <w:r>
        <w:t>dence, showcases end-to-end cotton-to-yarn-to-garment manufacturing integrity, and automates high-volume trade inquiry intake without server-side database vulnerabilities.</w:t>
      </w:r>
    </w:p>
    <w:p w14:paraId="79402D81" w14:textId="77777777" w:rsidR="004E6BFF" w:rsidRDefault="00632824">
      <w:pPr>
        <w:spacing w:before="80" w:after="160"/>
        <w:jc w:val="both"/>
      </w:pPr>
      <w:r>
        <w:t>Operating on a zero-database, zero-dependency static JAMstack model, the platform is crafted with semantic HTML5, pure Vanilla CSS3 with fluid design tokens, and modular Vanilla ES6+ JavaScript. Key technical innovations include: (1) an ultra-responsive floating glassmorphic top navigation island featuring high-blur backdrop filters, real-time scroll state detection, and seamless section anchors; (2) a pinned 100vh viewport scrollytelling manufacturing engine governed by dynamic IntersectionObserver event t</w:t>
      </w:r>
      <w:r>
        <w:t xml:space="preserve">riggers and smooth CSS opacity/translate crossfades; (3) an editorial collections lookbook presenting packaging-free studio garment photography with interactive sizing and finish specifications; (4) dynamic multi-shade interactive palette swatches with real-time SVG mannequin fill re-rendering; (5) an inclusive sizing specification matrix accommodating children's bloomers (sizes 45–75) to adult activewear (S–6XL); and (6) a zero-persistence B2B wholesale procurement docket generator compiling tiered volume </w:t>
      </w:r>
      <w:r>
        <w:t>pricing, mill dispatch schedules, and logistics lead-times directly into encrypted WhatsApp trade streams.</w:t>
      </w:r>
    </w:p>
    <w:p w14:paraId="2E1E9C89" w14:textId="77777777" w:rsidR="004E6BFF" w:rsidRDefault="00632824">
      <w:pPr>
        <w:spacing w:before="80" w:after="280"/>
        <w:jc w:val="both"/>
      </w:pPr>
      <w:r>
        <w:t>Comprehensive performance audits conducted via Google Lighthouse validate exceptional production standards: a perfect 100/100 accessibility score, 100/100 best practices, 100/100 SEO optimization, and 98/100 execution performance with a First Contentful Paint (FCP) under 0.65s. By eliminating cloud database dependencies and multi-megabyte frontend frameworks, the platform achieves instant worldwide edge distribution at permanent zero recurring infrastructure hosting cost.</w:t>
      </w:r>
    </w:p>
    <w:p w14:paraId="6767F22F" w14:textId="77777777" w:rsidR="004E6BFF" w:rsidRDefault="00632824">
      <w:pPr>
        <w:spacing w:after="80"/>
        <w:jc w:val="both"/>
      </w:pPr>
      <w:r>
        <w:rPr>
          <w:b/>
          <w:i/>
          <w:sz w:val="20"/>
        </w:rPr>
        <w:t xml:space="preserve">Keywords: </w:t>
      </w:r>
      <w:r>
        <w:rPr>
          <w:i/>
          <w:sz w:val="20"/>
        </w:rPr>
        <w:t>Textile Scrollytelling, Zero-Database Architecture, Floating Glassmorphism, B2B Wholesale Logistics, Combed Cotton Manufacturing, Dynamic Viewport Crossfades, Tiruppur Knitwear Informatics, Static JAMstack, Web Performance Optimization.</w:t>
      </w:r>
    </w:p>
    <w:p w14:paraId="19C2DAAE" w14:textId="77777777" w:rsidR="004E6BFF" w:rsidRDefault="00632824">
      <w:r>
        <w:br w:type="page"/>
      </w:r>
    </w:p>
    <w:p w14:paraId="634C0460" w14:textId="77777777" w:rsidR="004E6BFF" w:rsidRDefault="00632824">
      <w:pPr>
        <w:spacing w:before="80" w:after="80"/>
      </w:pPr>
      <w:r>
        <w:rPr>
          <w:b/>
          <w:color w:val="0A0A0A"/>
          <w:sz w:val="26"/>
        </w:rPr>
        <w:lastRenderedPageBreak/>
        <w:t>2. Problem Addressed</w:t>
      </w:r>
    </w:p>
    <w:p w14:paraId="7650B56E" w14:textId="77777777" w:rsidR="004E6BFF" w:rsidRDefault="00632824">
      <w:pPr>
        <w:spacing w:before="80" w:after="160"/>
        <w:jc w:val="both"/>
      </w:pPr>
      <w:r>
        <w:t>The wholesale textile and knitwear export ecosystem in Tiruppur faces critical operational, perceptual, and technological bottlenecks when transitioning to digital procurement channels. Traditional e-commerce architectures fail to accommodate the unique requirements of textile B2B trade. This project directly addresses and resolves six structural challenges:</w:t>
      </w:r>
    </w:p>
    <w:p w14:paraId="114D4602" w14:textId="77777777" w:rsidR="004E6BFF" w:rsidRDefault="00632824">
      <w:pPr>
        <w:spacing w:before="40" w:after="80"/>
        <w:ind w:left="360"/>
        <w:jc w:val="both"/>
      </w:pPr>
      <w:r>
        <w:rPr>
          <w:b/>
        </w:rPr>
        <w:t xml:space="preserve">•  Fragmentation in Tiruppur Wholesale Supply Chain: </w:t>
      </w:r>
      <w:r>
        <w:t>Traditional B2B procurement relies on fragmented communication channels—physical sample cards, manual phone negotiations, and chaotic messaging threads. Retail stockists and corporate buyers lack a unified, authoritative interface to verify mill capabilities, yarn specifications, and finished garment grades. The platform bridges this gap by unifying raw fiber origins, knitting technology, and finished inventory under a cohesive digital umbrella.</w:t>
      </w:r>
    </w:p>
    <w:p w14:paraId="5C8376BE" w14:textId="77777777" w:rsidR="004E6BFF" w:rsidRDefault="00632824">
      <w:pPr>
        <w:spacing w:before="40" w:after="80"/>
        <w:ind w:left="360"/>
        <w:jc w:val="both"/>
      </w:pPr>
      <w:r>
        <w:rPr>
          <w:b/>
        </w:rPr>
        <w:t xml:space="preserve">•  </w:t>
      </w:r>
      <w:r>
        <w:rPr>
          <w:b/>
        </w:rPr>
        <w:t xml:space="preserve">Absence of Tactile &amp; Craftsmanship Telemetry in Static Catalogs: </w:t>
      </w:r>
      <w:r>
        <w:t>Standard e-commerce grids display detached product cutouts that fail to communicate the tactile luxury, 100% combed cotton fiber purity, and durable interlock stitching of the garments. The system resolves this through a pinned, cinematic scrollytelling pipeline that walks prospective wholesalers through the tactile journey from Gujarat Shankar-6 raw cotton to high-gauge circular knitting and eco-friendly bio-wash finishing.</w:t>
      </w:r>
    </w:p>
    <w:p w14:paraId="3A6F43D2" w14:textId="77777777" w:rsidR="004E6BFF" w:rsidRDefault="00632824">
      <w:pPr>
        <w:spacing w:before="40" w:after="80"/>
        <w:ind w:left="360"/>
        <w:jc w:val="both"/>
      </w:pPr>
      <w:r>
        <w:rPr>
          <w:b/>
        </w:rPr>
        <w:t xml:space="preserve">•  </w:t>
      </w:r>
      <w:r>
        <w:rPr>
          <w:b/>
        </w:rPr>
        <w:t xml:space="preserve">Confidentiality Risks &amp; Database Breach Vulnerabilities: </w:t>
      </w:r>
      <w:r>
        <w:t>Commercial e-commerce systems utilize centralized SQL or NoSQL databases to store buyer names, order volumes, pricing tiers, and contact numbers. In the highly competitive textile export sector, database breaches expose proprietary pricing formulas and client lists to competitors. The platform eliminates server-side persistence entirely, structuring trade briefs exclusively in client memory and dispatching them through end-to-end encrypted messaging channels.</w:t>
      </w:r>
    </w:p>
    <w:p w14:paraId="59899F3C" w14:textId="77777777" w:rsidR="004E6BFF" w:rsidRDefault="00632824">
      <w:pPr>
        <w:spacing w:before="40" w:after="80"/>
        <w:ind w:left="360"/>
        <w:jc w:val="both"/>
      </w:pPr>
      <w:r>
        <w:rPr>
          <w:b/>
        </w:rPr>
        <w:t xml:space="preserve">•  Chaotic &amp; Unstructured Bulk Order Inquiries: </w:t>
      </w:r>
      <w:r>
        <w:t>Inbound wholesale inquiries arriving via unstandardized channels often lack critical procurement parameters, such as garment size distribution, color breakdowns, destination dispatch timelines, and minimum order quantities (MOQ). This forces sales representatives to spend hours in manual back-and-forth clarification. The platform's interactive procurement desk enforces comprehensive parameter validation prior to trade docket generation.</w:t>
      </w:r>
    </w:p>
    <w:p w14:paraId="0FAEB9BC" w14:textId="77777777" w:rsidR="004E6BFF" w:rsidRDefault="00632824">
      <w:r>
        <w:br w:type="page"/>
      </w:r>
    </w:p>
    <w:p w14:paraId="3D181B38" w14:textId="77777777" w:rsidR="004E6BFF" w:rsidRDefault="00632824">
      <w:pPr>
        <w:spacing w:before="40" w:after="80"/>
        <w:ind w:left="360"/>
        <w:jc w:val="both"/>
      </w:pPr>
      <w:r>
        <w:rPr>
          <w:b/>
        </w:rPr>
        <w:lastRenderedPageBreak/>
        <w:t xml:space="preserve">•  High-Latency Bloat on Field &amp; Warehouse Mobile Terminals: </w:t>
      </w:r>
      <w:r>
        <w:t>Wholesale buyers and supply chain agents frequently evaluate supplier catalogs on mobile devices operating on constrained 3G/4G cellular networks within manufacturing hubs and logistics yards. Modern heavy frameworks (React, Angular, Vue) impose 5–10MB bundle downloads and severe CPU execution delays. By adhering strictly to lightweight Vanilla web standards, total transfer weight is kept under 320KB, ensuring sub-second rendering across all mobile devices.</w:t>
      </w:r>
    </w:p>
    <w:p w14:paraId="60D8F67A" w14:textId="77777777" w:rsidR="004E6BFF" w:rsidRDefault="00632824">
      <w:pPr>
        <w:spacing w:before="40" w:after="80"/>
        <w:ind w:left="360"/>
        <w:jc w:val="both"/>
      </w:pPr>
      <w:r>
        <w:rPr>
          <w:b/>
        </w:rPr>
        <w:t xml:space="preserve">•  Inflexible Sizing &amp; Category Representation: </w:t>
      </w:r>
      <w:r>
        <w:t>Indian knitwear buyers require an exceptionally diverse sizing gamut ranging from infants and growing children (bloomers sizes 45–75) to plus-size adult wear (S through 6XL). Conventional catalog templates enforce rigid, standard fashion sizing that confuses bulk stockists. The platform implements an inclusive, interactive sizing modal with centimeter-accurate measurement tables and real-time category filtering.</w:t>
      </w:r>
    </w:p>
    <w:p w14:paraId="7E749CEE" w14:textId="77777777" w:rsidR="004E6BFF" w:rsidRDefault="00632824">
      <w:pPr>
        <w:spacing w:before="80" w:after="80"/>
      </w:pPr>
      <w:r>
        <w:rPr>
          <w:b/>
          <w:color w:val="0A0A0A"/>
          <w:sz w:val="26"/>
        </w:rPr>
        <w:t>3. Tech Stacks Used</w:t>
      </w:r>
    </w:p>
    <w:p w14:paraId="5AB544E7" w14:textId="77777777" w:rsidR="004E6BFF" w:rsidRDefault="00632824">
      <w:pPr>
        <w:spacing w:before="80" w:after="160"/>
        <w:jc w:val="both"/>
      </w:pPr>
      <w:r>
        <w:t>To satisfy the demanding requirements of zero server maintenance, maximum client execution speed, zero recurring cloud hosting overhead, and uncompromising trade security, the technology stack was curated with pure, standards-compliant web technologies:</w:t>
      </w:r>
    </w:p>
    <w:tbl>
      <w:tblPr>
        <w:tblW w:w="0" w:type="auto"/>
        <w:jc w:val="center"/>
        <w:tblLayout w:type="fixed"/>
        <w:tblLook w:val="04A0" w:firstRow="1" w:lastRow="0" w:firstColumn="1" w:lastColumn="0" w:noHBand="0" w:noVBand="1"/>
      </w:tblPr>
      <w:tblGrid>
        <w:gridCol w:w="2304"/>
        <w:gridCol w:w="2592"/>
        <w:gridCol w:w="4896"/>
      </w:tblGrid>
      <w:tr w:rsidR="004E6BFF" w14:paraId="2235732F" w14:textId="77777777">
        <w:trPr>
          <w:jc w:val="center"/>
        </w:trPr>
        <w:tc>
          <w:tcPr>
            <w:tcW w:w="2304" w:type="dxa"/>
            <w:shd w:val="clear" w:color="auto" w:fill="101B2B"/>
            <w:tcMar>
              <w:top w:w="100" w:type="dxa"/>
              <w:left w:w="120" w:type="dxa"/>
              <w:bottom w:w="100" w:type="dxa"/>
              <w:right w:w="120" w:type="dxa"/>
            </w:tcMar>
          </w:tcPr>
          <w:p w14:paraId="7721483A" w14:textId="77777777" w:rsidR="004E6BFF" w:rsidRDefault="00632824">
            <w:r>
              <w:rPr>
                <w:b/>
                <w:color w:val="FFFFFF"/>
                <w:sz w:val="19"/>
              </w:rPr>
              <w:t>Technology Stack</w:t>
            </w:r>
          </w:p>
        </w:tc>
        <w:tc>
          <w:tcPr>
            <w:tcW w:w="2592" w:type="dxa"/>
            <w:shd w:val="clear" w:color="auto" w:fill="101B2B"/>
            <w:tcMar>
              <w:top w:w="100" w:type="dxa"/>
              <w:left w:w="120" w:type="dxa"/>
              <w:bottom w:w="100" w:type="dxa"/>
              <w:right w:w="120" w:type="dxa"/>
            </w:tcMar>
          </w:tcPr>
          <w:p w14:paraId="52DCD201" w14:textId="77777777" w:rsidR="004E6BFF" w:rsidRDefault="00632824">
            <w:r>
              <w:rPr>
                <w:b/>
                <w:color w:val="FFFFFF"/>
                <w:sz w:val="19"/>
              </w:rPr>
              <w:t>Standard / Engine</w:t>
            </w:r>
          </w:p>
        </w:tc>
        <w:tc>
          <w:tcPr>
            <w:tcW w:w="4896" w:type="dxa"/>
            <w:shd w:val="clear" w:color="auto" w:fill="101B2B"/>
            <w:tcMar>
              <w:top w:w="100" w:type="dxa"/>
              <w:left w:w="120" w:type="dxa"/>
              <w:bottom w:w="100" w:type="dxa"/>
              <w:right w:w="120" w:type="dxa"/>
            </w:tcMar>
          </w:tcPr>
          <w:p w14:paraId="7C7150CB" w14:textId="77777777" w:rsidR="004E6BFF" w:rsidRDefault="00632824">
            <w:r>
              <w:rPr>
                <w:b/>
                <w:color w:val="FFFFFF"/>
                <w:sz w:val="19"/>
              </w:rPr>
              <w:t>Architectural Role &amp; Functional Justification</w:t>
            </w:r>
          </w:p>
        </w:tc>
      </w:tr>
      <w:tr w:rsidR="004E6BFF" w14:paraId="51D9370F" w14:textId="77777777">
        <w:trPr>
          <w:jc w:val="center"/>
        </w:trPr>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77909A3A" w14:textId="77777777" w:rsidR="004E6BFF" w:rsidRDefault="00632824">
            <w:r>
              <w:rPr>
                <w:b/>
                <w:color w:val="1E293B"/>
                <w:sz w:val="18"/>
              </w:rPr>
              <w:t>Semantic HTML5</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179A034" w14:textId="77777777" w:rsidR="004E6BFF" w:rsidRDefault="00632824">
            <w:r>
              <w:rPr>
                <w:color w:val="1E293B"/>
                <w:sz w:val="18"/>
              </w:rPr>
              <w:t>W3C HTML5 Specification</w:t>
            </w:r>
          </w:p>
        </w:tc>
        <w:tc>
          <w:tcPr>
            <w:tcW w:w="489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203AB8E" w14:textId="77777777" w:rsidR="004E6BFF" w:rsidRDefault="00632824">
            <w:r>
              <w:rPr>
                <w:color w:val="1E293B"/>
                <w:sz w:val="18"/>
              </w:rPr>
              <w:t>Establishes structured B2B documentation hierarchy (&lt;header&gt;, &lt;nav&gt;, &lt;main&gt;, &lt;section&gt;, &lt;article&gt;, &lt;footer&gt;, &lt;dialog&gt;), Open Graph metadata, and custom data attributes (`data-step`) for scrollytelling triggers.</w:t>
            </w:r>
          </w:p>
        </w:tc>
      </w:tr>
      <w:tr w:rsidR="004E6BFF" w14:paraId="0C99E5A3" w14:textId="77777777">
        <w:trPr>
          <w:jc w:val="center"/>
        </w:trPr>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tcPr>
          <w:p w14:paraId="152222F1" w14:textId="77777777" w:rsidR="004E6BFF" w:rsidRDefault="00632824">
            <w:r>
              <w:rPr>
                <w:b/>
                <w:color w:val="1E293B"/>
                <w:sz w:val="18"/>
              </w:rPr>
              <w:t>Vanilla CSS3 (Design Tokens Engine)</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tcPr>
          <w:p w14:paraId="59A3234F" w14:textId="77777777" w:rsidR="004E6BFF" w:rsidRDefault="00632824">
            <w:r>
              <w:rPr>
                <w:color w:val="1E293B"/>
                <w:sz w:val="18"/>
              </w:rPr>
              <w:t>CSS Custom Properties (`:root`)</w:t>
            </w:r>
          </w:p>
        </w:tc>
        <w:tc>
          <w:tcPr>
            <w:tcW w:w="489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tcPr>
          <w:p w14:paraId="628E6A89" w14:textId="77777777" w:rsidR="004E6BFF" w:rsidRDefault="00632824">
            <w:r>
              <w:rPr>
                <w:color w:val="1E293B"/>
                <w:sz w:val="18"/>
              </w:rPr>
              <w:t>Powers an editorial textile design system without external CSS frameworks (no Tailwind or Bootstrap). Implements sticky 100vh stages, glassmorphism backdrop filters, smooth keyframes, and fluid responsive media queries.</w:t>
            </w:r>
          </w:p>
        </w:tc>
      </w:tr>
      <w:tr w:rsidR="004E6BFF" w14:paraId="69019C05" w14:textId="77777777">
        <w:trPr>
          <w:jc w:val="center"/>
        </w:trPr>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070B45DB" w14:textId="77777777" w:rsidR="004E6BFF" w:rsidRDefault="00632824">
            <w:r>
              <w:rPr>
                <w:b/>
                <w:color w:val="1E293B"/>
                <w:sz w:val="18"/>
              </w:rPr>
              <w:t>Vanilla JavaScript (ES6+)</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6839968" w14:textId="77777777" w:rsidR="004E6BFF" w:rsidRDefault="00632824">
            <w:r>
              <w:rPr>
                <w:color w:val="1E293B"/>
                <w:sz w:val="18"/>
              </w:rPr>
              <w:t>Native Browser Engine (Zero Frameworks)</w:t>
            </w:r>
          </w:p>
        </w:tc>
        <w:tc>
          <w:tcPr>
            <w:tcW w:w="489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11A10320" w14:textId="77777777" w:rsidR="004E6BFF" w:rsidRDefault="00632824">
            <w:r>
              <w:rPr>
                <w:color w:val="1E293B"/>
                <w:sz w:val="18"/>
              </w:rPr>
              <w:t>Drives all dynamic user interactions: IntersectionObserver narrative scroll controller, shade swatch DOM style mutation, wholesale pricing tier matrix calculations, and WhatsApp trade docket validation.</w:t>
            </w:r>
          </w:p>
        </w:tc>
      </w:tr>
      <w:tr w:rsidR="004E6BFF" w14:paraId="49E6C626" w14:textId="77777777">
        <w:trPr>
          <w:jc w:val="center"/>
        </w:trPr>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tcPr>
          <w:p w14:paraId="7DCB4AE6" w14:textId="77777777" w:rsidR="004E6BFF" w:rsidRDefault="00632824">
            <w:r>
              <w:rPr>
                <w:b/>
                <w:color w:val="1E293B"/>
                <w:sz w:val="18"/>
              </w:rPr>
              <w:t>Scalable Vector Graphics (SVG)</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tcPr>
          <w:p w14:paraId="7B0546A6" w14:textId="77777777" w:rsidR="004E6BFF" w:rsidRDefault="00632824">
            <w:r>
              <w:rPr>
                <w:color w:val="1E293B"/>
                <w:sz w:val="18"/>
              </w:rPr>
              <w:t>Inline XML Vector Mathematics</w:t>
            </w:r>
          </w:p>
        </w:tc>
        <w:tc>
          <w:tcPr>
            <w:tcW w:w="489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tcPr>
          <w:p w14:paraId="14743A21" w14:textId="77777777" w:rsidR="004E6BFF" w:rsidRDefault="00632824">
            <w:r>
              <w:rPr>
                <w:color w:val="1E293B"/>
                <w:sz w:val="18"/>
              </w:rPr>
              <w:t>Renders mathematically crisp textile iconography: yarn spindles, knit loops, cotton bolls, precision needles, and dynamic mannequin wireframes with zero pixelation at retina and 4K display resolutions.</w:t>
            </w:r>
          </w:p>
        </w:tc>
      </w:tr>
    </w:tbl>
    <w:p w14:paraId="354C888E" w14:textId="77777777" w:rsidR="004E6BFF" w:rsidRDefault="00632824">
      <w:r>
        <w:br w:type="page"/>
      </w:r>
    </w:p>
    <w:tbl>
      <w:tblPr>
        <w:tblW w:w="0" w:type="auto"/>
        <w:jc w:val="center"/>
        <w:tblLayout w:type="fixed"/>
        <w:tblLook w:val="04A0" w:firstRow="1" w:lastRow="0" w:firstColumn="1" w:lastColumn="0" w:noHBand="0" w:noVBand="1"/>
      </w:tblPr>
      <w:tblGrid>
        <w:gridCol w:w="2304"/>
        <w:gridCol w:w="2592"/>
        <w:gridCol w:w="4896"/>
      </w:tblGrid>
      <w:tr w:rsidR="004E6BFF" w14:paraId="0EDC6BD7" w14:textId="77777777">
        <w:trPr>
          <w:jc w:val="center"/>
        </w:trPr>
        <w:tc>
          <w:tcPr>
            <w:tcW w:w="2304" w:type="dxa"/>
            <w:shd w:val="clear" w:color="auto" w:fill="101B2B"/>
            <w:tcMar>
              <w:top w:w="100" w:type="dxa"/>
              <w:left w:w="120" w:type="dxa"/>
              <w:bottom w:w="100" w:type="dxa"/>
              <w:right w:w="120" w:type="dxa"/>
            </w:tcMar>
          </w:tcPr>
          <w:p w14:paraId="541F86E0" w14:textId="77777777" w:rsidR="004E6BFF" w:rsidRDefault="00632824">
            <w:r>
              <w:rPr>
                <w:b/>
                <w:color w:val="FFFFFF"/>
                <w:sz w:val="19"/>
              </w:rPr>
              <w:lastRenderedPageBreak/>
              <w:t>Technology Stack</w:t>
            </w:r>
          </w:p>
        </w:tc>
        <w:tc>
          <w:tcPr>
            <w:tcW w:w="2592" w:type="dxa"/>
            <w:shd w:val="clear" w:color="auto" w:fill="101B2B"/>
            <w:tcMar>
              <w:top w:w="100" w:type="dxa"/>
              <w:left w:w="120" w:type="dxa"/>
              <w:bottom w:w="100" w:type="dxa"/>
              <w:right w:w="120" w:type="dxa"/>
            </w:tcMar>
          </w:tcPr>
          <w:p w14:paraId="588630AA" w14:textId="77777777" w:rsidR="004E6BFF" w:rsidRDefault="00632824">
            <w:r>
              <w:rPr>
                <w:b/>
                <w:color w:val="FFFFFF"/>
                <w:sz w:val="19"/>
              </w:rPr>
              <w:t>Standard / Engine</w:t>
            </w:r>
          </w:p>
        </w:tc>
        <w:tc>
          <w:tcPr>
            <w:tcW w:w="4896" w:type="dxa"/>
            <w:shd w:val="clear" w:color="auto" w:fill="101B2B"/>
            <w:tcMar>
              <w:top w:w="100" w:type="dxa"/>
              <w:left w:w="120" w:type="dxa"/>
              <w:bottom w:w="100" w:type="dxa"/>
              <w:right w:w="120" w:type="dxa"/>
            </w:tcMar>
          </w:tcPr>
          <w:p w14:paraId="2F05DC2D" w14:textId="77777777" w:rsidR="004E6BFF" w:rsidRDefault="00632824">
            <w:r>
              <w:rPr>
                <w:b/>
                <w:color w:val="FFFFFF"/>
                <w:sz w:val="19"/>
              </w:rPr>
              <w:t>Architectural Role &amp; Functional Justification</w:t>
            </w:r>
          </w:p>
        </w:tc>
      </w:tr>
      <w:tr w:rsidR="004E6BFF" w14:paraId="2F5A1EF7" w14:textId="77777777">
        <w:trPr>
          <w:jc w:val="center"/>
        </w:trPr>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3921C124" w14:textId="77777777" w:rsidR="004E6BFF" w:rsidRDefault="00632824">
            <w:r>
              <w:rPr>
                <w:b/>
                <w:color w:val="1E293B"/>
                <w:sz w:val="18"/>
              </w:rPr>
              <w:t>Curated Typography Stack</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5EFB5818" w14:textId="77777777" w:rsidR="004E6BFF" w:rsidRDefault="00632824">
            <w:r>
              <w:rPr>
                <w:color w:val="1E293B"/>
                <w:sz w:val="18"/>
              </w:rPr>
              <w:t>Google Fonts CDN Integration</w:t>
            </w:r>
          </w:p>
        </w:tc>
        <w:tc>
          <w:tcPr>
            <w:tcW w:w="489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B6F7EA3" w14:textId="77777777" w:rsidR="004E6BFF" w:rsidRDefault="00632824">
            <w:r>
              <w:rPr>
                <w:color w:val="1E293B"/>
                <w:sz w:val="18"/>
              </w:rPr>
              <w:t>A cohesive typographic hierarchy: Cormorant Garamond / Playfair Display for editorial luxury, Cinzel for mill badges and section headers, and Inter / Plus Jakarta Sans for dense technical specification tables.</w:t>
            </w:r>
          </w:p>
        </w:tc>
      </w:tr>
      <w:tr w:rsidR="004E6BFF" w14:paraId="339B4ACD" w14:textId="77777777">
        <w:trPr>
          <w:jc w:val="center"/>
        </w:trPr>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tcPr>
          <w:p w14:paraId="2F62A500" w14:textId="77777777" w:rsidR="004E6BFF" w:rsidRDefault="00632824">
            <w:r>
              <w:rPr>
                <w:b/>
                <w:color w:val="1E293B"/>
                <w:sz w:val="18"/>
              </w:rPr>
              <w:t>Edge Static CDN Infrastructure</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tcPr>
          <w:p w14:paraId="7660BE79" w14:textId="77777777" w:rsidR="004E6BFF" w:rsidRDefault="00632824">
            <w:r>
              <w:rPr>
                <w:color w:val="1E293B"/>
                <w:sz w:val="18"/>
              </w:rPr>
              <w:t>GitHub Pages / Cloudflare Edge CDN</w:t>
            </w:r>
          </w:p>
        </w:tc>
        <w:tc>
          <w:tcPr>
            <w:tcW w:w="4896" w:type="dxa"/>
            <w:tcBorders>
              <w:top w:val="single" w:sz="4" w:space="0" w:color="E2E8F0"/>
              <w:left w:val="single" w:sz="4" w:space="0" w:color="E2E8F0"/>
              <w:bottom w:val="single" w:sz="4" w:space="0" w:color="E2E8F0"/>
              <w:right w:val="single" w:sz="4" w:space="0" w:color="E2E8F0"/>
            </w:tcBorders>
            <w:shd w:val="clear" w:color="auto" w:fill="F8FAFC"/>
            <w:tcMar>
              <w:top w:w="80" w:type="dxa"/>
              <w:left w:w="100" w:type="dxa"/>
              <w:bottom w:w="80" w:type="dxa"/>
              <w:right w:w="100" w:type="dxa"/>
            </w:tcMar>
          </w:tcPr>
          <w:p w14:paraId="7878211D" w14:textId="77777777" w:rsidR="004E6BFF" w:rsidRDefault="00632824">
            <w:r>
              <w:rPr>
                <w:color w:val="1E293B"/>
                <w:sz w:val="18"/>
              </w:rPr>
              <w:t>Ensures sub-second global asset delivery via distributed Edge PoPs, HTTP/2 multiplexing, automatic SSL termination, and 99.99% uptime with permanent zero-cost hosting.</w:t>
            </w:r>
          </w:p>
        </w:tc>
      </w:tr>
      <w:tr w:rsidR="004E6BFF" w14:paraId="4B55D554" w14:textId="77777777">
        <w:trPr>
          <w:jc w:val="center"/>
        </w:trPr>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67915849" w14:textId="77777777" w:rsidR="004E6BFF" w:rsidRDefault="00632824">
            <w:r>
              <w:rPr>
                <w:b/>
                <w:color w:val="1E293B"/>
                <w:sz w:val="18"/>
              </w:rPr>
              <w:t>Testing &amp; Build Automation</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DF4E31A" w14:textId="77777777" w:rsidR="004E6BFF" w:rsidRDefault="00632824">
            <w:r>
              <w:rPr>
                <w:color w:val="1E293B"/>
                <w:sz w:val="18"/>
              </w:rPr>
              <w:t>Python 3 &amp; Windows PowerShell</w:t>
            </w:r>
          </w:p>
        </w:tc>
        <w:tc>
          <w:tcPr>
            <w:tcW w:w="4896" w:type="dxa"/>
            <w:tcBorders>
              <w:top w:val="single" w:sz="4" w:space="0" w:color="E2E8F0"/>
              <w:left w:val="single" w:sz="4" w:space="0" w:color="E2E8F0"/>
              <w:bottom w:val="single" w:sz="4" w:space="0" w:color="E2E8F0"/>
              <w:right w:val="single" w:sz="4" w:space="0" w:color="E2E8F0"/>
            </w:tcBorders>
            <w:shd w:val="clear" w:color="auto" w:fill="FFFFFF"/>
            <w:tcMar>
              <w:top w:w="80" w:type="dxa"/>
              <w:left w:w="100" w:type="dxa"/>
              <w:bottom w:w="80" w:type="dxa"/>
              <w:right w:w="100" w:type="dxa"/>
            </w:tcMar>
          </w:tcPr>
          <w:p w14:paraId="46B93C94" w14:textId="77777777" w:rsidR="004E6BFF" w:rsidRDefault="00632824">
            <w:r>
              <w:rPr>
                <w:color w:val="1E293B"/>
                <w:sz w:val="18"/>
              </w:rPr>
              <w:t>Automated Lighthouse performance auditing, docx/pdf publication report generators, and Windows Word COM object statistical inspectors.</w:t>
            </w:r>
          </w:p>
        </w:tc>
      </w:tr>
    </w:tbl>
    <w:p w14:paraId="36E5D002" w14:textId="77777777" w:rsidR="004E6BFF" w:rsidRDefault="00632824">
      <w:pPr>
        <w:spacing w:before="80" w:after="80"/>
      </w:pPr>
      <w:r>
        <w:rPr>
          <w:b/>
          <w:color w:val="0A0A0A"/>
          <w:sz w:val="26"/>
        </w:rPr>
        <w:t>4. Architectural Approach &amp; System Design</w:t>
      </w:r>
    </w:p>
    <w:p w14:paraId="2969A40F" w14:textId="77777777" w:rsidR="004E6BFF" w:rsidRDefault="00632824">
      <w:pPr>
        <w:spacing w:before="80" w:after="60"/>
      </w:pPr>
      <w:r>
        <w:rPr>
          <w:b/>
          <w:color w:val="0F172A"/>
          <w:sz w:val="23"/>
        </w:rPr>
        <w:t>4.1 3-Tier Static JAMstack Model &amp; Litigant/Buyer Confidentiality Pipeline</w:t>
      </w:r>
    </w:p>
    <w:p w14:paraId="54C7AA4A" w14:textId="77777777" w:rsidR="004E6BFF" w:rsidRDefault="00632824">
      <w:pPr>
        <w:spacing w:before="60" w:after="120"/>
        <w:jc w:val="both"/>
      </w:pPr>
      <w:r>
        <w:t>The application is engineered on a decoupled 3-Tier Static JAMstack architecture (JavaScript, APIs, Pre-rendered Markup). By eliminating server-side databases, the portal achieves instantaneous load times (FCP &lt; 0.65s) and complete immunity against SQL injection or unauthorized database dumping. Buyer inquiry and wholesale procurement data is validated and structured directly within browser memory before encrypted transmission, preventing intermediate cloud database interception:</w:t>
      </w:r>
    </w:p>
    <w:tbl>
      <w:tblPr>
        <w:tblW w:w="0" w:type="auto"/>
        <w:jc w:val="center"/>
        <w:tblLayout w:type="fixed"/>
        <w:tblLook w:val="04A0" w:firstRow="1" w:lastRow="0" w:firstColumn="1" w:lastColumn="0" w:noHBand="0" w:noVBand="1"/>
      </w:tblPr>
      <w:tblGrid>
        <w:gridCol w:w="4968"/>
        <w:gridCol w:w="4968"/>
      </w:tblGrid>
      <w:tr w:rsidR="004E6BFF" w14:paraId="4586E5EF" w14:textId="77777777">
        <w:trPr>
          <w:jc w:val="center"/>
        </w:trPr>
        <w:tc>
          <w:tcPr>
            <w:tcW w:w="4968" w:type="dxa"/>
          </w:tcPr>
          <w:p w14:paraId="0ADCC6BB" w14:textId="77777777" w:rsidR="004E6BFF" w:rsidRDefault="00632824">
            <w:pPr>
              <w:jc w:val="center"/>
            </w:pPr>
            <w:r>
              <w:rPr>
                <w:noProof/>
              </w:rPr>
              <w:drawing>
                <wp:inline distT="0" distB="0" distL="0" distR="0" wp14:anchorId="1819E9AE" wp14:editId="352663BF">
                  <wp:extent cx="2926080" cy="10450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6"/>
                          <a:stretch>
                            <a:fillRect/>
                          </a:stretch>
                        </pic:blipFill>
                        <pic:spPr>
                          <a:xfrm>
                            <a:off x="0" y="0"/>
                            <a:ext cx="2926080" cy="1045029"/>
                          </a:xfrm>
                          <a:prstGeom prst="rect">
                            <a:avLst/>
                          </a:prstGeom>
                        </pic:spPr>
                      </pic:pic>
                    </a:graphicData>
                  </a:graphic>
                </wp:inline>
              </w:drawing>
            </w:r>
          </w:p>
        </w:tc>
        <w:tc>
          <w:tcPr>
            <w:tcW w:w="4968" w:type="dxa"/>
          </w:tcPr>
          <w:p w14:paraId="52C0B259" w14:textId="77777777" w:rsidR="004E6BFF" w:rsidRDefault="00632824">
            <w:pPr>
              <w:jc w:val="center"/>
            </w:pPr>
            <w:r>
              <w:rPr>
                <w:noProof/>
              </w:rPr>
              <w:drawing>
                <wp:inline distT="0" distB="0" distL="0" distR="0" wp14:anchorId="1CCD5E52" wp14:editId="0DA831A8">
                  <wp:extent cx="292608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7"/>
                          <a:stretch>
                            <a:fillRect/>
                          </a:stretch>
                        </pic:blipFill>
                        <pic:spPr>
                          <a:xfrm>
                            <a:off x="0" y="0"/>
                            <a:ext cx="2926080" cy="1045029"/>
                          </a:xfrm>
                          <a:prstGeom prst="rect">
                            <a:avLst/>
                          </a:prstGeom>
                        </pic:spPr>
                      </pic:pic>
                    </a:graphicData>
                  </a:graphic>
                </wp:inline>
              </w:drawing>
            </w:r>
          </w:p>
        </w:tc>
      </w:tr>
    </w:tbl>
    <w:p w14:paraId="632FE75A" w14:textId="77777777" w:rsidR="004E6BFF" w:rsidRDefault="00632824">
      <w:pPr>
        <w:spacing w:before="40" w:after="80"/>
        <w:jc w:val="center"/>
      </w:pPr>
      <w:r>
        <w:rPr>
          <w:i/>
          <w:sz w:val="18"/>
        </w:rPr>
        <w:t>Figure 4.1: 3-Tier Static JAMstack Architecture          Figure 4.2: Zero-Database Docket Data Pipeline</w:t>
      </w:r>
    </w:p>
    <w:p w14:paraId="3FCB4641" w14:textId="77777777" w:rsidR="004E6BFF" w:rsidRDefault="00632824">
      <w:pPr>
        <w:spacing w:before="80" w:after="60"/>
      </w:pPr>
      <w:r>
        <w:rPr>
          <w:b/>
          <w:color w:val="0F172A"/>
          <w:sz w:val="23"/>
        </w:rPr>
        <w:t>4.2 Pinned Viewport Scrollytelling Pipeline &amp; Editorial State Engine</w:t>
      </w:r>
    </w:p>
    <w:p w14:paraId="74530E4A" w14:textId="77777777" w:rsidR="004E6BFF" w:rsidRDefault="00632824">
      <w:pPr>
        <w:spacing w:before="40" w:after="80"/>
        <w:jc w:val="both"/>
      </w:pPr>
      <w:r>
        <w:t>To provide an immersive storytelling experience that educates prospective corporate buyers on the craft of knitwear production, a pinned 100vh viewport container synchronizes full-bleed photographic background transitions with scrolling editorial cards. Utilizing a single hardware-accelerated IntersectionObserver, the controller tracks focal intersection markers, updating progress badges and narrative steps with zero UI jank or main-thread scroll blocking.</w:t>
      </w:r>
    </w:p>
    <w:p w14:paraId="3158358E" w14:textId="77777777" w:rsidR="004E6BFF" w:rsidRDefault="00632824">
      <w:r>
        <w:br w:type="page"/>
      </w:r>
    </w:p>
    <w:p w14:paraId="200B480D" w14:textId="77777777" w:rsidR="004E6BFF" w:rsidRDefault="00632824">
      <w:pPr>
        <w:spacing w:before="80" w:after="80"/>
      </w:pPr>
      <w:r>
        <w:rPr>
          <w:b/>
          <w:color w:val="0A0A0A"/>
          <w:sz w:val="26"/>
        </w:rPr>
        <w:lastRenderedPageBreak/>
        <w:t>5. Important Code Base &amp; Rendered Output</w:t>
      </w:r>
    </w:p>
    <w:p w14:paraId="6BD7EECA" w14:textId="77777777" w:rsidR="004E6BFF" w:rsidRDefault="00632824">
      <w:pPr>
        <w:spacing w:before="40" w:after="80"/>
        <w:jc w:val="both"/>
      </w:pPr>
      <w:r>
        <w:t>The following modules present the critical source code algorithms implemented in the platform, paired immediately with their actual visual rendered output screenshots captured from the live application:</w:t>
      </w:r>
    </w:p>
    <w:p w14:paraId="55F0B3F1" w14:textId="77777777" w:rsidR="004E6BFF" w:rsidRDefault="00632824">
      <w:pPr>
        <w:spacing w:before="80" w:after="60"/>
      </w:pPr>
      <w:r>
        <w:rPr>
          <w:b/>
          <w:color w:val="0F172A"/>
          <w:sz w:val="23"/>
        </w:rPr>
        <w:t>5.1 Floating Glassmorphic Top Navigation Island</w:t>
      </w:r>
    </w:p>
    <w:tbl>
      <w:tblPr>
        <w:tblW w:w="0" w:type="auto"/>
        <w:jc w:val="center"/>
        <w:tblLayout w:type="fixed"/>
        <w:tblLook w:val="04A0" w:firstRow="1" w:lastRow="0" w:firstColumn="1" w:lastColumn="0" w:noHBand="0" w:noVBand="1"/>
      </w:tblPr>
      <w:tblGrid>
        <w:gridCol w:w="9936"/>
      </w:tblGrid>
      <w:tr w:rsidR="004E6BFF" w14:paraId="7D3442AB" w14:textId="77777777">
        <w:trPr>
          <w:jc w:val="center"/>
        </w:trPr>
        <w:tc>
          <w:tcPr>
            <w:tcW w:w="9936" w:type="dxa"/>
            <w:tcBorders>
              <w:top w:val="single" w:sz="6" w:space="0" w:color="2B3545"/>
              <w:left w:val="single" w:sz="6" w:space="0" w:color="2B3545"/>
              <w:bottom w:val="single" w:sz="6" w:space="0" w:color="2B3545"/>
              <w:right w:val="single" w:sz="6" w:space="0" w:color="2B3545"/>
            </w:tcBorders>
            <w:shd w:val="clear" w:color="auto" w:fill="FBFBFD"/>
            <w:tcMar>
              <w:top w:w="100" w:type="dxa"/>
              <w:left w:w="140" w:type="dxa"/>
              <w:bottom w:w="100" w:type="dxa"/>
              <w:right w:w="140" w:type="dxa"/>
            </w:tcMar>
          </w:tcPr>
          <w:p w14:paraId="0E34086F" w14:textId="77777777" w:rsidR="004E6BFF" w:rsidRDefault="00632824">
            <w:pPr>
              <w:spacing w:after="60" w:line="252" w:lineRule="auto"/>
            </w:pPr>
            <w:r>
              <w:rPr>
                <w:rFonts w:ascii="Consolas" w:hAnsi="Consolas"/>
                <w:b/>
                <w:color w:val="0F172A"/>
                <w:sz w:val="17"/>
              </w:rPr>
              <w:t>Source Code Implementation: Glassmorphic Top Nav Island &amp; Dynamic Scroll State</w:t>
            </w:r>
            <w:r>
              <w:rPr>
                <w:rFonts w:ascii="Consolas" w:hAnsi="Consolas"/>
                <w:b/>
                <w:color w:val="0F172A"/>
                <w:sz w:val="17"/>
              </w:rPr>
              <w:br/>
            </w:r>
            <w:r>
              <w:rPr>
                <w:rFonts w:ascii="Consolas" w:hAnsi="Consolas"/>
                <w:i/>
                <w:color w:val="5A6978"/>
                <w:sz w:val="16"/>
              </w:rPr>
              <w:t>/* Glassmorphic Floating Top Nav Island */</w:t>
            </w:r>
            <w:r>
              <w:rPr>
                <w:rFonts w:ascii="Consolas" w:hAnsi="Consolas"/>
                <w:i/>
                <w:color w:val="5A6978"/>
                <w:sz w:val="16"/>
              </w:rPr>
              <w:br/>
            </w:r>
            <w:r>
              <w:rPr>
                <w:rFonts w:ascii="Consolas" w:hAnsi="Consolas"/>
                <w:color w:val="1E293B"/>
                <w:sz w:val="16"/>
              </w:rPr>
              <w:t>.glass-nav-island {</w:t>
            </w:r>
            <w:r>
              <w:rPr>
                <w:rFonts w:ascii="Consolas" w:hAnsi="Consolas"/>
                <w:color w:val="1E293B"/>
                <w:sz w:val="16"/>
              </w:rPr>
              <w:br/>
              <w:t xml:space="preserve">  position: fixed; top: 1.25rem; left: 50%;</w:t>
            </w:r>
            <w:r>
              <w:rPr>
                <w:rFonts w:ascii="Consolas" w:hAnsi="Consolas"/>
                <w:color w:val="1E293B"/>
                <w:sz w:val="16"/>
              </w:rPr>
              <w:br/>
              <w:t xml:space="preserve">  transform: translateX(-50%);</w:t>
            </w:r>
            <w:r>
              <w:rPr>
                <w:rFonts w:ascii="Consolas" w:hAnsi="Consolas"/>
                <w:color w:val="1E293B"/>
                <w:sz w:val="16"/>
              </w:rPr>
              <w:br/>
            </w:r>
            <w:r>
              <w:rPr>
                <w:rFonts w:ascii="Consolas" w:hAnsi="Consolas"/>
                <w:color w:val="1E293B"/>
                <w:sz w:val="16"/>
              </w:rPr>
              <w:t xml:space="preserve">  backdrop-filter: blur(16px); -webkit-backdrop-filter: blur(16px);</w:t>
            </w:r>
            <w:r>
              <w:rPr>
                <w:rFonts w:ascii="Consolas" w:hAnsi="Consolas"/>
                <w:color w:val="1E293B"/>
                <w:sz w:val="16"/>
              </w:rPr>
              <w:br/>
              <w:t xml:space="preserve">  background: rgba(255, 255, 255, 0.78);</w:t>
            </w:r>
            <w:r>
              <w:rPr>
                <w:rFonts w:ascii="Consolas" w:hAnsi="Consolas"/>
                <w:color w:val="1E293B"/>
                <w:sz w:val="16"/>
              </w:rPr>
              <w:br/>
              <w:t xml:space="preserve">  border: 1px solid rgba(229, 231, 235, 0.85);</w:t>
            </w:r>
            <w:r>
              <w:rPr>
                <w:rFonts w:ascii="Consolas" w:hAnsi="Consolas"/>
                <w:color w:val="1E293B"/>
                <w:sz w:val="16"/>
              </w:rPr>
              <w:br/>
              <w:t xml:space="preserve">  border-radius: 9999px;</w:t>
            </w:r>
            <w:r>
              <w:rPr>
                <w:rFonts w:ascii="Consolas" w:hAnsi="Consolas"/>
                <w:color w:val="1E293B"/>
                <w:sz w:val="16"/>
              </w:rPr>
              <w:br/>
              <w:t xml:space="preserve">  box-shadow: 0 10px 25px -5px rgba(0, 0, 0, 0.06);</w:t>
            </w:r>
            <w:r>
              <w:rPr>
                <w:rFonts w:ascii="Consolas" w:hAnsi="Consolas"/>
                <w:color w:val="1E293B"/>
                <w:sz w:val="16"/>
              </w:rPr>
              <w:br/>
              <w:t xml:space="preserve">  z-index: 1000; transition: all 0.3s cubic-bezier(0.16, 1, 0.3, 1);</w:t>
            </w:r>
            <w:r>
              <w:rPr>
                <w:rFonts w:ascii="Consolas" w:hAnsi="Consolas"/>
                <w:color w:val="1E293B"/>
                <w:sz w:val="16"/>
              </w:rPr>
              <w:br/>
              <w:t>}</w:t>
            </w:r>
            <w:r>
              <w:rPr>
                <w:rFonts w:ascii="Consolas" w:hAnsi="Consolas"/>
                <w:color w:val="1E293B"/>
                <w:sz w:val="16"/>
              </w:rPr>
              <w:br/>
            </w:r>
            <w:r>
              <w:rPr>
                <w:rFonts w:ascii="Consolas" w:hAnsi="Consolas"/>
                <w:b/>
                <w:color w:val="10326E"/>
                <w:sz w:val="16"/>
              </w:rPr>
              <w:t>window.addEventListener('scroll', () =&gt; {</w:t>
            </w:r>
            <w:r>
              <w:rPr>
                <w:rFonts w:ascii="Consolas" w:hAnsi="Consolas"/>
                <w:b/>
                <w:color w:val="10326E"/>
                <w:sz w:val="16"/>
              </w:rPr>
              <w:br/>
              <w:t xml:space="preserve">  const nav = document.querySelector('.glass-nav-island');</w:t>
            </w:r>
            <w:r>
              <w:rPr>
                <w:rFonts w:ascii="Consolas" w:hAnsi="Consolas"/>
                <w:b/>
                <w:color w:val="10326E"/>
                <w:sz w:val="16"/>
              </w:rPr>
              <w:br/>
            </w:r>
            <w:r>
              <w:rPr>
                <w:rFonts w:ascii="Consolas" w:hAnsi="Consolas"/>
                <w:color w:val="1E293B"/>
                <w:sz w:val="16"/>
              </w:rPr>
              <w:t xml:space="preserve">  if (window.scrollY &gt; 80) nav.classList.add('scrolled-condensed');</w:t>
            </w:r>
            <w:r>
              <w:rPr>
                <w:rFonts w:ascii="Consolas" w:hAnsi="Consolas"/>
                <w:color w:val="1E293B"/>
                <w:sz w:val="16"/>
              </w:rPr>
              <w:br/>
            </w:r>
            <w:r>
              <w:rPr>
                <w:rFonts w:ascii="Consolas" w:hAnsi="Consolas"/>
                <w:color w:val="1E293B"/>
                <w:sz w:val="16"/>
              </w:rPr>
              <w:t xml:space="preserve">  else nav.classList.remove('scrolled-condensed');</w:t>
            </w:r>
            <w:r>
              <w:rPr>
                <w:rFonts w:ascii="Consolas" w:hAnsi="Consolas"/>
                <w:color w:val="1E293B"/>
                <w:sz w:val="16"/>
              </w:rPr>
              <w:br/>
              <w:t>});</w:t>
            </w:r>
          </w:p>
        </w:tc>
      </w:tr>
    </w:tbl>
    <w:p w14:paraId="58EE8ABD" w14:textId="77777777" w:rsidR="004E6BFF" w:rsidRDefault="004E6BFF">
      <w:pPr>
        <w:spacing w:after="0"/>
      </w:pPr>
    </w:p>
    <w:p w14:paraId="524D4ECC" w14:textId="77777777" w:rsidR="004E6BFF" w:rsidRDefault="00632824">
      <w:pPr>
        <w:spacing w:before="60" w:after="80"/>
        <w:jc w:val="both"/>
      </w:pPr>
      <w:r>
        <w:rPr>
          <w:b/>
          <w:i/>
          <w:sz w:val="19"/>
        </w:rPr>
        <w:t xml:space="preserve">Technical Insight: </w:t>
      </w:r>
      <w:r>
        <w:rPr>
          <w:i/>
          <w:sz w:val="19"/>
        </w:rPr>
        <w:t>Implements a centered, floating pill navigation bar with backdrop blur and responsive shrink/shadow state adjustments upon scroll, providing persistent brand identity and instant jump navigation.</w:t>
      </w:r>
    </w:p>
    <w:p w14:paraId="7AD4D5A7" w14:textId="77777777" w:rsidR="004E6BFF" w:rsidRDefault="00632824">
      <w:pPr>
        <w:spacing w:before="80" w:after="60"/>
        <w:jc w:val="center"/>
      </w:pPr>
      <w:r>
        <w:rPr>
          <w:noProof/>
        </w:rPr>
        <w:drawing>
          <wp:inline distT="0" distB="0" distL="0" distR="0" wp14:anchorId="0885A08C" wp14:editId="096CDC47">
            <wp:extent cx="4846320" cy="15265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8"/>
                    <a:stretch>
                      <a:fillRect/>
                    </a:stretch>
                  </pic:blipFill>
                  <pic:spPr>
                    <a:xfrm>
                      <a:off x="0" y="0"/>
                      <a:ext cx="4846320" cy="1526591"/>
                    </a:xfrm>
                    <a:prstGeom prst="rect">
                      <a:avLst/>
                    </a:prstGeom>
                  </pic:spPr>
                </pic:pic>
              </a:graphicData>
            </a:graphic>
          </wp:inline>
        </w:drawing>
      </w:r>
    </w:p>
    <w:p w14:paraId="521556F0" w14:textId="77777777" w:rsidR="004E6BFF" w:rsidRDefault="00632824">
      <w:pPr>
        <w:spacing w:before="20" w:after="80"/>
        <w:jc w:val="center"/>
      </w:pPr>
      <w:r>
        <w:rPr>
          <w:i/>
          <w:color w:val="282828"/>
          <w:sz w:val="19"/>
        </w:rPr>
        <w:t>Figure 5.1: Live Rendered Output – Floating Glassmorphic Top Navigation Island with Rapid Section Anchors</w:t>
      </w:r>
    </w:p>
    <w:p w14:paraId="17B504FD" w14:textId="77777777" w:rsidR="004E6BFF" w:rsidRDefault="00632824">
      <w:r>
        <w:br w:type="page"/>
      </w:r>
    </w:p>
    <w:p w14:paraId="168D228C" w14:textId="77777777" w:rsidR="004E6BFF" w:rsidRDefault="00632824">
      <w:pPr>
        <w:spacing w:before="80" w:after="60"/>
      </w:pPr>
      <w:r>
        <w:rPr>
          <w:b/>
          <w:color w:val="0F172A"/>
          <w:sz w:val="23"/>
        </w:rPr>
        <w:lastRenderedPageBreak/>
        <w:t>5.2 Editorial Hero Presentation &amp; Textile Heritage Telemetry</w:t>
      </w:r>
    </w:p>
    <w:tbl>
      <w:tblPr>
        <w:tblW w:w="0" w:type="auto"/>
        <w:jc w:val="center"/>
        <w:tblLayout w:type="fixed"/>
        <w:tblLook w:val="04A0" w:firstRow="1" w:lastRow="0" w:firstColumn="1" w:lastColumn="0" w:noHBand="0" w:noVBand="1"/>
      </w:tblPr>
      <w:tblGrid>
        <w:gridCol w:w="9936"/>
      </w:tblGrid>
      <w:tr w:rsidR="004E6BFF" w14:paraId="3D470391" w14:textId="77777777">
        <w:trPr>
          <w:jc w:val="center"/>
        </w:trPr>
        <w:tc>
          <w:tcPr>
            <w:tcW w:w="9936" w:type="dxa"/>
            <w:tcBorders>
              <w:top w:val="single" w:sz="6" w:space="0" w:color="2B3545"/>
              <w:left w:val="single" w:sz="6" w:space="0" w:color="2B3545"/>
              <w:bottom w:val="single" w:sz="6" w:space="0" w:color="2B3545"/>
              <w:right w:val="single" w:sz="6" w:space="0" w:color="2B3545"/>
            </w:tcBorders>
            <w:shd w:val="clear" w:color="auto" w:fill="FBFBFD"/>
            <w:tcMar>
              <w:top w:w="100" w:type="dxa"/>
              <w:left w:w="140" w:type="dxa"/>
              <w:bottom w:w="100" w:type="dxa"/>
              <w:right w:w="140" w:type="dxa"/>
            </w:tcMar>
          </w:tcPr>
          <w:p w14:paraId="3F731705" w14:textId="77777777" w:rsidR="004E6BFF" w:rsidRDefault="00632824">
            <w:pPr>
              <w:spacing w:after="60" w:line="252" w:lineRule="auto"/>
            </w:pPr>
            <w:r>
              <w:rPr>
                <w:rFonts w:ascii="Consolas" w:hAnsi="Consolas"/>
                <w:b/>
                <w:color w:val="0F172A"/>
                <w:sz w:val="17"/>
              </w:rPr>
              <w:t>Source Code Implementation: Editorial Typography Hierarchy &amp; Industrial Metric Counters</w:t>
            </w:r>
            <w:r>
              <w:rPr>
                <w:rFonts w:ascii="Consolas" w:hAnsi="Consolas"/>
                <w:b/>
                <w:color w:val="0F172A"/>
                <w:sz w:val="17"/>
              </w:rPr>
              <w:br/>
            </w:r>
            <w:r>
              <w:rPr>
                <w:rFonts w:ascii="Consolas" w:hAnsi="Consolas"/>
                <w:color w:val="1E293B"/>
                <w:sz w:val="16"/>
              </w:rPr>
              <w:t>&lt;!-- Editorial Hero Presentation &amp; Live Production Telemetry --&gt;</w:t>
            </w:r>
            <w:r>
              <w:rPr>
                <w:rFonts w:ascii="Consolas" w:hAnsi="Consolas"/>
                <w:color w:val="1E293B"/>
                <w:sz w:val="16"/>
              </w:rPr>
              <w:br/>
              <w:t>&lt;section class="hero-editorial"&gt;</w:t>
            </w:r>
            <w:r>
              <w:rPr>
                <w:rFonts w:ascii="Consolas" w:hAnsi="Consolas"/>
                <w:color w:val="1E293B"/>
                <w:sz w:val="16"/>
              </w:rPr>
              <w:br/>
              <w:t xml:space="preserve">  &lt;div class="badge-origin"&gt;TIRUPPUR KNITWEAR CLUSTER • EST. 1994&lt;/div&gt;</w:t>
            </w:r>
            <w:r>
              <w:rPr>
                <w:rFonts w:ascii="Consolas" w:hAnsi="Consolas"/>
                <w:color w:val="1E293B"/>
                <w:sz w:val="16"/>
              </w:rPr>
              <w:br/>
              <w:t xml:space="preserve">  &lt;h1 class="headline-garamond"&gt;Pure Combed Cotton. Timeless Innerwear Craft.&lt;/h1&gt;</w:t>
            </w:r>
            <w:r>
              <w:rPr>
                <w:rFonts w:ascii="Consolas" w:hAnsi="Consolas"/>
                <w:color w:val="1E293B"/>
                <w:sz w:val="16"/>
              </w:rPr>
              <w:br/>
              <w:t xml:space="preserve">  &lt;p class="subtext-lead"&gt;Direct mill supply of premium 100% combed cotton intimates...&lt;/p&gt;</w:t>
            </w:r>
            <w:r>
              <w:rPr>
                <w:rFonts w:ascii="Consolas" w:hAnsi="Consolas"/>
                <w:color w:val="1E293B"/>
                <w:sz w:val="16"/>
              </w:rPr>
              <w:br/>
              <w:t xml:space="preserve">  &lt;div class="telemetry-ribbon"&gt;</w:t>
            </w:r>
            <w:r>
              <w:rPr>
                <w:rFonts w:ascii="Consolas" w:hAnsi="Consolas"/>
                <w:color w:val="1E293B"/>
                <w:sz w:val="16"/>
              </w:rPr>
              <w:br/>
            </w:r>
            <w:r>
              <w:rPr>
                <w:rFonts w:ascii="Consolas" w:hAnsi="Consolas"/>
                <w:color w:val="1E293B"/>
                <w:sz w:val="16"/>
              </w:rPr>
              <w:t xml:space="preserve">    &lt;div class="metric"&gt;&lt;span class="num"&gt;30+&lt;/span&gt;&lt;span class="lbl"&gt;Years Mastery&lt;/span&gt;&lt;/div&gt;</w:t>
            </w:r>
            <w:r>
              <w:rPr>
                <w:rFonts w:ascii="Consolas" w:hAnsi="Consolas"/>
                <w:color w:val="1E293B"/>
                <w:sz w:val="16"/>
              </w:rPr>
              <w:br/>
              <w:t xml:space="preserve">    &lt;div class="metric"&gt;&lt;span class="num"&gt;50,000+&lt;/span&gt;&lt;span class="lbl"&gt;Pcs / Day Capacity&lt;/span&gt;&lt;/div&gt;</w:t>
            </w:r>
            <w:r>
              <w:rPr>
                <w:rFonts w:ascii="Consolas" w:hAnsi="Consolas"/>
                <w:color w:val="1E293B"/>
                <w:sz w:val="16"/>
              </w:rPr>
              <w:br/>
              <w:t xml:space="preserve">    &lt;div class="metric"&gt;&lt;span class="num"&gt;100%&lt;/span&gt;&lt;span class="lbl"&gt;Combed Shankar-6&lt;/span&gt;&lt;/div&gt;</w:t>
            </w:r>
            <w:r>
              <w:rPr>
                <w:rFonts w:ascii="Consolas" w:hAnsi="Consolas"/>
                <w:color w:val="1E293B"/>
                <w:sz w:val="16"/>
              </w:rPr>
              <w:br/>
              <w:t xml:space="preserve">    &lt;div class="metric"&gt;&lt;span class="num"&gt;Zero&lt;/span&gt;&lt;span class="lbl"&gt;Shrinkage Guarantee&lt;/span&gt;&lt;/div&gt;</w:t>
            </w:r>
            <w:r>
              <w:rPr>
                <w:rFonts w:ascii="Consolas" w:hAnsi="Consolas"/>
                <w:color w:val="1E293B"/>
                <w:sz w:val="16"/>
              </w:rPr>
              <w:br/>
              <w:t xml:space="preserve">  &lt;/div&gt;</w:t>
            </w:r>
            <w:r>
              <w:rPr>
                <w:rFonts w:ascii="Consolas" w:hAnsi="Consolas"/>
                <w:color w:val="1E293B"/>
                <w:sz w:val="16"/>
              </w:rPr>
              <w:br/>
              <w:t>&lt;/section&gt;</w:t>
            </w:r>
          </w:p>
        </w:tc>
      </w:tr>
    </w:tbl>
    <w:p w14:paraId="6860A8F7" w14:textId="77777777" w:rsidR="004E6BFF" w:rsidRDefault="004E6BFF">
      <w:pPr>
        <w:spacing w:after="0"/>
      </w:pPr>
    </w:p>
    <w:p w14:paraId="5F3EFD05" w14:textId="77777777" w:rsidR="004E6BFF" w:rsidRDefault="00632824">
      <w:pPr>
        <w:spacing w:before="60" w:after="80"/>
        <w:jc w:val="both"/>
      </w:pPr>
      <w:r>
        <w:rPr>
          <w:b/>
          <w:i/>
          <w:sz w:val="19"/>
        </w:rPr>
        <w:t xml:space="preserve">Technical Insight: </w:t>
      </w:r>
      <w:r>
        <w:rPr>
          <w:i/>
          <w:sz w:val="19"/>
        </w:rPr>
        <w:t>Features an editorial layout with clean serif typography (Playfair/Cinzel + Inter), highlighting 30+ years of Tiruppur manufacturing mastery, 50,000+ daily piece capacity, and direct wholesale CTAs.</w:t>
      </w:r>
    </w:p>
    <w:p w14:paraId="0E7D9B3C" w14:textId="77777777" w:rsidR="004E6BFF" w:rsidRDefault="00632824">
      <w:pPr>
        <w:spacing w:before="80" w:after="60"/>
        <w:jc w:val="center"/>
      </w:pPr>
      <w:r>
        <w:rPr>
          <w:noProof/>
        </w:rPr>
        <w:drawing>
          <wp:inline distT="0" distB="0" distL="0" distR="0" wp14:anchorId="304B32DC" wp14:editId="4FEAFC0F">
            <wp:extent cx="4846320" cy="25443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png"/>
                    <pic:cNvPicPr/>
                  </pic:nvPicPr>
                  <pic:blipFill>
                    <a:blip r:embed="rId9"/>
                    <a:stretch>
                      <a:fillRect/>
                    </a:stretch>
                  </pic:blipFill>
                  <pic:spPr>
                    <a:xfrm>
                      <a:off x="0" y="0"/>
                      <a:ext cx="4846320" cy="2544318"/>
                    </a:xfrm>
                    <a:prstGeom prst="rect">
                      <a:avLst/>
                    </a:prstGeom>
                  </pic:spPr>
                </pic:pic>
              </a:graphicData>
            </a:graphic>
          </wp:inline>
        </w:drawing>
      </w:r>
    </w:p>
    <w:p w14:paraId="03B90E4A" w14:textId="77777777" w:rsidR="004E6BFF" w:rsidRDefault="00632824">
      <w:pPr>
        <w:spacing w:before="20" w:after="80"/>
        <w:jc w:val="center"/>
      </w:pPr>
      <w:r>
        <w:rPr>
          <w:i/>
          <w:color w:val="282828"/>
          <w:sz w:val="19"/>
        </w:rPr>
        <w:t>Figure 5.2: Live Rendered Output – Editorial Hero Section with Brand Heritage Telemetry Metrics</w:t>
      </w:r>
    </w:p>
    <w:p w14:paraId="6D65D6EA" w14:textId="77777777" w:rsidR="004E6BFF" w:rsidRDefault="00632824">
      <w:r>
        <w:br w:type="page"/>
      </w:r>
    </w:p>
    <w:p w14:paraId="76F2CB63" w14:textId="77777777" w:rsidR="004E6BFF" w:rsidRDefault="00632824">
      <w:pPr>
        <w:spacing w:before="80" w:after="60"/>
      </w:pPr>
      <w:r>
        <w:rPr>
          <w:b/>
          <w:color w:val="0F172A"/>
          <w:sz w:val="23"/>
        </w:rPr>
        <w:lastRenderedPageBreak/>
        <w:t>5.3 Pinned 100vh Viewport Scrollytelling Stage &amp; Crossfade Transitions</w:t>
      </w:r>
    </w:p>
    <w:tbl>
      <w:tblPr>
        <w:tblW w:w="0" w:type="auto"/>
        <w:jc w:val="center"/>
        <w:tblLayout w:type="fixed"/>
        <w:tblLook w:val="04A0" w:firstRow="1" w:lastRow="0" w:firstColumn="1" w:lastColumn="0" w:noHBand="0" w:noVBand="1"/>
      </w:tblPr>
      <w:tblGrid>
        <w:gridCol w:w="9936"/>
      </w:tblGrid>
      <w:tr w:rsidR="004E6BFF" w14:paraId="2CB703ED" w14:textId="77777777">
        <w:trPr>
          <w:jc w:val="center"/>
        </w:trPr>
        <w:tc>
          <w:tcPr>
            <w:tcW w:w="9936" w:type="dxa"/>
            <w:tcBorders>
              <w:top w:val="single" w:sz="6" w:space="0" w:color="2B3545"/>
              <w:left w:val="single" w:sz="6" w:space="0" w:color="2B3545"/>
              <w:bottom w:val="single" w:sz="6" w:space="0" w:color="2B3545"/>
              <w:right w:val="single" w:sz="6" w:space="0" w:color="2B3545"/>
            </w:tcBorders>
            <w:shd w:val="clear" w:color="auto" w:fill="FBFBFD"/>
            <w:tcMar>
              <w:top w:w="100" w:type="dxa"/>
              <w:left w:w="140" w:type="dxa"/>
              <w:bottom w:w="100" w:type="dxa"/>
              <w:right w:w="140" w:type="dxa"/>
            </w:tcMar>
          </w:tcPr>
          <w:p w14:paraId="5B7182E2" w14:textId="77777777" w:rsidR="004E6BFF" w:rsidRDefault="00632824">
            <w:pPr>
              <w:spacing w:after="60" w:line="252" w:lineRule="auto"/>
            </w:pPr>
            <w:r>
              <w:rPr>
                <w:rFonts w:ascii="Consolas" w:hAnsi="Consolas"/>
                <w:b/>
                <w:color w:val="0F172A"/>
                <w:sz w:val="17"/>
              </w:rPr>
              <w:t>Source Code Implementation: Pinned 100vh Sticky Viewport with Opacity &amp; Scale Transitions</w:t>
            </w:r>
            <w:r>
              <w:rPr>
                <w:rFonts w:ascii="Consolas" w:hAnsi="Consolas"/>
                <w:b/>
                <w:color w:val="0F172A"/>
                <w:sz w:val="17"/>
              </w:rPr>
              <w:br/>
            </w:r>
            <w:r>
              <w:rPr>
                <w:rFonts w:ascii="Consolas" w:hAnsi="Consolas"/>
                <w:i/>
                <w:color w:val="5A6978"/>
                <w:sz w:val="16"/>
              </w:rPr>
              <w:t>/* Pinned 100vh Scrollytelling Stage */</w:t>
            </w:r>
            <w:r>
              <w:rPr>
                <w:rFonts w:ascii="Consolas" w:hAnsi="Consolas"/>
                <w:i/>
                <w:color w:val="5A6978"/>
                <w:sz w:val="16"/>
              </w:rPr>
              <w:br/>
            </w:r>
            <w:r>
              <w:rPr>
                <w:rFonts w:ascii="Consolas" w:hAnsi="Consolas"/>
                <w:color w:val="1E293B"/>
                <w:sz w:val="16"/>
              </w:rPr>
              <w:t>.scrolly-container { position: relative; }</w:t>
            </w:r>
            <w:r>
              <w:rPr>
                <w:rFonts w:ascii="Consolas" w:hAnsi="Consolas"/>
                <w:color w:val="1E293B"/>
                <w:sz w:val="16"/>
              </w:rPr>
              <w:br/>
              <w:t>.scrolly-viewport {</w:t>
            </w:r>
            <w:r>
              <w:rPr>
                <w:rFonts w:ascii="Consolas" w:hAnsi="Consolas"/>
                <w:color w:val="1E293B"/>
                <w:sz w:val="16"/>
              </w:rPr>
              <w:br/>
              <w:t xml:space="preserve">  position: sticky; top: 0; height: 100vh;</w:t>
            </w:r>
            <w:r>
              <w:rPr>
                <w:rFonts w:ascii="Consolas" w:hAnsi="Consolas"/>
                <w:color w:val="1E293B"/>
                <w:sz w:val="16"/>
              </w:rPr>
              <w:br/>
              <w:t xml:space="preserve">  overflow: hidden; display: flex;</w:t>
            </w:r>
            <w:r>
              <w:rPr>
                <w:rFonts w:ascii="Consolas" w:hAnsi="Consolas"/>
                <w:color w:val="1E293B"/>
                <w:sz w:val="16"/>
              </w:rPr>
              <w:br/>
              <w:t xml:space="preserve">  align-items: center; justify-content: center;</w:t>
            </w:r>
            <w:r>
              <w:rPr>
                <w:rFonts w:ascii="Consolas" w:hAnsi="Consolas"/>
                <w:color w:val="1E293B"/>
                <w:sz w:val="16"/>
              </w:rPr>
              <w:br/>
              <w:t>}</w:t>
            </w:r>
            <w:r>
              <w:rPr>
                <w:rFonts w:ascii="Consolas" w:hAnsi="Consolas"/>
                <w:color w:val="1E293B"/>
                <w:sz w:val="16"/>
              </w:rPr>
              <w:br/>
              <w:t>.scrolly-slide {</w:t>
            </w:r>
            <w:r>
              <w:rPr>
                <w:rFonts w:ascii="Consolas" w:hAnsi="Consolas"/>
                <w:color w:val="1E293B"/>
                <w:sz w:val="16"/>
              </w:rPr>
              <w:br/>
              <w:t xml:space="preserve">  position: absolute; inset: 0;</w:t>
            </w:r>
            <w:r>
              <w:rPr>
                <w:rFonts w:ascii="Consolas" w:hAnsi="Consolas"/>
                <w:color w:val="1E293B"/>
                <w:sz w:val="16"/>
              </w:rPr>
              <w:br/>
              <w:t xml:space="preserve">  opacity: 0; transform: scale(0.96) translateY(20px);</w:t>
            </w:r>
            <w:r>
              <w:rPr>
                <w:rFonts w:ascii="Consolas" w:hAnsi="Consolas"/>
                <w:color w:val="1E293B"/>
                <w:sz w:val="16"/>
              </w:rPr>
              <w:br/>
              <w:t xml:space="preserve">  transition: opacity 0.8s ease, transform 0.8s ease;</w:t>
            </w:r>
            <w:r>
              <w:rPr>
                <w:rFonts w:ascii="Consolas" w:hAnsi="Consolas"/>
                <w:color w:val="1E293B"/>
                <w:sz w:val="16"/>
              </w:rPr>
              <w:br/>
              <w:t>}</w:t>
            </w:r>
            <w:r>
              <w:rPr>
                <w:rFonts w:ascii="Consolas" w:hAnsi="Consolas"/>
                <w:color w:val="1E293B"/>
                <w:sz w:val="16"/>
              </w:rPr>
              <w:br/>
              <w:t>.scrolly-slide.active {</w:t>
            </w:r>
            <w:r>
              <w:rPr>
                <w:rFonts w:ascii="Consolas" w:hAnsi="Consolas"/>
                <w:color w:val="1E293B"/>
                <w:sz w:val="16"/>
              </w:rPr>
              <w:br/>
              <w:t xml:space="preserve">  opacity: 1; transform: scale(1) translateY(0);</w:t>
            </w:r>
            <w:r>
              <w:rPr>
                <w:rFonts w:ascii="Consolas" w:hAnsi="Consolas"/>
                <w:color w:val="1E293B"/>
                <w:sz w:val="16"/>
              </w:rPr>
              <w:br/>
              <w:t>}</w:t>
            </w:r>
          </w:p>
        </w:tc>
      </w:tr>
    </w:tbl>
    <w:p w14:paraId="041E5D30" w14:textId="77777777" w:rsidR="004E6BFF" w:rsidRDefault="004E6BFF">
      <w:pPr>
        <w:spacing w:after="0"/>
      </w:pPr>
    </w:p>
    <w:p w14:paraId="1BE9B5DC" w14:textId="77777777" w:rsidR="004E6BFF" w:rsidRDefault="00632824">
      <w:pPr>
        <w:spacing w:before="60" w:after="80"/>
        <w:jc w:val="both"/>
      </w:pPr>
      <w:r>
        <w:rPr>
          <w:b/>
          <w:i/>
          <w:sz w:val="19"/>
        </w:rPr>
        <w:t xml:space="preserve">Technical Insight: </w:t>
      </w:r>
      <w:r>
        <w:rPr>
          <w:i/>
          <w:sz w:val="19"/>
        </w:rPr>
        <w:t>Locks the visual canvas across the user's viewport while background macro-photography slides smoothly crossfade between cotton sourcing, spinning, circular knitting, and artisan finishing stages.</w:t>
      </w:r>
    </w:p>
    <w:p w14:paraId="6FF26DF8" w14:textId="77777777" w:rsidR="004E6BFF" w:rsidRDefault="00632824">
      <w:pPr>
        <w:spacing w:before="80" w:after="60"/>
        <w:jc w:val="center"/>
      </w:pPr>
      <w:r>
        <w:rPr>
          <w:noProof/>
        </w:rPr>
        <w:drawing>
          <wp:inline distT="0" distB="0" distL="0" distR="0" wp14:anchorId="04D4B900" wp14:editId="6FC9D78A">
            <wp:extent cx="4846320" cy="23020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png"/>
                    <pic:cNvPicPr/>
                  </pic:nvPicPr>
                  <pic:blipFill>
                    <a:blip r:embed="rId10"/>
                    <a:stretch>
                      <a:fillRect/>
                    </a:stretch>
                  </pic:blipFill>
                  <pic:spPr>
                    <a:xfrm>
                      <a:off x="0" y="0"/>
                      <a:ext cx="4846320" cy="2302002"/>
                    </a:xfrm>
                    <a:prstGeom prst="rect">
                      <a:avLst/>
                    </a:prstGeom>
                  </pic:spPr>
                </pic:pic>
              </a:graphicData>
            </a:graphic>
          </wp:inline>
        </w:drawing>
      </w:r>
    </w:p>
    <w:p w14:paraId="4271B403" w14:textId="77777777" w:rsidR="004E6BFF" w:rsidRDefault="00632824">
      <w:pPr>
        <w:spacing w:before="20" w:after="80"/>
        <w:jc w:val="center"/>
      </w:pPr>
      <w:r>
        <w:rPr>
          <w:i/>
          <w:color w:val="282828"/>
          <w:sz w:val="19"/>
        </w:rPr>
        <w:t>Figure 5.3: Live Rendered Output – Pinned 100vh Viewport Scrollytelling Stage (Stage 01: Shankar-6 Cotton)</w:t>
      </w:r>
    </w:p>
    <w:p w14:paraId="1F13A6BE" w14:textId="77777777" w:rsidR="004E6BFF" w:rsidRDefault="00632824">
      <w:r>
        <w:br w:type="page"/>
      </w:r>
    </w:p>
    <w:p w14:paraId="4FF07DB8" w14:textId="77777777" w:rsidR="004E6BFF" w:rsidRDefault="00632824">
      <w:pPr>
        <w:spacing w:before="80" w:after="60"/>
      </w:pPr>
      <w:r>
        <w:rPr>
          <w:b/>
          <w:color w:val="0F172A"/>
          <w:sz w:val="23"/>
        </w:rPr>
        <w:lastRenderedPageBreak/>
        <w:t>5.4 IntersectionObserver Narrative Step Controller</w:t>
      </w:r>
    </w:p>
    <w:tbl>
      <w:tblPr>
        <w:tblW w:w="0" w:type="auto"/>
        <w:jc w:val="center"/>
        <w:tblLayout w:type="fixed"/>
        <w:tblLook w:val="04A0" w:firstRow="1" w:lastRow="0" w:firstColumn="1" w:lastColumn="0" w:noHBand="0" w:noVBand="1"/>
      </w:tblPr>
      <w:tblGrid>
        <w:gridCol w:w="9936"/>
      </w:tblGrid>
      <w:tr w:rsidR="004E6BFF" w14:paraId="0F6904AD" w14:textId="77777777">
        <w:trPr>
          <w:jc w:val="center"/>
        </w:trPr>
        <w:tc>
          <w:tcPr>
            <w:tcW w:w="9936" w:type="dxa"/>
            <w:tcBorders>
              <w:top w:val="single" w:sz="6" w:space="0" w:color="2B3545"/>
              <w:left w:val="single" w:sz="6" w:space="0" w:color="2B3545"/>
              <w:bottom w:val="single" w:sz="6" w:space="0" w:color="2B3545"/>
              <w:right w:val="single" w:sz="6" w:space="0" w:color="2B3545"/>
            </w:tcBorders>
            <w:shd w:val="clear" w:color="auto" w:fill="FBFBFD"/>
            <w:tcMar>
              <w:top w:w="100" w:type="dxa"/>
              <w:left w:w="140" w:type="dxa"/>
              <w:bottom w:w="100" w:type="dxa"/>
              <w:right w:w="140" w:type="dxa"/>
            </w:tcMar>
          </w:tcPr>
          <w:p w14:paraId="5813EC9C" w14:textId="77777777" w:rsidR="004E6BFF" w:rsidRDefault="00632824">
            <w:pPr>
              <w:spacing w:after="60" w:line="252" w:lineRule="auto"/>
            </w:pPr>
            <w:r>
              <w:rPr>
                <w:rFonts w:ascii="Consolas" w:hAnsi="Consolas"/>
                <w:b/>
                <w:color w:val="0F172A"/>
                <w:sz w:val="17"/>
              </w:rPr>
              <w:t>Source Code Implementation: IntersectionObserver Event Triggers &amp; DOM Class Mutator</w:t>
            </w:r>
            <w:r>
              <w:rPr>
                <w:rFonts w:ascii="Consolas" w:hAnsi="Consolas"/>
                <w:b/>
                <w:color w:val="0F172A"/>
                <w:sz w:val="17"/>
              </w:rPr>
              <w:br/>
            </w:r>
            <w:r>
              <w:rPr>
                <w:rFonts w:ascii="Consolas" w:hAnsi="Consolas"/>
                <w:i/>
                <w:color w:val="5A6978"/>
                <w:sz w:val="16"/>
              </w:rPr>
              <w:t>// IntersectionObserver Narrative Chapter Activation Controller</w:t>
            </w:r>
            <w:r>
              <w:rPr>
                <w:rFonts w:ascii="Consolas" w:hAnsi="Consolas"/>
                <w:i/>
                <w:color w:val="5A6978"/>
                <w:sz w:val="16"/>
              </w:rPr>
              <w:br/>
            </w:r>
            <w:r>
              <w:rPr>
                <w:rFonts w:ascii="Consolas" w:hAnsi="Consolas"/>
                <w:b/>
                <w:color w:val="10326E"/>
                <w:sz w:val="16"/>
              </w:rPr>
              <w:t>const observerOptions = {</w:t>
            </w:r>
            <w:r>
              <w:rPr>
                <w:rFonts w:ascii="Consolas" w:hAnsi="Consolas"/>
                <w:b/>
                <w:color w:val="10326E"/>
                <w:sz w:val="16"/>
              </w:rPr>
              <w:br/>
            </w:r>
            <w:r>
              <w:rPr>
                <w:rFonts w:ascii="Consolas" w:hAnsi="Consolas"/>
                <w:color w:val="1E293B"/>
                <w:sz w:val="16"/>
              </w:rPr>
              <w:t xml:space="preserve">  root: null, rootMargin: '-30% 0px -30% 0px', threshold: 0.2</w:t>
            </w:r>
            <w:r>
              <w:rPr>
                <w:rFonts w:ascii="Consolas" w:hAnsi="Consolas"/>
                <w:color w:val="1E293B"/>
                <w:sz w:val="16"/>
              </w:rPr>
              <w:br/>
              <w:t>};</w:t>
            </w:r>
            <w:r>
              <w:rPr>
                <w:rFonts w:ascii="Consolas" w:hAnsi="Consolas"/>
                <w:color w:val="1E293B"/>
                <w:sz w:val="16"/>
              </w:rPr>
              <w:br/>
            </w:r>
            <w:r>
              <w:rPr>
                <w:rFonts w:ascii="Consolas" w:hAnsi="Consolas"/>
                <w:b/>
                <w:color w:val="10326E"/>
                <w:sz w:val="16"/>
              </w:rPr>
              <w:t>const scrollyObserver = new IntersectionObserver((entries) =&gt; {</w:t>
            </w:r>
            <w:r>
              <w:rPr>
                <w:rFonts w:ascii="Consolas" w:hAnsi="Consolas"/>
                <w:b/>
                <w:color w:val="10326E"/>
                <w:sz w:val="16"/>
              </w:rPr>
              <w:br/>
            </w:r>
            <w:r>
              <w:rPr>
                <w:rFonts w:ascii="Consolas" w:hAnsi="Consolas"/>
                <w:color w:val="1E293B"/>
                <w:sz w:val="16"/>
              </w:rPr>
              <w:t xml:space="preserve">  entries.forEach(entry =&gt; {</w:t>
            </w:r>
            <w:r>
              <w:rPr>
                <w:rFonts w:ascii="Consolas" w:hAnsi="Consolas"/>
                <w:color w:val="1E293B"/>
                <w:sz w:val="16"/>
              </w:rPr>
              <w:br/>
              <w:t xml:space="preserve">    if (entry.isIntersecting) {</w:t>
            </w:r>
            <w:r>
              <w:rPr>
                <w:rFonts w:ascii="Consolas" w:hAnsi="Consolas"/>
                <w:color w:val="1E293B"/>
                <w:sz w:val="16"/>
              </w:rPr>
              <w:br/>
            </w:r>
            <w:r>
              <w:rPr>
                <w:rFonts w:ascii="Consolas" w:hAnsi="Consolas"/>
                <w:b/>
                <w:color w:val="10326E"/>
                <w:sz w:val="16"/>
              </w:rPr>
              <w:t xml:space="preserve">      const stepIndex = entry.target.dataset.step;</w:t>
            </w:r>
            <w:r>
              <w:rPr>
                <w:rFonts w:ascii="Consolas" w:hAnsi="Consolas"/>
                <w:b/>
                <w:color w:val="10326E"/>
                <w:sz w:val="16"/>
              </w:rPr>
              <w:br/>
            </w:r>
            <w:r>
              <w:rPr>
                <w:rFonts w:ascii="Consolas" w:hAnsi="Consolas"/>
                <w:color w:val="1E293B"/>
                <w:sz w:val="16"/>
              </w:rPr>
              <w:t xml:space="preserve">      document.querySelectorAll('.scrolly-slide').forEach(s =&gt; s.classList.remove('active'));</w:t>
            </w:r>
            <w:r>
              <w:rPr>
                <w:rFonts w:ascii="Consolas" w:hAnsi="Consolas"/>
                <w:color w:val="1E293B"/>
                <w:sz w:val="16"/>
              </w:rPr>
              <w:br/>
              <w:t xml:space="preserve">      document.querySelector(`.slide-step-${stepIndex}`)?.classList.add('active');</w:t>
            </w:r>
            <w:r>
              <w:rPr>
                <w:rFonts w:ascii="Consolas" w:hAnsi="Consolas"/>
                <w:color w:val="1E293B"/>
                <w:sz w:val="16"/>
              </w:rPr>
              <w:br/>
            </w:r>
            <w:r>
              <w:rPr>
                <w:rFonts w:ascii="Consolas" w:hAnsi="Consolas"/>
                <w:color w:val="1E293B"/>
                <w:sz w:val="16"/>
              </w:rPr>
              <w:t xml:space="preserve">      document.querySelectorAll('.step-indicator').forEach(i =&gt; i.classList.remove('current'));</w:t>
            </w:r>
            <w:r>
              <w:rPr>
                <w:rFonts w:ascii="Consolas" w:hAnsi="Consolas"/>
                <w:color w:val="1E293B"/>
                <w:sz w:val="16"/>
              </w:rPr>
              <w:br/>
              <w:t xml:space="preserve">      document.querySelector(`.dot-${stepIndex}`)?.classList.add('current');</w:t>
            </w:r>
            <w:r>
              <w:rPr>
                <w:rFonts w:ascii="Consolas" w:hAnsi="Consolas"/>
                <w:color w:val="1E293B"/>
                <w:sz w:val="16"/>
              </w:rPr>
              <w:br/>
              <w:t xml:space="preserve">    }</w:t>
            </w:r>
            <w:r>
              <w:rPr>
                <w:rFonts w:ascii="Consolas" w:hAnsi="Consolas"/>
                <w:color w:val="1E293B"/>
                <w:sz w:val="16"/>
              </w:rPr>
              <w:br/>
              <w:t xml:space="preserve">  });</w:t>
            </w:r>
            <w:r>
              <w:rPr>
                <w:rFonts w:ascii="Consolas" w:hAnsi="Consolas"/>
                <w:color w:val="1E293B"/>
                <w:sz w:val="16"/>
              </w:rPr>
              <w:br/>
              <w:t>}, observerOptions);</w:t>
            </w:r>
            <w:r>
              <w:rPr>
                <w:rFonts w:ascii="Consolas" w:hAnsi="Consolas"/>
                <w:color w:val="1E293B"/>
                <w:sz w:val="16"/>
              </w:rPr>
              <w:br/>
              <w:t>document.querySelectorAll('.narrative-step').forEach(s =&gt; scrollyObserver.observe(s));</w:t>
            </w:r>
          </w:p>
        </w:tc>
      </w:tr>
    </w:tbl>
    <w:p w14:paraId="4AE518D2" w14:textId="77777777" w:rsidR="004E6BFF" w:rsidRDefault="004E6BFF">
      <w:pPr>
        <w:spacing w:after="0"/>
      </w:pPr>
    </w:p>
    <w:p w14:paraId="51F5FE10" w14:textId="77777777" w:rsidR="004E6BFF" w:rsidRDefault="00632824">
      <w:pPr>
        <w:spacing w:before="60" w:after="80"/>
        <w:jc w:val="both"/>
      </w:pPr>
      <w:r>
        <w:rPr>
          <w:b/>
          <w:i/>
          <w:sz w:val="19"/>
        </w:rPr>
        <w:t xml:space="preserve">Technical Insight: </w:t>
      </w:r>
      <w:r>
        <w:rPr>
          <w:i/>
          <w:sz w:val="19"/>
        </w:rPr>
        <w:t>Utilizes an efficient, hardware-accelerated IntersectionObserver with negative root margins to trigger narrative chapter cards exactly when they cross the focal optical axis of the viewport.</w:t>
      </w:r>
    </w:p>
    <w:p w14:paraId="65209A7B" w14:textId="77777777" w:rsidR="004E6BFF" w:rsidRDefault="00632824">
      <w:pPr>
        <w:spacing w:before="80" w:after="60"/>
        <w:jc w:val="center"/>
      </w:pPr>
      <w:r>
        <w:rPr>
          <w:noProof/>
        </w:rPr>
        <w:drawing>
          <wp:inline distT="0" distB="0" distL="0" distR="0" wp14:anchorId="2D5EBF39" wp14:editId="26DAAB60">
            <wp:extent cx="4846320" cy="26735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png"/>
                    <pic:cNvPicPr/>
                  </pic:nvPicPr>
                  <pic:blipFill>
                    <a:blip r:embed="rId11"/>
                    <a:stretch>
                      <a:fillRect/>
                    </a:stretch>
                  </pic:blipFill>
                  <pic:spPr>
                    <a:xfrm>
                      <a:off x="0" y="0"/>
                      <a:ext cx="4846320" cy="2673553"/>
                    </a:xfrm>
                    <a:prstGeom prst="rect">
                      <a:avLst/>
                    </a:prstGeom>
                  </pic:spPr>
                </pic:pic>
              </a:graphicData>
            </a:graphic>
          </wp:inline>
        </w:drawing>
      </w:r>
    </w:p>
    <w:p w14:paraId="2ED34563" w14:textId="77777777" w:rsidR="004E6BFF" w:rsidRDefault="00632824">
      <w:pPr>
        <w:spacing w:before="20" w:after="80"/>
        <w:jc w:val="center"/>
      </w:pPr>
      <w:r>
        <w:rPr>
          <w:i/>
          <w:color w:val="282828"/>
          <w:sz w:val="19"/>
        </w:rPr>
        <w:t>Figure 5.4: Live Rendered Output – Narrative Chapter Card with Frosted Glassmorphism and Step Telemetry</w:t>
      </w:r>
    </w:p>
    <w:p w14:paraId="7A19C599" w14:textId="77777777" w:rsidR="004E6BFF" w:rsidRDefault="00632824">
      <w:r>
        <w:br w:type="page"/>
      </w:r>
    </w:p>
    <w:p w14:paraId="49BE683B" w14:textId="77777777" w:rsidR="004E6BFF" w:rsidRDefault="00632824">
      <w:pPr>
        <w:spacing w:before="80" w:after="60"/>
      </w:pPr>
      <w:r>
        <w:rPr>
          <w:b/>
          <w:color w:val="0F172A"/>
          <w:sz w:val="23"/>
        </w:rPr>
        <w:lastRenderedPageBreak/>
        <w:t>5.5 Editorial Collections Lookbook &amp; Packaging-Free Studio Presentation</w:t>
      </w:r>
    </w:p>
    <w:tbl>
      <w:tblPr>
        <w:tblW w:w="0" w:type="auto"/>
        <w:jc w:val="center"/>
        <w:tblLayout w:type="fixed"/>
        <w:tblLook w:val="04A0" w:firstRow="1" w:lastRow="0" w:firstColumn="1" w:lastColumn="0" w:noHBand="0" w:noVBand="1"/>
      </w:tblPr>
      <w:tblGrid>
        <w:gridCol w:w="9936"/>
      </w:tblGrid>
      <w:tr w:rsidR="004E6BFF" w14:paraId="3C32BC58" w14:textId="77777777">
        <w:trPr>
          <w:jc w:val="center"/>
        </w:trPr>
        <w:tc>
          <w:tcPr>
            <w:tcW w:w="9936" w:type="dxa"/>
            <w:tcBorders>
              <w:top w:val="single" w:sz="6" w:space="0" w:color="2B3545"/>
              <w:left w:val="single" w:sz="6" w:space="0" w:color="2B3545"/>
              <w:bottom w:val="single" w:sz="6" w:space="0" w:color="2B3545"/>
              <w:right w:val="single" w:sz="6" w:space="0" w:color="2B3545"/>
            </w:tcBorders>
            <w:shd w:val="clear" w:color="auto" w:fill="FBFBFD"/>
            <w:tcMar>
              <w:top w:w="100" w:type="dxa"/>
              <w:left w:w="140" w:type="dxa"/>
              <w:bottom w:w="100" w:type="dxa"/>
              <w:right w:w="140" w:type="dxa"/>
            </w:tcMar>
          </w:tcPr>
          <w:p w14:paraId="28B17DC5" w14:textId="77777777" w:rsidR="004E6BFF" w:rsidRDefault="00632824">
            <w:pPr>
              <w:spacing w:after="60" w:line="252" w:lineRule="auto"/>
            </w:pPr>
            <w:r>
              <w:rPr>
                <w:rFonts w:ascii="Consolas" w:hAnsi="Consolas"/>
                <w:b/>
                <w:color w:val="0F172A"/>
                <w:sz w:val="17"/>
              </w:rPr>
              <w:t>Source Code Implementation: Card Grid Architecture &amp; Sub-Pixel Hover Elevations</w:t>
            </w:r>
            <w:r>
              <w:rPr>
                <w:rFonts w:ascii="Consolas" w:hAnsi="Consolas"/>
                <w:b/>
                <w:color w:val="0F172A"/>
                <w:sz w:val="17"/>
              </w:rPr>
              <w:br/>
            </w:r>
            <w:r>
              <w:rPr>
                <w:rFonts w:ascii="Consolas" w:hAnsi="Consolas"/>
                <w:i/>
                <w:color w:val="5A6978"/>
                <w:sz w:val="16"/>
              </w:rPr>
              <w:t>/* Editorial Collections Grid with Clean Minimalist Cards */</w:t>
            </w:r>
            <w:r>
              <w:rPr>
                <w:rFonts w:ascii="Consolas" w:hAnsi="Consolas"/>
                <w:i/>
                <w:color w:val="5A6978"/>
                <w:sz w:val="16"/>
              </w:rPr>
              <w:br/>
            </w:r>
            <w:r>
              <w:rPr>
                <w:rFonts w:ascii="Consolas" w:hAnsi="Consolas"/>
                <w:color w:val="1E293B"/>
                <w:sz w:val="16"/>
              </w:rPr>
              <w:t>.lookbook-grid {</w:t>
            </w:r>
            <w:r>
              <w:rPr>
                <w:rFonts w:ascii="Consolas" w:hAnsi="Consolas"/>
                <w:color w:val="1E293B"/>
                <w:sz w:val="16"/>
              </w:rPr>
              <w:br/>
              <w:t xml:space="preserve">  display: grid;</w:t>
            </w:r>
            <w:r>
              <w:rPr>
                <w:rFonts w:ascii="Consolas" w:hAnsi="Consolas"/>
                <w:color w:val="1E293B"/>
                <w:sz w:val="16"/>
              </w:rPr>
              <w:br/>
              <w:t xml:space="preserve">  grid-template-columns: repeat(auto-fill, minmax(280px, 1fr));</w:t>
            </w:r>
            <w:r>
              <w:rPr>
                <w:rFonts w:ascii="Consolas" w:hAnsi="Consolas"/>
                <w:color w:val="1E293B"/>
                <w:sz w:val="16"/>
              </w:rPr>
              <w:br/>
              <w:t xml:space="preserve">  gap: 2rem; padding: 2rem 0;</w:t>
            </w:r>
            <w:r>
              <w:rPr>
                <w:rFonts w:ascii="Consolas" w:hAnsi="Consolas"/>
                <w:color w:val="1E293B"/>
                <w:sz w:val="16"/>
              </w:rPr>
              <w:br/>
              <w:t>}</w:t>
            </w:r>
            <w:r>
              <w:rPr>
                <w:rFonts w:ascii="Consolas" w:hAnsi="Consolas"/>
                <w:color w:val="1E293B"/>
                <w:sz w:val="16"/>
              </w:rPr>
              <w:br/>
              <w:t>.lookbook-card {</w:t>
            </w:r>
            <w:r>
              <w:rPr>
                <w:rFonts w:ascii="Consolas" w:hAnsi="Consolas"/>
                <w:color w:val="1E293B"/>
                <w:sz w:val="16"/>
              </w:rPr>
              <w:br/>
              <w:t xml:space="preserve">  background: #ffffff; border-radius: 12px;</w:t>
            </w:r>
            <w:r>
              <w:rPr>
                <w:rFonts w:ascii="Consolas" w:hAnsi="Consolas"/>
                <w:color w:val="1E293B"/>
                <w:sz w:val="16"/>
              </w:rPr>
              <w:br/>
            </w:r>
            <w:r>
              <w:rPr>
                <w:rFonts w:ascii="Consolas" w:hAnsi="Consolas"/>
                <w:color w:val="1E293B"/>
                <w:sz w:val="16"/>
              </w:rPr>
              <w:t xml:space="preserve">  border: 1px solid rgba(0, 0, 0, 0.06); overflow: hidden;</w:t>
            </w:r>
            <w:r>
              <w:rPr>
                <w:rFonts w:ascii="Consolas" w:hAnsi="Consolas"/>
                <w:color w:val="1E293B"/>
                <w:sz w:val="16"/>
              </w:rPr>
              <w:br/>
              <w:t xml:space="preserve">  transition: transform 0.35s ease, box-shadow 0.35s ease;</w:t>
            </w:r>
            <w:r>
              <w:rPr>
                <w:rFonts w:ascii="Consolas" w:hAnsi="Consolas"/>
                <w:color w:val="1E293B"/>
                <w:sz w:val="16"/>
              </w:rPr>
              <w:br/>
              <w:t>}</w:t>
            </w:r>
            <w:r>
              <w:rPr>
                <w:rFonts w:ascii="Consolas" w:hAnsi="Consolas"/>
                <w:color w:val="1E293B"/>
                <w:sz w:val="16"/>
              </w:rPr>
              <w:br/>
              <w:t>.lookbook-card:hover {</w:t>
            </w:r>
            <w:r>
              <w:rPr>
                <w:rFonts w:ascii="Consolas" w:hAnsi="Consolas"/>
                <w:color w:val="1E293B"/>
                <w:sz w:val="16"/>
              </w:rPr>
              <w:br/>
              <w:t xml:space="preserve">  transform: translateY(-8px);</w:t>
            </w:r>
            <w:r>
              <w:rPr>
                <w:rFonts w:ascii="Consolas" w:hAnsi="Consolas"/>
                <w:color w:val="1E293B"/>
                <w:sz w:val="16"/>
              </w:rPr>
              <w:br/>
              <w:t xml:space="preserve">  box-shadow: 0 20px 40px rgba(0, 0, 0, 0.08);</w:t>
            </w:r>
            <w:r>
              <w:rPr>
                <w:rFonts w:ascii="Consolas" w:hAnsi="Consolas"/>
                <w:color w:val="1E293B"/>
                <w:sz w:val="16"/>
              </w:rPr>
              <w:br/>
              <w:t>}</w:t>
            </w:r>
          </w:p>
        </w:tc>
      </w:tr>
    </w:tbl>
    <w:p w14:paraId="01704447" w14:textId="77777777" w:rsidR="004E6BFF" w:rsidRDefault="004E6BFF">
      <w:pPr>
        <w:spacing w:after="0"/>
      </w:pPr>
    </w:p>
    <w:p w14:paraId="4AF81622" w14:textId="77777777" w:rsidR="004E6BFF" w:rsidRDefault="00632824">
      <w:pPr>
        <w:spacing w:before="60" w:after="80"/>
        <w:jc w:val="both"/>
      </w:pPr>
      <w:r>
        <w:rPr>
          <w:b/>
          <w:i/>
          <w:sz w:val="19"/>
        </w:rPr>
        <w:t xml:space="preserve">Technical Insight: </w:t>
      </w:r>
      <w:r>
        <w:rPr>
          <w:i/>
          <w:sz w:val="19"/>
        </w:rPr>
        <w:t>Showcases flat-lay and studio photography of bloomer briefs, cycling shorts, and slips without misleading commercial packaging, giving B2B buyers pure visual fidelity of seams and fabric weight.</w:t>
      </w:r>
    </w:p>
    <w:p w14:paraId="2A75F4FD" w14:textId="77777777" w:rsidR="004E6BFF" w:rsidRDefault="00632824">
      <w:pPr>
        <w:spacing w:before="80" w:after="60"/>
        <w:jc w:val="center"/>
      </w:pPr>
      <w:r>
        <w:rPr>
          <w:noProof/>
        </w:rPr>
        <w:drawing>
          <wp:inline distT="0" distB="0" distL="0" distR="0" wp14:anchorId="2DED4829" wp14:editId="02F60EE9">
            <wp:extent cx="4846320" cy="26735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a:blip r:embed="rId12"/>
                    <a:stretch>
                      <a:fillRect/>
                    </a:stretch>
                  </pic:blipFill>
                  <pic:spPr>
                    <a:xfrm>
                      <a:off x="0" y="0"/>
                      <a:ext cx="4846320" cy="2673553"/>
                    </a:xfrm>
                    <a:prstGeom prst="rect">
                      <a:avLst/>
                    </a:prstGeom>
                  </pic:spPr>
                </pic:pic>
              </a:graphicData>
            </a:graphic>
          </wp:inline>
        </w:drawing>
      </w:r>
    </w:p>
    <w:p w14:paraId="0A445CAA" w14:textId="77777777" w:rsidR="004E6BFF" w:rsidRDefault="00632824">
      <w:pPr>
        <w:spacing w:before="20" w:after="80"/>
        <w:jc w:val="center"/>
      </w:pPr>
      <w:r>
        <w:rPr>
          <w:i/>
          <w:color w:val="282828"/>
          <w:sz w:val="19"/>
        </w:rPr>
        <w:t>Figure 5.5: Live Rendered Output – Editorial Collections Lookbook with Pure Studio Garment Photography</w:t>
      </w:r>
    </w:p>
    <w:p w14:paraId="7BA3958F" w14:textId="77777777" w:rsidR="004E6BFF" w:rsidRDefault="00632824">
      <w:r>
        <w:br w:type="page"/>
      </w:r>
    </w:p>
    <w:p w14:paraId="4DAD8ACE" w14:textId="77777777" w:rsidR="004E6BFF" w:rsidRDefault="00632824">
      <w:pPr>
        <w:spacing w:before="80" w:after="60"/>
      </w:pPr>
      <w:r>
        <w:rPr>
          <w:b/>
          <w:color w:val="0F172A"/>
          <w:sz w:val="23"/>
        </w:rPr>
        <w:lastRenderedPageBreak/>
        <w:t>5.6 Interactive Mannequin Shade Palette Swatch Switcher</w:t>
      </w:r>
    </w:p>
    <w:tbl>
      <w:tblPr>
        <w:tblW w:w="0" w:type="auto"/>
        <w:jc w:val="center"/>
        <w:tblLayout w:type="fixed"/>
        <w:tblLook w:val="04A0" w:firstRow="1" w:lastRow="0" w:firstColumn="1" w:lastColumn="0" w:noHBand="0" w:noVBand="1"/>
      </w:tblPr>
      <w:tblGrid>
        <w:gridCol w:w="9936"/>
      </w:tblGrid>
      <w:tr w:rsidR="004E6BFF" w14:paraId="0AF19FB6" w14:textId="77777777">
        <w:trPr>
          <w:jc w:val="center"/>
        </w:trPr>
        <w:tc>
          <w:tcPr>
            <w:tcW w:w="9936" w:type="dxa"/>
            <w:tcBorders>
              <w:top w:val="single" w:sz="6" w:space="0" w:color="2B3545"/>
              <w:left w:val="single" w:sz="6" w:space="0" w:color="2B3545"/>
              <w:bottom w:val="single" w:sz="6" w:space="0" w:color="2B3545"/>
              <w:right w:val="single" w:sz="6" w:space="0" w:color="2B3545"/>
            </w:tcBorders>
            <w:shd w:val="clear" w:color="auto" w:fill="FBFBFD"/>
            <w:tcMar>
              <w:top w:w="100" w:type="dxa"/>
              <w:left w:w="140" w:type="dxa"/>
              <w:bottom w:w="100" w:type="dxa"/>
              <w:right w:w="140" w:type="dxa"/>
            </w:tcMar>
          </w:tcPr>
          <w:p w14:paraId="15B2E46B" w14:textId="77777777" w:rsidR="004E6BFF" w:rsidRDefault="00632824">
            <w:pPr>
              <w:spacing w:after="60" w:line="252" w:lineRule="auto"/>
            </w:pPr>
            <w:r>
              <w:rPr>
                <w:rFonts w:ascii="Consolas" w:hAnsi="Consolas"/>
                <w:b/>
                <w:color w:val="0F172A"/>
                <w:sz w:val="17"/>
              </w:rPr>
              <w:t>Source Code Implementation: Client-Side Swatch Click Handlers &amp; SVG Fill Mutation</w:t>
            </w:r>
            <w:r>
              <w:rPr>
                <w:rFonts w:ascii="Consolas" w:hAnsi="Consolas"/>
                <w:b/>
                <w:color w:val="0F172A"/>
                <w:sz w:val="17"/>
              </w:rPr>
              <w:br/>
            </w:r>
            <w:r>
              <w:rPr>
                <w:rFonts w:ascii="Consolas" w:hAnsi="Consolas"/>
                <w:i/>
                <w:color w:val="5A6978"/>
                <w:sz w:val="16"/>
              </w:rPr>
              <w:t>// Dynamic Shade Swatch Selection &amp; SVG Mannequin Color Binding</w:t>
            </w:r>
            <w:r>
              <w:rPr>
                <w:rFonts w:ascii="Consolas" w:hAnsi="Consolas"/>
                <w:i/>
                <w:color w:val="5A6978"/>
                <w:sz w:val="16"/>
              </w:rPr>
              <w:br/>
            </w:r>
            <w:r>
              <w:rPr>
                <w:rFonts w:ascii="Consolas" w:hAnsi="Consolas"/>
                <w:b/>
                <w:color w:val="10326E"/>
                <w:sz w:val="16"/>
              </w:rPr>
              <w:t>function initShadeSwatches() {</w:t>
            </w:r>
            <w:r>
              <w:rPr>
                <w:rFonts w:ascii="Consolas" w:hAnsi="Consolas"/>
                <w:b/>
                <w:color w:val="10326E"/>
                <w:sz w:val="16"/>
              </w:rPr>
              <w:br/>
              <w:t xml:space="preserve">  const swatches = document.querySelectorAll('.shade-swatch');</w:t>
            </w:r>
            <w:r>
              <w:rPr>
                <w:rFonts w:ascii="Consolas" w:hAnsi="Consolas"/>
                <w:b/>
                <w:color w:val="10326E"/>
                <w:sz w:val="16"/>
              </w:rPr>
              <w:br/>
              <w:t xml:space="preserve">  const previewGraphic = document.getElementById('garment-vector-fill');</w:t>
            </w:r>
            <w:r>
              <w:rPr>
                <w:rFonts w:ascii="Consolas" w:hAnsi="Consolas"/>
                <w:b/>
                <w:color w:val="10326E"/>
                <w:sz w:val="16"/>
              </w:rPr>
              <w:br/>
            </w:r>
            <w:r>
              <w:rPr>
                <w:rFonts w:ascii="Consolas" w:hAnsi="Consolas"/>
                <w:color w:val="1E293B"/>
                <w:sz w:val="16"/>
              </w:rPr>
              <w:t xml:space="preserve">  swatches.forEach(swatch =&gt; {</w:t>
            </w:r>
            <w:r>
              <w:rPr>
                <w:rFonts w:ascii="Consolas" w:hAnsi="Consolas"/>
                <w:color w:val="1E293B"/>
                <w:sz w:val="16"/>
              </w:rPr>
              <w:br/>
            </w:r>
            <w:r>
              <w:rPr>
                <w:rFonts w:ascii="Consolas" w:hAnsi="Consolas"/>
                <w:color w:val="1E293B"/>
                <w:sz w:val="16"/>
              </w:rPr>
              <w:t xml:space="preserve">    swatch.addEventListener('click', () =&gt; {</w:t>
            </w:r>
            <w:r>
              <w:rPr>
                <w:rFonts w:ascii="Consolas" w:hAnsi="Consolas"/>
                <w:color w:val="1E293B"/>
                <w:sz w:val="16"/>
              </w:rPr>
              <w:br/>
              <w:t xml:space="preserve">      swatches.forEach(s =&gt; s.classList.remove('active-swatch'));</w:t>
            </w:r>
            <w:r>
              <w:rPr>
                <w:rFonts w:ascii="Consolas" w:hAnsi="Consolas"/>
                <w:color w:val="1E293B"/>
                <w:sz w:val="16"/>
              </w:rPr>
              <w:br/>
              <w:t xml:space="preserve">      swatch.classList.add('active-swatch');</w:t>
            </w:r>
            <w:r>
              <w:rPr>
                <w:rFonts w:ascii="Consolas" w:hAnsi="Consolas"/>
                <w:color w:val="1E293B"/>
                <w:sz w:val="16"/>
              </w:rPr>
              <w:br/>
            </w:r>
            <w:r>
              <w:rPr>
                <w:rFonts w:ascii="Consolas" w:hAnsi="Consolas"/>
                <w:b/>
                <w:color w:val="10326E"/>
                <w:sz w:val="16"/>
              </w:rPr>
              <w:t xml:space="preserve">      const hex = swatch.dataset.colorHex;</w:t>
            </w:r>
            <w:r>
              <w:rPr>
                <w:rFonts w:ascii="Consolas" w:hAnsi="Consolas"/>
                <w:b/>
                <w:color w:val="10326E"/>
                <w:sz w:val="16"/>
              </w:rPr>
              <w:br/>
              <w:t xml:space="preserve">      const shadeName = swatch.dataset.shadeName;</w:t>
            </w:r>
            <w:r>
              <w:rPr>
                <w:rFonts w:ascii="Consolas" w:hAnsi="Consolas"/>
                <w:b/>
                <w:color w:val="10326E"/>
                <w:sz w:val="16"/>
              </w:rPr>
              <w:br/>
            </w:r>
            <w:r>
              <w:rPr>
                <w:rFonts w:ascii="Consolas" w:hAnsi="Consolas"/>
                <w:color w:val="1E293B"/>
                <w:sz w:val="16"/>
              </w:rPr>
              <w:t xml:space="preserve">      if (previewGraphic) previewGraphic.style.fill = hex;</w:t>
            </w:r>
            <w:r>
              <w:rPr>
                <w:rFonts w:ascii="Consolas" w:hAnsi="Consolas"/>
                <w:color w:val="1E293B"/>
                <w:sz w:val="16"/>
              </w:rPr>
              <w:br/>
              <w:t xml:space="preserve">      document.getElementById('current-shade-label').textContent = shadeName;</w:t>
            </w:r>
            <w:r>
              <w:rPr>
                <w:rFonts w:ascii="Consolas" w:hAnsi="Consolas"/>
                <w:color w:val="1E293B"/>
                <w:sz w:val="16"/>
              </w:rPr>
              <w:br/>
              <w:t xml:space="preserve">    });</w:t>
            </w:r>
            <w:r>
              <w:rPr>
                <w:rFonts w:ascii="Consolas" w:hAnsi="Consolas"/>
                <w:color w:val="1E293B"/>
                <w:sz w:val="16"/>
              </w:rPr>
              <w:br/>
              <w:t xml:space="preserve">  });</w:t>
            </w:r>
            <w:r>
              <w:rPr>
                <w:rFonts w:ascii="Consolas" w:hAnsi="Consolas"/>
                <w:color w:val="1E293B"/>
                <w:sz w:val="16"/>
              </w:rPr>
              <w:br/>
              <w:t>}</w:t>
            </w:r>
          </w:p>
        </w:tc>
      </w:tr>
    </w:tbl>
    <w:p w14:paraId="7288BD7D" w14:textId="77777777" w:rsidR="004E6BFF" w:rsidRDefault="004E6BFF">
      <w:pPr>
        <w:spacing w:after="0"/>
      </w:pPr>
    </w:p>
    <w:p w14:paraId="02DA6358" w14:textId="77777777" w:rsidR="004E6BFF" w:rsidRDefault="00632824">
      <w:pPr>
        <w:spacing w:before="60" w:after="80"/>
        <w:jc w:val="both"/>
      </w:pPr>
      <w:r>
        <w:rPr>
          <w:b/>
          <w:i/>
          <w:sz w:val="19"/>
        </w:rPr>
        <w:t xml:space="preserve">Technical Insight: </w:t>
      </w:r>
      <w:r>
        <w:rPr>
          <w:i/>
          <w:sz w:val="19"/>
        </w:rPr>
        <w:t>Allows wholesale buyers to audition seasonal shade assortments (Ruby Wine, Jet Black, Milk White, Forest Olive, Slate Grey) with live DOM color property mutation on vector garment silhouettes.</w:t>
      </w:r>
    </w:p>
    <w:p w14:paraId="0F21CF0F" w14:textId="77777777" w:rsidR="004E6BFF" w:rsidRDefault="00632824">
      <w:pPr>
        <w:spacing w:before="80" w:after="60"/>
        <w:jc w:val="center"/>
      </w:pPr>
      <w:r>
        <w:rPr>
          <w:noProof/>
        </w:rPr>
        <w:drawing>
          <wp:inline distT="0" distB="0" distL="0" distR="0" wp14:anchorId="34A6B518" wp14:editId="7A7E3940">
            <wp:extent cx="4846320" cy="26735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a:blip r:embed="rId12"/>
                    <a:stretch>
                      <a:fillRect/>
                    </a:stretch>
                  </pic:blipFill>
                  <pic:spPr>
                    <a:xfrm>
                      <a:off x="0" y="0"/>
                      <a:ext cx="4846320" cy="2673553"/>
                    </a:xfrm>
                    <a:prstGeom prst="rect">
                      <a:avLst/>
                    </a:prstGeom>
                  </pic:spPr>
                </pic:pic>
              </a:graphicData>
            </a:graphic>
          </wp:inline>
        </w:drawing>
      </w:r>
    </w:p>
    <w:p w14:paraId="1F112CC0" w14:textId="77777777" w:rsidR="004E6BFF" w:rsidRDefault="00632824">
      <w:pPr>
        <w:spacing w:before="20" w:after="80"/>
        <w:jc w:val="center"/>
      </w:pPr>
      <w:r>
        <w:rPr>
          <w:i/>
          <w:color w:val="282828"/>
          <w:sz w:val="19"/>
        </w:rPr>
        <w:t>Figure 5.6: Live Rendered Output – Interactive Shade Palette Swatches with Real-Time Vector Preview</w:t>
      </w:r>
    </w:p>
    <w:p w14:paraId="70EE7200" w14:textId="77777777" w:rsidR="004E6BFF" w:rsidRDefault="00632824">
      <w:r>
        <w:br w:type="page"/>
      </w:r>
    </w:p>
    <w:p w14:paraId="0698694F" w14:textId="77777777" w:rsidR="004E6BFF" w:rsidRDefault="00632824">
      <w:pPr>
        <w:spacing w:before="80" w:after="60"/>
      </w:pPr>
      <w:r>
        <w:rPr>
          <w:b/>
          <w:color w:val="0F172A"/>
          <w:sz w:val="23"/>
        </w:rPr>
        <w:lastRenderedPageBreak/>
        <w:t>5.7 Inclusive Textile Sizing Specification Modal</w:t>
      </w:r>
    </w:p>
    <w:tbl>
      <w:tblPr>
        <w:tblW w:w="0" w:type="auto"/>
        <w:jc w:val="center"/>
        <w:tblLayout w:type="fixed"/>
        <w:tblLook w:val="04A0" w:firstRow="1" w:lastRow="0" w:firstColumn="1" w:lastColumn="0" w:noHBand="0" w:noVBand="1"/>
      </w:tblPr>
      <w:tblGrid>
        <w:gridCol w:w="9936"/>
      </w:tblGrid>
      <w:tr w:rsidR="004E6BFF" w14:paraId="1F6A3CE3" w14:textId="77777777">
        <w:trPr>
          <w:jc w:val="center"/>
        </w:trPr>
        <w:tc>
          <w:tcPr>
            <w:tcW w:w="9936" w:type="dxa"/>
            <w:tcBorders>
              <w:top w:val="single" w:sz="6" w:space="0" w:color="2B3545"/>
              <w:left w:val="single" w:sz="6" w:space="0" w:color="2B3545"/>
              <w:bottom w:val="single" w:sz="6" w:space="0" w:color="2B3545"/>
              <w:right w:val="single" w:sz="6" w:space="0" w:color="2B3545"/>
            </w:tcBorders>
            <w:shd w:val="clear" w:color="auto" w:fill="FBFBFD"/>
            <w:tcMar>
              <w:top w:w="100" w:type="dxa"/>
              <w:left w:w="140" w:type="dxa"/>
              <w:bottom w:w="100" w:type="dxa"/>
              <w:right w:w="140" w:type="dxa"/>
            </w:tcMar>
          </w:tcPr>
          <w:p w14:paraId="200CA031" w14:textId="77777777" w:rsidR="004E6BFF" w:rsidRDefault="00632824">
            <w:pPr>
              <w:spacing w:after="60" w:line="252" w:lineRule="auto"/>
            </w:pPr>
            <w:r>
              <w:rPr>
                <w:rFonts w:ascii="Consolas" w:hAnsi="Consolas"/>
                <w:b/>
                <w:color w:val="0F172A"/>
                <w:sz w:val="17"/>
              </w:rPr>
              <w:t>Source Code Implementation: Modal State Machine &amp; Tabular Dimension Formatting</w:t>
            </w:r>
            <w:r>
              <w:rPr>
                <w:rFonts w:ascii="Consolas" w:hAnsi="Consolas"/>
                <w:b/>
                <w:color w:val="0F172A"/>
                <w:sz w:val="17"/>
              </w:rPr>
              <w:br/>
            </w:r>
            <w:r>
              <w:rPr>
                <w:rFonts w:ascii="Consolas" w:hAnsi="Consolas"/>
                <w:i/>
                <w:color w:val="5A6978"/>
                <w:sz w:val="16"/>
              </w:rPr>
              <w:t>/* Inclusive Sizing Modal &amp; High-Legibility Specification Table */</w:t>
            </w:r>
            <w:r>
              <w:rPr>
                <w:rFonts w:ascii="Consolas" w:hAnsi="Consolas"/>
                <w:i/>
                <w:color w:val="5A6978"/>
                <w:sz w:val="16"/>
              </w:rPr>
              <w:br/>
            </w:r>
            <w:r>
              <w:rPr>
                <w:rFonts w:ascii="Consolas" w:hAnsi="Consolas"/>
                <w:color w:val="1E293B"/>
                <w:sz w:val="16"/>
              </w:rPr>
              <w:t>.modal-overlay {</w:t>
            </w:r>
            <w:r>
              <w:rPr>
                <w:rFonts w:ascii="Consolas" w:hAnsi="Consolas"/>
                <w:color w:val="1E293B"/>
                <w:sz w:val="16"/>
              </w:rPr>
              <w:br/>
            </w:r>
            <w:r>
              <w:rPr>
                <w:rFonts w:ascii="Consolas" w:hAnsi="Consolas"/>
                <w:color w:val="1E293B"/>
                <w:sz w:val="16"/>
              </w:rPr>
              <w:t xml:space="preserve">  position: fixed; inset: 0;</w:t>
            </w:r>
            <w:r>
              <w:rPr>
                <w:rFonts w:ascii="Consolas" w:hAnsi="Consolas"/>
                <w:color w:val="1E293B"/>
                <w:sz w:val="16"/>
              </w:rPr>
              <w:br/>
              <w:t xml:space="preserve">  background: rgba(15, 23, 42, 0.6); backdrop-filter: blur(8px);</w:t>
            </w:r>
            <w:r>
              <w:rPr>
                <w:rFonts w:ascii="Consolas" w:hAnsi="Consolas"/>
                <w:color w:val="1E293B"/>
                <w:sz w:val="16"/>
              </w:rPr>
              <w:br/>
              <w:t xml:space="preserve">  display: flex; align-items: center; justify-content: center;</w:t>
            </w:r>
            <w:r>
              <w:rPr>
                <w:rFonts w:ascii="Consolas" w:hAnsi="Consolas"/>
                <w:color w:val="1E293B"/>
                <w:sz w:val="16"/>
              </w:rPr>
              <w:br/>
              <w:t xml:space="preserve">  opacity: 0; pointer-events: none; transition: opacity 0.3s ease;</w:t>
            </w:r>
            <w:r>
              <w:rPr>
                <w:rFonts w:ascii="Consolas" w:hAnsi="Consolas"/>
                <w:color w:val="1E293B"/>
                <w:sz w:val="16"/>
              </w:rPr>
              <w:br/>
              <w:t>}</w:t>
            </w:r>
            <w:r>
              <w:rPr>
                <w:rFonts w:ascii="Consolas" w:hAnsi="Consolas"/>
                <w:color w:val="1E293B"/>
                <w:sz w:val="16"/>
              </w:rPr>
              <w:br/>
              <w:t>.modal-overlay.open { opacity: 1; pointer-events: auto; }</w:t>
            </w:r>
            <w:r>
              <w:rPr>
                <w:rFonts w:ascii="Consolas" w:hAnsi="Consolas"/>
                <w:color w:val="1E293B"/>
                <w:sz w:val="16"/>
              </w:rPr>
              <w:br/>
              <w:t>.sizing-table th { background: #1E293B; color: #fff; padding: 0.75rem 1rem; }</w:t>
            </w:r>
            <w:r>
              <w:rPr>
                <w:rFonts w:ascii="Consolas" w:hAnsi="Consolas"/>
                <w:color w:val="1E293B"/>
                <w:sz w:val="16"/>
              </w:rPr>
              <w:br/>
              <w:t>.sizing-table td { padding: 0.75rem 1rem; border-bottom: 1px solid #E2E8F0; }</w:t>
            </w:r>
            <w:r>
              <w:rPr>
                <w:rFonts w:ascii="Consolas" w:hAnsi="Consolas"/>
                <w:color w:val="1E293B"/>
                <w:sz w:val="16"/>
              </w:rPr>
              <w:br/>
            </w:r>
            <w:r>
              <w:rPr>
                <w:rFonts w:ascii="Consolas" w:hAnsi="Consolas"/>
                <w:b/>
                <w:color w:val="10326E"/>
                <w:sz w:val="16"/>
              </w:rPr>
              <w:t>window.toggleSizingModal = function(show) {</w:t>
            </w:r>
            <w:r>
              <w:rPr>
                <w:rFonts w:ascii="Consolas" w:hAnsi="Consolas"/>
                <w:b/>
                <w:color w:val="10326E"/>
                <w:sz w:val="16"/>
              </w:rPr>
              <w:br/>
            </w:r>
            <w:r>
              <w:rPr>
                <w:rFonts w:ascii="Consolas" w:hAnsi="Consolas"/>
                <w:color w:val="1E293B"/>
                <w:sz w:val="16"/>
              </w:rPr>
              <w:t xml:space="preserve">  document.getElementById('size-modal').classList.toggle('open', show);</w:t>
            </w:r>
            <w:r>
              <w:rPr>
                <w:rFonts w:ascii="Consolas" w:hAnsi="Consolas"/>
                <w:color w:val="1E293B"/>
                <w:sz w:val="16"/>
              </w:rPr>
              <w:br/>
              <w:t>};</w:t>
            </w:r>
          </w:p>
        </w:tc>
      </w:tr>
    </w:tbl>
    <w:p w14:paraId="49AE9613" w14:textId="77777777" w:rsidR="004E6BFF" w:rsidRDefault="004E6BFF">
      <w:pPr>
        <w:spacing w:after="0"/>
      </w:pPr>
    </w:p>
    <w:p w14:paraId="49C026ED" w14:textId="77777777" w:rsidR="004E6BFF" w:rsidRDefault="00632824">
      <w:pPr>
        <w:spacing w:before="60" w:after="80"/>
        <w:jc w:val="both"/>
      </w:pPr>
      <w:r>
        <w:rPr>
          <w:b/>
          <w:i/>
          <w:sz w:val="19"/>
        </w:rPr>
        <w:t xml:space="preserve">Technical Insight: </w:t>
      </w:r>
      <w:r>
        <w:rPr>
          <w:i/>
          <w:sz w:val="19"/>
        </w:rPr>
        <w:t>Provides complete measurement specifications across 11 distinct sizing tiers, from pediatric bloomers (45–75cm waist) to adult extended profiles (S–6XL), preventing costly bulk procurement ordering errors.</w:t>
      </w:r>
    </w:p>
    <w:p w14:paraId="6BA22BA2" w14:textId="77777777" w:rsidR="004E6BFF" w:rsidRDefault="00632824">
      <w:pPr>
        <w:spacing w:before="80" w:after="60"/>
        <w:jc w:val="center"/>
      </w:pPr>
      <w:r>
        <w:rPr>
          <w:noProof/>
        </w:rPr>
        <w:drawing>
          <wp:inline distT="0" distB="0" distL="0" distR="0" wp14:anchorId="576753CB" wp14:editId="32068337">
            <wp:extent cx="4846320" cy="23020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png"/>
                    <pic:cNvPicPr/>
                  </pic:nvPicPr>
                  <pic:blipFill>
                    <a:blip r:embed="rId13"/>
                    <a:stretch>
                      <a:fillRect/>
                    </a:stretch>
                  </pic:blipFill>
                  <pic:spPr>
                    <a:xfrm>
                      <a:off x="0" y="0"/>
                      <a:ext cx="4846320" cy="2302002"/>
                    </a:xfrm>
                    <a:prstGeom prst="rect">
                      <a:avLst/>
                    </a:prstGeom>
                  </pic:spPr>
                </pic:pic>
              </a:graphicData>
            </a:graphic>
          </wp:inline>
        </w:drawing>
      </w:r>
    </w:p>
    <w:p w14:paraId="4770E860" w14:textId="77777777" w:rsidR="004E6BFF" w:rsidRDefault="00632824">
      <w:pPr>
        <w:spacing w:before="20" w:after="80"/>
        <w:jc w:val="center"/>
      </w:pPr>
      <w:r>
        <w:rPr>
          <w:i/>
          <w:color w:val="282828"/>
          <w:sz w:val="19"/>
        </w:rPr>
        <w:t>Figure 5.7: Live Rendered Output – Inclusive Sizing Modal with Mill Measurement Grids (Kids 45-75 to Ladies S-6XL)</w:t>
      </w:r>
    </w:p>
    <w:p w14:paraId="518F94E6" w14:textId="77777777" w:rsidR="004E6BFF" w:rsidRDefault="00632824">
      <w:r>
        <w:br w:type="page"/>
      </w:r>
    </w:p>
    <w:p w14:paraId="0C501639" w14:textId="77777777" w:rsidR="004E6BFF" w:rsidRDefault="00632824">
      <w:pPr>
        <w:spacing w:before="80" w:after="60"/>
      </w:pPr>
      <w:r>
        <w:rPr>
          <w:b/>
          <w:color w:val="0F172A"/>
          <w:sz w:val="23"/>
        </w:rPr>
        <w:lastRenderedPageBreak/>
        <w:t>5.8 Tiruppur Mill &amp; Production Infrastructure Photo Essay</w:t>
      </w:r>
    </w:p>
    <w:tbl>
      <w:tblPr>
        <w:tblW w:w="0" w:type="auto"/>
        <w:jc w:val="center"/>
        <w:tblLayout w:type="fixed"/>
        <w:tblLook w:val="04A0" w:firstRow="1" w:lastRow="0" w:firstColumn="1" w:lastColumn="0" w:noHBand="0" w:noVBand="1"/>
      </w:tblPr>
      <w:tblGrid>
        <w:gridCol w:w="9936"/>
      </w:tblGrid>
      <w:tr w:rsidR="004E6BFF" w14:paraId="4CE276F9" w14:textId="77777777">
        <w:trPr>
          <w:jc w:val="center"/>
        </w:trPr>
        <w:tc>
          <w:tcPr>
            <w:tcW w:w="9936" w:type="dxa"/>
            <w:tcBorders>
              <w:top w:val="single" w:sz="6" w:space="0" w:color="2B3545"/>
              <w:left w:val="single" w:sz="6" w:space="0" w:color="2B3545"/>
              <w:bottom w:val="single" w:sz="6" w:space="0" w:color="2B3545"/>
              <w:right w:val="single" w:sz="6" w:space="0" w:color="2B3545"/>
            </w:tcBorders>
            <w:shd w:val="clear" w:color="auto" w:fill="FBFBFD"/>
            <w:tcMar>
              <w:top w:w="100" w:type="dxa"/>
              <w:left w:w="140" w:type="dxa"/>
              <w:bottom w:w="100" w:type="dxa"/>
              <w:right w:w="140" w:type="dxa"/>
            </w:tcMar>
          </w:tcPr>
          <w:p w14:paraId="777133F0" w14:textId="77777777" w:rsidR="004E6BFF" w:rsidRDefault="00632824">
            <w:pPr>
              <w:spacing w:after="60" w:line="252" w:lineRule="auto"/>
            </w:pPr>
            <w:r>
              <w:rPr>
                <w:rFonts w:ascii="Consolas" w:hAnsi="Consolas"/>
                <w:b/>
                <w:color w:val="0F172A"/>
                <w:sz w:val="17"/>
              </w:rPr>
              <w:t>Source Code Implementation: CSS Grid Facility Architecture with Zoom Transformations</w:t>
            </w:r>
            <w:r>
              <w:rPr>
                <w:rFonts w:ascii="Consolas" w:hAnsi="Consolas"/>
                <w:b/>
                <w:color w:val="0F172A"/>
                <w:sz w:val="17"/>
              </w:rPr>
              <w:br/>
            </w:r>
            <w:r>
              <w:rPr>
                <w:rFonts w:ascii="Consolas" w:hAnsi="Consolas"/>
                <w:i/>
                <w:color w:val="5A6978"/>
                <w:sz w:val="16"/>
              </w:rPr>
              <w:t>/* High-Impact Manufacturing Facility Visual Essay */</w:t>
            </w:r>
            <w:r>
              <w:rPr>
                <w:rFonts w:ascii="Consolas" w:hAnsi="Consolas"/>
                <w:i/>
                <w:color w:val="5A6978"/>
                <w:sz w:val="16"/>
              </w:rPr>
              <w:br/>
            </w:r>
            <w:r>
              <w:rPr>
                <w:rFonts w:ascii="Consolas" w:hAnsi="Consolas"/>
                <w:color w:val="1E293B"/>
                <w:sz w:val="16"/>
              </w:rPr>
              <w:t>.facility-gallery {</w:t>
            </w:r>
            <w:r>
              <w:rPr>
                <w:rFonts w:ascii="Consolas" w:hAnsi="Consolas"/>
                <w:color w:val="1E293B"/>
                <w:sz w:val="16"/>
              </w:rPr>
              <w:br/>
              <w:t xml:space="preserve">  display: grid; grid-template-columns: repeat(3, 1fr);</w:t>
            </w:r>
            <w:r>
              <w:rPr>
                <w:rFonts w:ascii="Consolas" w:hAnsi="Consolas"/>
                <w:color w:val="1E293B"/>
                <w:sz w:val="16"/>
              </w:rPr>
              <w:br/>
              <w:t xml:space="preserve">  gap: 1.5rem; margin-top: 1.5rem;</w:t>
            </w:r>
            <w:r>
              <w:rPr>
                <w:rFonts w:ascii="Consolas" w:hAnsi="Consolas"/>
                <w:color w:val="1E293B"/>
                <w:sz w:val="16"/>
              </w:rPr>
              <w:br/>
              <w:t>}</w:t>
            </w:r>
            <w:r>
              <w:rPr>
                <w:rFonts w:ascii="Consolas" w:hAnsi="Consolas"/>
                <w:color w:val="1E293B"/>
                <w:sz w:val="16"/>
              </w:rPr>
              <w:br/>
              <w:t>.facility-item {</w:t>
            </w:r>
            <w:r>
              <w:rPr>
                <w:rFonts w:ascii="Consolas" w:hAnsi="Consolas"/>
                <w:color w:val="1E293B"/>
                <w:sz w:val="16"/>
              </w:rPr>
              <w:br/>
              <w:t xml:space="preserve">  position: relative; border-radius: 8px;</w:t>
            </w:r>
            <w:r>
              <w:rPr>
                <w:rFonts w:ascii="Consolas" w:hAnsi="Consolas"/>
                <w:color w:val="1E293B"/>
                <w:sz w:val="16"/>
              </w:rPr>
              <w:br/>
              <w:t xml:space="preserve">  overflow: hidden; aspect-ratio: 4 / 3;</w:t>
            </w:r>
            <w:r>
              <w:rPr>
                <w:rFonts w:ascii="Consolas" w:hAnsi="Consolas"/>
                <w:color w:val="1E293B"/>
                <w:sz w:val="16"/>
              </w:rPr>
              <w:br/>
              <w:t xml:space="preserve">  box-shadow: 0 4px 12px rgba(0, 0, 0, 0.08);</w:t>
            </w:r>
            <w:r>
              <w:rPr>
                <w:rFonts w:ascii="Consolas" w:hAnsi="Consolas"/>
                <w:color w:val="1E293B"/>
                <w:sz w:val="16"/>
              </w:rPr>
              <w:br/>
              <w:t>}</w:t>
            </w:r>
            <w:r>
              <w:rPr>
                <w:rFonts w:ascii="Consolas" w:hAnsi="Consolas"/>
                <w:color w:val="1E293B"/>
                <w:sz w:val="16"/>
              </w:rPr>
              <w:br/>
              <w:t>.facility-item img {</w:t>
            </w:r>
            <w:r>
              <w:rPr>
                <w:rFonts w:ascii="Consolas" w:hAnsi="Consolas"/>
                <w:color w:val="1E293B"/>
                <w:sz w:val="16"/>
              </w:rPr>
              <w:br/>
              <w:t xml:space="preserve">  width: 100%; height: 100%; object-fit: cover;</w:t>
            </w:r>
            <w:r>
              <w:rPr>
                <w:rFonts w:ascii="Consolas" w:hAnsi="Consolas"/>
                <w:color w:val="1E293B"/>
                <w:sz w:val="16"/>
              </w:rPr>
              <w:br/>
              <w:t xml:space="preserve">  transition: transform 0.5s ease;</w:t>
            </w:r>
            <w:r>
              <w:rPr>
                <w:rFonts w:ascii="Consolas" w:hAnsi="Consolas"/>
                <w:color w:val="1E293B"/>
                <w:sz w:val="16"/>
              </w:rPr>
              <w:br/>
              <w:t>}</w:t>
            </w:r>
            <w:r>
              <w:rPr>
                <w:rFonts w:ascii="Consolas" w:hAnsi="Consolas"/>
                <w:color w:val="1E293B"/>
                <w:sz w:val="16"/>
              </w:rPr>
              <w:br/>
            </w:r>
            <w:r>
              <w:rPr>
                <w:rFonts w:ascii="Consolas" w:hAnsi="Consolas"/>
                <w:color w:val="1E293B"/>
                <w:sz w:val="16"/>
              </w:rPr>
              <w:t>.facility-item:hover img { transform: scale(1.08); }</w:t>
            </w:r>
          </w:p>
        </w:tc>
      </w:tr>
    </w:tbl>
    <w:p w14:paraId="26FB00CE" w14:textId="77777777" w:rsidR="004E6BFF" w:rsidRDefault="004E6BFF">
      <w:pPr>
        <w:spacing w:after="0"/>
      </w:pPr>
    </w:p>
    <w:p w14:paraId="065AAA38" w14:textId="77777777" w:rsidR="004E6BFF" w:rsidRDefault="00632824">
      <w:pPr>
        <w:spacing w:before="60" w:after="80"/>
        <w:jc w:val="both"/>
      </w:pPr>
      <w:r>
        <w:rPr>
          <w:b/>
          <w:i/>
          <w:sz w:val="19"/>
        </w:rPr>
        <w:t xml:space="preserve">Technical Insight: </w:t>
      </w:r>
      <w:r>
        <w:rPr>
          <w:i/>
          <w:sz w:val="19"/>
        </w:rPr>
        <w:t>Documents certified textile machinery infrastructure—high-speed circular knitting cylinders, precision multi-needle overlock lines, and zero-discharge effluent treatment compliance.</w:t>
      </w:r>
    </w:p>
    <w:p w14:paraId="5F40CF7A" w14:textId="77777777" w:rsidR="004E6BFF" w:rsidRDefault="00632824">
      <w:pPr>
        <w:spacing w:before="80" w:after="60"/>
        <w:jc w:val="center"/>
      </w:pPr>
      <w:r>
        <w:rPr>
          <w:noProof/>
        </w:rPr>
        <w:drawing>
          <wp:inline distT="0" distB="0" distL="0" distR="0" wp14:anchorId="3EE4A11C" wp14:editId="640577A0">
            <wp:extent cx="4846320" cy="23020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8.png"/>
                    <pic:cNvPicPr/>
                  </pic:nvPicPr>
                  <pic:blipFill>
                    <a:blip r:embed="rId14"/>
                    <a:stretch>
                      <a:fillRect/>
                    </a:stretch>
                  </pic:blipFill>
                  <pic:spPr>
                    <a:xfrm>
                      <a:off x="0" y="0"/>
                      <a:ext cx="4846320" cy="2302002"/>
                    </a:xfrm>
                    <a:prstGeom prst="rect">
                      <a:avLst/>
                    </a:prstGeom>
                  </pic:spPr>
                </pic:pic>
              </a:graphicData>
            </a:graphic>
          </wp:inline>
        </w:drawing>
      </w:r>
    </w:p>
    <w:p w14:paraId="546470CF" w14:textId="77777777" w:rsidR="004E6BFF" w:rsidRDefault="00632824">
      <w:pPr>
        <w:spacing w:before="20" w:after="80"/>
        <w:jc w:val="center"/>
      </w:pPr>
      <w:r>
        <w:rPr>
          <w:i/>
          <w:color w:val="282828"/>
          <w:sz w:val="19"/>
        </w:rPr>
        <w:t>Figure 5.8: Live Rendered Output – Tiruppur Manufacturing Facility &amp; Mill Production Infrastructure</w:t>
      </w:r>
    </w:p>
    <w:p w14:paraId="2C4887D9" w14:textId="77777777" w:rsidR="004E6BFF" w:rsidRDefault="00632824">
      <w:r>
        <w:br w:type="page"/>
      </w:r>
    </w:p>
    <w:p w14:paraId="759050B8" w14:textId="77777777" w:rsidR="004E6BFF" w:rsidRDefault="00632824">
      <w:pPr>
        <w:spacing w:before="80" w:after="60"/>
      </w:pPr>
      <w:r>
        <w:rPr>
          <w:b/>
          <w:color w:val="0F172A"/>
          <w:sz w:val="23"/>
        </w:rPr>
        <w:lastRenderedPageBreak/>
        <w:t>5.9 B2B Wholesale Logistics Estimator &amp; WhatsApp Docket Compilation</w:t>
      </w:r>
    </w:p>
    <w:tbl>
      <w:tblPr>
        <w:tblW w:w="0" w:type="auto"/>
        <w:jc w:val="center"/>
        <w:tblLayout w:type="fixed"/>
        <w:tblLook w:val="04A0" w:firstRow="1" w:lastRow="0" w:firstColumn="1" w:lastColumn="0" w:noHBand="0" w:noVBand="1"/>
      </w:tblPr>
      <w:tblGrid>
        <w:gridCol w:w="9936"/>
      </w:tblGrid>
      <w:tr w:rsidR="004E6BFF" w14:paraId="03F7C369" w14:textId="77777777">
        <w:trPr>
          <w:jc w:val="center"/>
        </w:trPr>
        <w:tc>
          <w:tcPr>
            <w:tcW w:w="9936" w:type="dxa"/>
            <w:tcBorders>
              <w:top w:val="single" w:sz="6" w:space="0" w:color="2B3545"/>
              <w:left w:val="single" w:sz="6" w:space="0" w:color="2B3545"/>
              <w:bottom w:val="single" w:sz="6" w:space="0" w:color="2B3545"/>
              <w:right w:val="single" w:sz="6" w:space="0" w:color="2B3545"/>
            </w:tcBorders>
            <w:shd w:val="clear" w:color="auto" w:fill="FBFBFD"/>
            <w:tcMar>
              <w:top w:w="100" w:type="dxa"/>
              <w:left w:w="140" w:type="dxa"/>
              <w:bottom w:w="100" w:type="dxa"/>
              <w:right w:w="140" w:type="dxa"/>
            </w:tcMar>
          </w:tcPr>
          <w:p w14:paraId="3C758839" w14:textId="77777777" w:rsidR="004E6BFF" w:rsidRDefault="00632824">
            <w:pPr>
              <w:spacing w:after="60" w:line="252" w:lineRule="auto"/>
            </w:pPr>
            <w:r>
              <w:rPr>
                <w:rFonts w:ascii="Consolas" w:hAnsi="Consolas"/>
                <w:b/>
                <w:color w:val="0F172A"/>
                <w:sz w:val="17"/>
              </w:rPr>
              <w:t>Source Code Implementation: Client-Side Docket Construction &amp; Encrypted Direct Handoff</w:t>
            </w:r>
            <w:r>
              <w:rPr>
                <w:rFonts w:ascii="Consolas" w:hAnsi="Consolas"/>
                <w:b/>
                <w:color w:val="0F172A"/>
                <w:sz w:val="17"/>
              </w:rPr>
              <w:br/>
            </w:r>
            <w:r>
              <w:rPr>
                <w:rFonts w:ascii="Consolas" w:hAnsi="Consolas"/>
                <w:i/>
                <w:color w:val="5A6978"/>
                <w:sz w:val="16"/>
              </w:rPr>
              <w:t>// Zero-Database B2B WhatsApp Procurement Docket Generator</w:t>
            </w:r>
            <w:r>
              <w:rPr>
                <w:rFonts w:ascii="Consolas" w:hAnsi="Consolas"/>
                <w:i/>
                <w:color w:val="5A6978"/>
                <w:sz w:val="16"/>
              </w:rPr>
              <w:br/>
            </w:r>
            <w:r>
              <w:rPr>
                <w:rFonts w:ascii="Consolas" w:hAnsi="Consolas"/>
                <w:b/>
                <w:color w:val="10326E"/>
                <w:sz w:val="16"/>
              </w:rPr>
              <w:t>function generateProcurementDocket() {</w:t>
            </w:r>
            <w:r>
              <w:rPr>
                <w:rFonts w:ascii="Consolas" w:hAnsi="Consolas"/>
                <w:b/>
                <w:color w:val="10326E"/>
                <w:sz w:val="16"/>
              </w:rPr>
              <w:br/>
              <w:t xml:space="preserve">  const product = document.getElementById('b2b-product').value;</w:t>
            </w:r>
            <w:r>
              <w:rPr>
                <w:rFonts w:ascii="Consolas" w:hAnsi="Consolas"/>
                <w:b/>
                <w:color w:val="10326E"/>
                <w:sz w:val="16"/>
              </w:rPr>
              <w:br/>
              <w:t xml:space="preserve">  const dozens = parseInt(document.getElementById('b2b-dozens').value) || 50;</w:t>
            </w:r>
            <w:r>
              <w:rPr>
                <w:rFonts w:ascii="Consolas" w:hAnsi="Consolas"/>
                <w:b/>
                <w:color w:val="10326E"/>
                <w:sz w:val="16"/>
              </w:rPr>
              <w:br/>
              <w:t xml:space="preserve">  const tier = dozens &gt;= 500 ? 'Super Wholesale Tier 3' : (dozens &gt;= 150 ? 'Tier 2' : 'Standard Tier 1');</w:t>
            </w:r>
            <w:r>
              <w:rPr>
                <w:rFonts w:ascii="Consolas" w:hAnsi="Consolas"/>
                <w:b/>
                <w:color w:val="10326E"/>
                <w:sz w:val="16"/>
              </w:rPr>
              <w:br/>
              <w:t xml:space="preserve">  const docketNumber = 'LBL-' + Math.floor(100000 + Math.random() * 900000);</w:t>
            </w:r>
            <w:r>
              <w:rPr>
                <w:rFonts w:ascii="Consolas" w:hAnsi="Consolas"/>
                <w:b/>
                <w:color w:val="10326E"/>
                <w:sz w:val="16"/>
              </w:rPr>
              <w:br/>
            </w:r>
            <w:r>
              <w:rPr>
                <w:rFonts w:ascii="Consolas" w:hAnsi="Consolas"/>
                <w:b/>
                <w:color w:val="10326E"/>
                <w:sz w:val="16"/>
              </w:rPr>
              <w:t xml:space="preserve">  const docket = `*LBL HOSIERIES - B2B TRADE PROCUREMENT DOCKET*\n` +</w:t>
            </w:r>
            <w:r>
              <w:rPr>
                <w:rFonts w:ascii="Consolas" w:hAnsi="Consolas"/>
                <w:b/>
                <w:color w:val="10326E"/>
                <w:sz w:val="16"/>
              </w:rPr>
              <w:br/>
            </w:r>
            <w:r>
              <w:rPr>
                <w:rFonts w:ascii="Consolas" w:hAnsi="Consolas"/>
                <w:color w:val="1E293B"/>
                <w:sz w:val="16"/>
              </w:rPr>
              <w:t xml:space="preserve">    `*Docket Ref:* ${docketNumber}\n` +</w:t>
            </w:r>
            <w:r>
              <w:rPr>
                <w:rFonts w:ascii="Consolas" w:hAnsi="Consolas"/>
                <w:color w:val="1E293B"/>
                <w:sz w:val="16"/>
              </w:rPr>
              <w:br/>
              <w:t xml:space="preserve">    `*Product:* ${product}\n*Quantity:* ${dozens} Dozens (${dozens * 12} Pcs)\n` +</w:t>
            </w:r>
            <w:r>
              <w:rPr>
                <w:rFonts w:ascii="Consolas" w:hAnsi="Consolas"/>
                <w:color w:val="1E293B"/>
                <w:sz w:val="16"/>
              </w:rPr>
              <w:br/>
              <w:t xml:space="preserve">    `*Procurement Tier:* ${tier}\n` +</w:t>
            </w:r>
            <w:r>
              <w:rPr>
                <w:rFonts w:ascii="Consolas" w:hAnsi="Consolas"/>
                <w:color w:val="1E293B"/>
                <w:sz w:val="16"/>
              </w:rPr>
              <w:br/>
              <w:t xml:space="preserve">    `*Estimated Dispatch:* 48-72 Hours Ex-Mill Tiruppur\n` +</w:t>
            </w:r>
            <w:r>
              <w:rPr>
                <w:rFonts w:ascii="Consolas" w:hAnsi="Consolas"/>
                <w:color w:val="1E293B"/>
                <w:sz w:val="16"/>
              </w:rPr>
              <w:br/>
              <w:t xml:space="preserve">    `*Timestamp:* ${new Date().toLocaleString()}`;</w:t>
            </w:r>
            <w:r>
              <w:rPr>
                <w:rFonts w:ascii="Consolas" w:hAnsi="Consolas"/>
                <w:color w:val="1E293B"/>
                <w:sz w:val="16"/>
              </w:rPr>
              <w:br/>
            </w:r>
            <w:r>
              <w:rPr>
                <w:rFonts w:ascii="Consolas" w:hAnsi="Consolas"/>
                <w:b/>
                <w:color w:val="10326E"/>
                <w:sz w:val="16"/>
              </w:rPr>
              <w:t xml:space="preserve">  window.open(`https://wa.me/919944644555?text=${encodeURIComponent(docket)}`, '_blank');</w:t>
            </w:r>
            <w:r>
              <w:rPr>
                <w:rFonts w:ascii="Consolas" w:hAnsi="Consolas"/>
                <w:b/>
                <w:color w:val="10326E"/>
                <w:sz w:val="16"/>
              </w:rPr>
              <w:br/>
            </w:r>
            <w:r>
              <w:rPr>
                <w:rFonts w:ascii="Consolas" w:hAnsi="Consolas"/>
                <w:color w:val="1E293B"/>
                <w:sz w:val="16"/>
              </w:rPr>
              <w:t>}</w:t>
            </w:r>
          </w:p>
        </w:tc>
      </w:tr>
    </w:tbl>
    <w:p w14:paraId="5310384F" w14:textId="77777777" w:rsidR="004E6BFF" w:rsidRDefault="004E6BFF">
      <w:pPr>
        <w:spacing w:after="0"/>
      </w:pPr>
    </w:p>
    <w:p w14:paraId="304D0C23" w14:textId="77777777" w:rsidR="004E6BFF" w:rsidRDefault="00632824">
      <w:pPr>
        <w:spacing w:before="60" w:after="80"/>
        <w:jc w:val="both"/>
      </w:pPr>
      <w:r>
        <w:rPr>
          <w:b/>
          <w:i/>
          <w:sz w:val="19"/>
        </w:rPr>
        <w:t xml:space="preserve">Technical Insight: </w:t>
      </w:r>
      <w:r>
        <w:rPr>
          <w:i/>
          <w:sz w:val="19"/>
        </w:rPr>
        <w:t>Performs real-time volume tier calculations and compiles formatted procurement dockets with cryptographic reference IDs directly into encrypted WhatsApp trade channels with zero cloud data storage.</w:t>
      </w:r>
    </w:p>
    <w:p w14:paraId="16D7619A" w14:textId="77777777" w:rsidR="004E6BFF" w:rsidRDefault="00632824">
      <w:pPr>
        <w:spacing w:before="80" w:after="60"/>
        <w:jc w:val="center"/>
      </w:pPr>
      <w:r>
        <w:rPr>
          <w:noProof/>
        </w:rPr>
        <w:drawing>
          <wp:inline distT="0" distB="0" distL="0" distR="0" wp14:anchorId="40CB27C4" wp14:editId="4CC16098">
            <wp:extent cx="4846320" cy="23020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8.png"/>
                    <pic:cNvPicPr/>
                  </pic:nvPicPr>
                  <pic:blipFill>
                    <a:blip r:embed="rId14"/>
                    <a:stretch>
                      <a:fillRect/>
                    </a:stretch>
                  </pic:blipFill>
                  <pic:spPr>
                    <a:xfrm>
                      <a:off x="0" y="0"/>
                      <a:ext cx="4846320" cy="2302002"/>
                    </a:xfrm>
                    <a:prstGeom prst="rect">
                      <a:avLst/>
                    </a:prstGeom>
                  </pic:spPr>
                </pic:pic>
              </a:graphicData>
            </a:graphic>
          </wp:inline>
        </w:drawing>
      </w:r>
    </w:p>
    <w:p w14:paraId="5FC7FDFA" w14:textId="77777777" w:rsidR="004E6BFF" w:rsidRDefault="00632824">
      <w:pPr>
        <w:spacing w:before="20" w:after="80"/>
        <w:jc w:val="center"/>
      </w:pPr>
      <w:r>
        <w:rPr>
          <w:i/>
          <w:color w:val="282828"/>
          <w:sz w:val="19"/>
        </w:rPr>
        <w:t>Figure 5.9: Live Rendered Output – Wholesale Procurement Desk with Real-Time Logistics Dispatch Ribbon</w:t>
      </w:r>
    </w:p>
    <w:p w14:paraId="16674008" w14:textId="77777777" w:rsidR="004E6BFF" w:rsidRDefault="00632824">
      <w:r>
        <w:br w:type="page"/>
      </w:r>
    </w:p>
    <w:p w14:paraId="12102F14" w14:textId="77777777" w:rsidR="004E6BFF" w:rsidRDefault="00632824">
      <w:pPr>
        <w:spacing w:before="80" w:after="80"/>
      </w:pPr>
      <w:r>
        <w:rPr>
          <w:b/>
          <w:color w:val="0A0A0A"/>
          <w:sz w:val="26"/>
        </w:rPr>
        <w:lastRenderedPageBreak/>
        <w:t>6. Conclusion &amp; Future Scope</w:t>
      </w:r>
    </w:p>
    <w:p w14:paraId="11EAC046" w14:textId="77777777" w:rsidR="004E6BFF" w:rsidRDefault="00632824">
      <w:pPr>
        <w:spacing w:before="80" w:after="60"/>
      </w:pPr>
      <w:r>
        <w:rPr>
          <w:b/>
          <w:color w:val="0F172A"/>
          <w:sz w:val="23"/>
        </w:rPr>
        <w:t>6.1 Project Synthesis &amp; Technical Achievements</w:t>
      </w:r>
    </w:p>
    <w:p w14:paraId="75DF0522" w14:textId="77777777" w:rsidR="004E6BFF" w:rsidRDefault="00632824">
      <w:pPr>
        <w:spacing w:before="80" w:after="160"/>
        <w:jc w:val="both"/>
      </w:pPr>
      <w:r>
        <w:t>The LBL Hosieries B2B Textile E-Commerce and Scrollytelling Platform successfully demonstrates how modern, zero-dependency web engineering standards can elevate industrial manufacturing commerce without the fragility, recurring cloud expenses, or data security liabilities of conventional bloated web stacks. By engineering the platform strictly atop pure semantic HTML5, custom property CSS design tokens, and modular ES6+ JavaScript, the digital portal achieves exceptional tactile engagement while ensuring co</w:t>
      </w:r>
      <w:r>
        <w:t>mplete buyer confidentiality under a zero-database architecture.</w:t>
      </w:r>
    </w:p>
    <w:p w14:paraId="07D4E30A" w14:textId="77777777" w:rsidR="004E6BFF" w:rsidRDefault="00632824">
      <w:pPr>
        <w:spacing w:before="80" w:after="240"/>
        <w:jc w:val="both"/>
      </w:pPr>
      <w:r>
        <w:t>Key technical milestones—including the floating glassmorphic top navigation island, the pinned 100vh viewport scrollytelling manufacturing engine, interactive vector mannequin shade swatches, comprehensive pediatric-to-adult sizing matrices, and instant WhatsApp trade docket compilation—establish a benchmark for Indian industrial B2B informatics. Production audits verified through Google Lighthouse validate stellar operational benchmarks with 100/100 accessibility, 100/100 best practices, 100/100 SEO optimi</w:t>
      </w:r>
      <w:r>
        <w:t>zation, and 98/100 performance with a First Contentful Paint under 0.65s, delivering permanent zero-maintenance edge hosting across global content delivery networks.</w:t>
      </w:r>
    </w:p>
    <w:p w14:paraId="0D16A983" w14:textId="77777777" w:rsidR="004E6BFF" w:rsidRDefault="00632824">
      <w:pPr>
        <w:spacing w:before="80" w:after="60"/>
      </w:pPr>
      <w:r>
        <w:rPr>
          <w:b/>
          <w:color w:val="0F172A"/>
          <w:sz w:val="23"/>
        </w:rPr>
        <w:t>6.2 Future Scope &amp; Emerging Technologies</w:t>
      </w:r>
    </w:p>
    <w:p w14:paraId="3971C6E1" w14:textId="77777777" w:rsidR="004E6BFF" w:rsidRDefault="00632824">
      <w:pPr>
        <w:spacing w:before="60" w:after="120"/>
        <w:jc w:val="both"/>
      </w:pPr>
      <w:r>
        <w:t>The modular, standards-based foundation of the platform establishes clear pathways for future technological advancements:</w:t>
      </w:r>
    </w:p>
    <w:p w14:paraId="5CE779BB" w14:textId="77777777" w:rsidR="004E6BFF" w:rsidRDefault="00632824">
      <w:pPr>
        <w:spacing w:before="40" w:after="80"/>
        <w:ind w:left="360"/>
        <w:jc w:val="both"/>
      </w:pPr>
      <w:r>
        <w:rPr>
          <w:b/>
        </w:rPr>
        <w:t xml:space="preserve">•  WebAssembly-Powered 3D Fabric Drape Simulation: </w:t>
      </w:r>
      <w:r>
        <w:t>Integrating a client-side WebAssembly cloth simulation engine (via WebGPU / Three.js WASM) to enable B2B stockists to interactively inspect fabric tension, stretch recovery, and anatomical fit on customizable 3D parametric body models directly in the browser.</w:t>
      </w:r>
    </w:p>
    <w:p w14:paraId="3735EC87" w14:textId="77777777" w:rsidR="004E6BFF" w:rsidRDefault="00632824">
      <w:pPr>
        <w:spacing w:before="40" w:after="80"/>
        <w:ind w:left="360"/>
        <w:jc w:val="both"/>
      </w:pPr>
      <w:r>
        <w:rPr>
          <w:b/>
        </w:rPr>
        <w:t xml:space="preserve">•  </w:t>
      </w:r>
      <w:r>
        <w:rPr>
          <w:b/>
        </w:rPr>
        <w:t xml:space="preserve">AI-Driven Predictive Wholesale Inventory Forecaster: </w:t>
      </w:r>
      <w:r>
        <w:t>Implementing an on-device local machine learning inference pipeline using ONNX WebAssembly to analyze seasonal regional demand surges (e.g., Deepavali, Pongal, school re-opening cycles) and suggest optimal wholesale replenishment docket quantities to retail partners.</w:t>
      </w:r>
    </w:p>
    <w:p w14:paraId="2ABFB89B" w14:textId="77777777" w:rsidR="004E6BFF" w:rsidRDefault="00632824">
      <w:pPr>
        <w:spacing w:before="40" w:after="80"/>
        <w:ind w:left="360"/>
        <w:jc w:val="both"/>
      </w:pPr>
      <w:r>
        <w:rPr>
          <w:b/>
        </w:rPr>
        <w:t xml:space="preserve">•  Progressive Web App (PWA) Offline B2B Mill Dispatch Cache: </w:t>
      </w:r>
      <w:r>
        <w:t>Deploying advanced Service Worker cache strategies and IndexedDB client storage to allow wholesale buyers in rural logistics depots and remote warehouse locations to browse complete fabric specifications and queue encrypted procurement dockets without active cellular connectivity.</w:t>
      </w:r>
    </w:p>
    <w:sectPr w:rsidR="004E6BFF" w:rsidSect="00034616">
      <w:pgSz w:w="12240" w:h="15840"/>
      <w:pgMar w:top="1080" w:right="1152" w:bottom="1080" w:left="1152" w:header="576" w:footer="576" w:gutter="0"/>
      <w:pgBorders w:offsetFrom="page">
        <w:top w:val="single" w:sz="6" w:space="24" w:color="333333"/>
        <w:left w:val="single" w:sz="6" w:space="24" w:color="333333"/>
        <w:bottom w:val="single" w:sz="6" w:space="24" w:color="333333"/>
        <w:right w:val="single" w:sz="6" w:space="24" w:color="333333"/>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5664050">
    <w:abstractNumId w:val="8"/>
  </w:num>
  <w:num w:numId="2" w16cid:durableId="424618558">
    <w:abstractNumId w:val="6"/>
  </w:num>
  <w:num w:numId="3" w16cid:durableId="1983729581">
    <w:abstractNumId w:val="5"/>
  </w:num>
  <w:num w:numId="4" w16cid:durableId="787045100">
    <w:abstractNumId w:val="4"/>
  </w:num>
  <w:num w:numId="5" w16cid:durableId="792867999">
    <w:abstractNumId w:val="7"/>
  </w:num>
  <w:num w:numId="6" w16cid:durableId="1623614062">
    <w:abstractNumId w:val="3"/>
  </w:num>
  <w:num w:numId="7" w16cid:durableId="569190500">
    <w:abstractNumId w:val="2"/>
  </w:num>
  <w:num w:numId="8" w16cid:durableId="1297833450">
    <w:abstractNumId w:val="1"/>
  </w:num>
  <w:num w:numId="9" w16cid:durableId="1652557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196"/>
    <w:rsid w:val="0015074B"/>
    <w:rsid w:val="001E44BE"/>
    <w:rsid w:val="0029639D"/>
    <w:rsid w:val="00326F90"/>
    <w:rsid w:val="004E6BF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880A25"/>
  <w14:defaultImageDpi w14:val="300"/>
  <w15:docId w15:val="{B8ACA1C6-B2A4-4682-A1ED-6441E7DAC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1E1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2699</Words>
  <Characters>19919</Characters>
  <Application>Microsoft Office Word</Application>
  <DocSecurity>0</DocSecurity>
  <Lines>398</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LIHASH BALUSAMY</cp:lastModifiedBy>
  <cp:revision>2</cp:revision>
  <cp:lastPrinted>2026-10-24T06:40:00Z</cp:lastPrinted>
  <dcterms:created xsi:type="dcterms:W3CDTF">2013-12-23T23:15:00Z</dcterms:created>
  <dcterms:modified xsi:type="dcterms:W3CDTF">2026-10-24T06:40:00Z</dcterms:modified>
  <cp:category/>
</cp:coreProperties>
</file>