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/>
      </w:pPr>
      <w:r>
        <w:rPr>
          <w:rFonts w:ascii="Arial" w:hAnsi="Arial" w:eastAsia="Arial"/>
          <w:b/>
          <w:i w:val="0"/>
          <w:sz w:val="32"/>
        </w:rPr>
        <w:t>STRUCTURAL SPECIFICATION (SEED DRAFT)</w:t>
      </w:r>
    </w:p>
    <w:p>
      <w:pPr>
        <w:keepNext w:val="0"/>
        <w:spacing w:after="200"/>
      </w:pPr>
      <w:r>
        <w:rPr>
          <w:rFonts w:ascii="Arial" w:hAnsi="Arial" w:eastAsia="Arial"/>
          <w:b w:val="0"/>
          <w:i w:val="0"/>
          <w:sz w:val="22"/>
        </w:rPr>
        <w:t>PJR-2026-003_WAREHOUSE (STEAM BOILER)</w:t>
      </w: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 w:val="true"/>
        </w:trPr>
        <w:tc>
          <w:tcPr>
            <w:tcW w:type="dxa" w:w="2551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Item</w:t>
            </w:r>
          </w:p>
        </w:tc>
        <w:tc>
          <w:tcPr>
            <w:tcW w:type="dxa" w:w="70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Value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WH-STR-SP-001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Project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PJR-2026-003 WAREHOUSE (STEAM BOILER)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Client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Mr. XXX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Stage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FOR APPROVAL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Revision / date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R00 / 13-OCT-2026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Design basis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PJR-2026-003 design basis, status DRAFT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National Annex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CEN_RECOMMENDED (Cambodia)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Prepared by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P.LIHENG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Checked by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Approved by</w:t>
            </w:r>
          </w:p>
        </w:tc>
        <w:tc>
          <w:tcPr>
            <w:tcW w:type="dxa" w:w="70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</w:r>
          </w:p>
        </w:tc>
      </w:tr>
    </w:tbl>
    <w:p>
      <w:pPr>
        <w:keepNext w:val="0"/>
        <w:spacing w:after="80"/>
      </w:pP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8"/>
        </w:rPr>
        <w:t>Seed draft generated from the issued WH-STR-SD R00 notes and the design basis. Specification standard 07 is not yet authored; format is PROPOSED.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1  GENERAL REQUIREMENTS</w:t>
      </w: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1.1</w:t>
        <w:tab/>
      </w:r>
      <w:r>
        <w:rPr>
          <w:rFonts w:ascii="Arial" w:hAnsi="Arial" w:eastAsia="Arial"/>
          <w:b w:val="0"/>
          <w:i w:val="0"/>
          <w:sz w:val="20"/>
        </w:rPr>
        <w:t xml:space="preserve">The structure shall be designed to the Eurocodes listed below using CEN recommended parameter values; local authority requirements shall apply where more onerous. </w:t>
      </w:r>
      <w:r>
        <w:rPr>
          <w:rFonts w:ascii="Arial" w:hAnsi="Arial" w:eastAsia="Arial"/>
          <w:b w:val="0"/>
          <w:i/>
          <w:color w:val="595959"/>
          <w:sz w:val="17"/>
        </w:rPr>
        <w:t>[DB: national_annex; SD-003 B]</w:t>
      </w: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Design codes (from design basis)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587"/>
        <w:gridCol w:w="1587"/>
        <w:gridCol w:w="4762"/>
      </w:tblGrid>
      <w:tr>
        <w:trPr>
          <w:tblHeader w:val="true"/>
        </w:trPr>
        <w:tc>
          <w:tcPr>
            <w:tcW w:type="dxa" w:w="1701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Standard</w:t>
            </w:r>
          </w:p>
        </w:tc>
        <w:tc>
          <w:tcPr>
            <w:tcW w:type="dxa" w:w="15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Generation</w:t>
            </w:r>
          </w:p>
        </w:tc>
        <w:tc>
          <w:tcPr>
            <w:tcW w:type="dxa" w:w="15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Edition</w:t>
            </w:r>
          </w:p>
        </w:tc>
        <w:tc>
          <w:tcPr>
            <w:tcW w:type="dxa" w:w="4762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Used for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1990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Basis of structural design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1991-1-1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Self-weight, imposed loads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1991-1-3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Snow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1991-1-4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Wind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1992-1-1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Concrete structures (RC)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1993-1-1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Steel - general rules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1993-1-3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Cold-formed members (purlins/girts)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1993-1-5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Plated structural elements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1993-1-8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Joints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EN 1997-1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NOT RECORDED</w:t>
            </w:r>
          </w:p>
        </w:tc>
        <w:tc>
          <w:tcPr>
            <w:tcW w:type="dxa" w:w="4762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Geotechnical design</w:t>
            </w:r>
          </w:p>
        </w:tc>
      </w:tr>
    </w:tbl>
    <w:p>
      <w:pPr>
        <w:keepNext w:val="0"/>
        <w:spacing w:after="80"/>
      </w:pP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8"/>
        </w:rPr>
        <w:t>Mixed 1st/2nd generation Eurocodes: User decision (P.Liheng, 14-OCT-2026): 1st and 2nd generation Eurocode parts may be combined on this project. The generation of each part must still be recorded per standard entry; compatibility of each combination is for the engineer to confirm.</w:t>
      </w:r>
    </w:p>
    <w:p>
      <w:pPr>
        <w:keepNext w:val="0"/>
        <w:spacing w:after="80"/>
      </w:pPr>
      <w:r>
        <w:rPr>
          <w:rFonts w:ascii="Arial" w:hAnsi="Arial" w:eastAsia="Arial"/>
          <w:b w:val="0"/>
          <w:i/>
          <w:sz w:val="18"/>
        </w:rPr>
        <w:t>National Annex: CEN_RECOMMENDED. Per SD-003: CEN recommended values used (no National Annex for Cambodia); local authority requirements apply where more onerous. Confirmed by user (P.Liheng) 14-OCT-2026.</w:t>
      </w: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1.2</w:t>
        <w:tab/>
      </w:r>
      <w:r>
        <w:rPr>
          <w:rFonts w:ascii="Arial" w:hAnsi="Arial" w:eastAsia="Arial"/>
          <w:b w:val="0"/>
          <w:i w:val="0"/>
          <w:sz w:val="20"/>
        </w:rPr>
        <w:t xml:space="preserve">Concrete work shall be executed to EN 13670. </w:t>
      </w:r>
      <w:r>
        <w:rPr>
          <w:rFonts w:ascii="Arial" w:hAnsi="Arial" w:eastAsia="Arial"/>
          <w:b w:val="0"/>
          <w:i/>
          <w:color w:val="595959"/>
          <w:sz w:val="17"/>
        </w:rPr>
        <w:t>[SD-004 notes]</w:t>
      </w:r>
      <w:r>
        <w:rPr>
          <w:rFonts w:ascii="Arial" w:hAnsi="Arial" w:eastAsia="Arial"/>
          <w:b/>
          <w:i w:val="0"/>
          <w:color w:val="C00000"/>
          <w:sz w:val="17"/>
        </w:rPr>
        <w:t xml:space="preserve">  [SEED - verify]</w:t>
      </w: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1.3</w:t>
        <w:tab/>
      </w:r>
      <w:r>
        <w:rPr>
          <w:rFonts w:ascii="Arial" w:hAnsi="Arial" w:eastAsia="Arial"/>
          <w:b w:val="0"/>
          <w:i w:val="0"/>
          <w:sz w:val="20"/>
        </w:rPr>
        <w:t xml:space="preserve">Steelwork fabrication and erection shall be to EN 1090-2, execution class EXC2. </w:t>
      </w:r>
      <w:r>
        <w:rPr>
          <w:rFonts w:ascii="Arial" w:hAnsi="Arial" w:eastAsia="Arial"/>
          <w:b w:val="0"/>
          <w:i/>
          <w:color w:val="595959"/>
          <w:sz w:val="17"/>
        </w:rPr>
        <w:t>[SD-005 C]</w:t>
      </w:r>
      <w:r>
        <w:rPr>
          <w:rFonts w:ascii="Arial" w:hAnsi="Arial" w:eastAsia="Arial"/>
          <w:b/>
          <w:i w:val="0"/>
          <w:color w:val="C00000"/>
          <w:sz w:val="17"/>
        </w:rPr>
        <w:t xml:space="preserve">  [SEED - verify]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2  MATERIALS</w:t>
      </w:r>
    </w:p>
    <w:p>
      <w:pPr>
        <w:keepNext/>
        <w:spacing w:after="40"/>
      </w:pPr>
      <w:r>
        <w:rPr>
          <w:rFonts w:ascii="Arial" w:hAnsi="Arial" w:eastAsia="Arial"/>
          <w:b/>
          <w:i w:val="0"/>
          <w:sz w:val="18"/>
        </w:rPr>
        <w:t>Materials (from design basis)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494"/>
        <w:gridCol w:w="2721"/>
        <w:gridCol w:w="1020"/>
        <w:gridCol w:w="1814"/>
      </w:tblGrid>
      <w:tr>
        <w:trPr>
          <w:tblHeader w:val="true"/>
        </w:trPr>
        <w:tc>
          <w:tcPr>
            <w:tcW w:type="dxa" w:w="15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Id</w:t>
            </w:r>
          </w:p>
        </w:tc>
        <w:tc>
          <w:tcPr>
            <w:tcW w:type="dxa" w:w="2494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Element</w:t>
            </w:r>
          </w:p>
        </w:tc>
        <w:tc>
          <w:tcPr>
            <w:tcW w:type="dxa" w:w="2721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Specification</w:t>
            </w:r>
          </w:p>
        </w:tc>
        <w:tc>
          <w:tcPr>
            <w:tcW w:type="dxa" w:w="102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Status</w:t>
            </w:r>
          </w:p>
        </w:tc>
        <w:tc>
          <w:tcPr>
            <w:tcW w:type="dxa" w:w="1814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Source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M-CONC-STUMP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Stump columns / stiffener columns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C30/37 XC1/XC4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SD-004 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M-CONC-PILE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Pile caps / tie beams / ground beams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C30/37 XC2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SD-004 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M-REBAR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Reinforcement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fyk = 390 MPa deformed bars, grade 390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SD-004 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M-STEEL-MAIN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Plates / welded sections / hot-rolled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S355JR (EN 10025-2)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SD-005 A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M-BOLTS</w:t>
            </w:r>
          </w:p>
        </w:tc>
        <w:tc>
          <w:tcPr>
            <w:tcW w:type="dxa" w:w="249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Structural bolts</w:t>
            </w:r>
          </w:p>
        </w:tc>
        <w:tc>
          <w:tcPr>
            <w:tcW w:type="dxa" w:w="2721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Class 8.8 / 10.9 (EN 14399-3 HRPV preloaded where noted)</w:t>
            </w:r>
          </w:p>
        </w:tc>
        <w:tc>
          <w:tcPr>
            <w:tcW w:type="dxa" w:w="102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confirmed</w:t>
            </w:r>
          </w:p>
        </w:tc>
        <w:tc>
          <w:tcPr>
            <w:tcW w:type="dxa" w:w="1814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SD-005 A</w:t>
            </w:r>
          </w:p>
        </w:tc>
      </w:tr>
    </w:tbl>
    <w:p>
      <w:pPr>
        <w:keepNext w:val="0"/>
        <w:spacing w:after="80"/>
      </w:pP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2.1</w:t>
        <w:tab/>
      </w:r>
      <w:r>
        <w:rPr>
          <w:rFonts w:ascii="Arial" w:hAnsi="Arial" w:eastAsia="Arial"/>
          <w:b w:val="0"/>
          <w:i w:val="0"/>
          <w:sz w:val="20"/>
        </w:rPr>
        <w:t xml:space="preserve">Reinforcement shall be deformed bars with characteristic yield strength fyk = 390 MPa. </w:t>
      </w:r>
      <w:r>
        <w:rPr>
          <w:rFonts w:ascii="Arial" w:hAnsi="Arial" w:eastAsia="Arial"/>
          <w:b w:val="0"/>
          <w:i/>
          <w:color w:val="595959"/>
          <w:sz w:val="17"/>
        </w:rPr>
        <w:t>[DB: M-REBAR]</w:t>
      </w: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2.2</w:t>
        <w:tab/>
      </w:r>
      <w:r>
        <w:rPr>
          <w:rFonts w:ascii="Arial" w:hAnsi="Arial" w:eastAsia="Arial"/>
          <w:b w:val="0"/>
          <w:i w:val="0"/>
          <w:sz w:val="20"/>
        </w:rPr>
        <w:t xml:space="preserve">Structural steel plates and welded sections shall be S355JR to EN 10025-2. </w:t>
      </w:r>
      <w:r>
        <w:rPr>
          <w:rFonts w:ascii="Arial" w:hAnsi="Arial" w:eastAsia="Arial"/>
          <w:b w:val="0"/>
          <w:i/>
          <w:color w:val="595959"/>
          <w:sz w:val="17"/>
        </w:rPr>
        <w:t>[DB: M-STEEL-MAIN]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3  WORKMANSHIP</w:t>
      </w: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3.1</w:t>
        <w:tab/>
      </w:r>
      <w:r>
        <w:rPr>
          <w:rFonts w:ascii="Arial" w:hAnsi="Arial" w:eastAsia="Arial"/>
          <w:b w:val="0"/>
          <w:i w:val="0"/>
          <w:sz w:val="20"/>
        </w:rPr>
        <w:t xml:space="preserve">Concrete shall be compacted with poker vibrators and wet cured for a minimum of 7 days (EN 13670 curing class 2). </w:t>
      </w:r>
      <w:r>
        <w:rPr>
          <w:rFonts w:ascii="Arial" w:hAnsi="Arial" w:eastAsia="Arial"/>
          <w:b w:val="0"/>
          <w:i/>
          <w:color w:val="595959"/>
          <w:sz w:val="17"/>
        </w:rPr>
        <w:t>[SD-004 E]</w:t>
      </w:r>
      <w:r>
        <w:rPr>
          <w:rFonts w:ascii="Arial" w:hAnsi="Arial" w:eastAsia="Arial"/>
          <w:b/>
          <w:i w:val="0"/>
          <w:color w:val="C00000"/>
          <w:sz w:val="17"/>
        </w:rPr>
        <w:t xml:space="preserve">  [SEED - verify]</w:t>
      </w: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3.2</w:t>
        <w:tab/>
      </w:r>
      <w:r>
        <w:rPr>
          <w:rFonts w:ascii="Arial" w:hAnsi="Arial" w:eastAsia="Arial"/>
          <w:b w:val="0"/>
          <w:i w:val="0"/>
          <w:sz w:val="20"/>
        </w:rPr>
        <w:t xml:space="preserve">No reinforcing bar shall be rebent on site except as permitted by EN 13670. </w:t>
      </w:r>
      <w:r>
        <w:rPr>
          <w:rFonts w:ascii="Arial" w:hAnsi="Arial" w:eastAsia="Arial"/>
          <w:b w:val="0"/>
          <w:i/>
          <w:color w:val="595959"/>
          <w:sz w:val="17"/>
        </w:rPr>
        <w:t>[SD-004 D]</w:t>
      </w:r>
      <w:r>
        <w:rPr>
          <w:rFonts w:ascii="Arial" w:hAnsi="Arial" w:eastAsia="Arial"/>
          <w:b/>
          <w:i w:val="0"/>
          <w:color w:val="C00000"/>
          <w:sz w:val="17"/>
        </w:rPr>
        <w:t xml:space="preserve">  [SEED - verify]</w:t>
      </w: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3.3</w:t>
        <w:tab/>
      </w:r>
      <w:r>
        <w:rPr>
          <w:rFonts w:ascii="Arial" w:hAnsi="Arial" w:eastAsia="Arial"/>
          <w:b w:val="0"/>
          <w:i w:val="0"/>
          <w:sz w:val="20"/>
        </w:rPr>
        <w:t xml:space="preserve">No steel erection shall start until the stump columns have achieved 70 % of fck and the anchor bolts have been surveyed. </w:t>
      </w:r>
      <w:r>
        <w:rPr>
          <w:rFonts w:ascii="Arial" w:hAnsi="Arial" w:eastAsia="Arial"/>
          <w:b w:val="0"/>
          <w:i/>
          <w:color w:val="595959"/>
          <w:sz w:val="17"/>
        </w:rPr>
        <w:t>[SD-004 E]</w:t>
      </w:r>
      <w:r>
        <w:rPr>
          <w:rFonts w:ascii="Arial" w:hAnsi="Arial" w:eastAsia="Arial"/>
          <w:b/>
          <w:i w:val="0"/>
          <w:color w:val="C00000"/>
          <w:sz w:val="17"/>
        </w:rPr>
        <w:t xml:space="preserve">  [SEED - verify]</w:t>
      </w:r>
    </w:p>
    <w:p>
      <w:pPr>
        <w:keepNext/>
        <w:spacing w:before="200"/>
      </w:pPr>
      <w:r>
        <w:rPr>
          <w:rFonts w:ascii="Arial" w:hAnsi="Arial" w:eastAsia="Arial"/>
          <w:b/>
          <w:i w:val="0"/>
          <w:sz w:val="22"/>
        </w:rPr>
        <w:t>4  QUALITY CONTROL</w:t>
      </w:r>
    </w:p>
    <w:p>
      <w:pPr>
        <w:spacing w:after="80"/>
        <w:ind w:left="680" w:hanging="680"/>
      </w:pPr>
      <w:r>
        <w:rPr>
          <w:rFonts w:ascii="Arial" w:hAnsi="Arial" w:eastAsia="Arial"/>
          <w:b/>
          <w:i w:val="0"/>
          <w:sz w:val="20"/>
        </w:rPr>
        <w:t>4.1</w:t>
        <w:tab/>
      </w:r>
      <w:r>
        <w:rPr>
          <w:rFonts w:ascii="Arial" w:hAnsi="Arial" w:eastAsia="Arial"/>
          <w:b w:val="0"/>
          <w:i w:val="0"/>
          <w:sz w:val="20"/>
        </w:rPr>
        <w:t xml:space="preserve">Concrete compression testing shall be one set of three cubes per pour or per 50 m3, tested at 7 and 28 days to EN 12390. </w:t>
      </w:r>
      <w:r>
        <w:rPr>
          <w:rFonts w:ascii="Arial" w:hAnsi="Arial" w:eastAsia="Arial"/>
          <w:b w:val="0"/>
          <w:i/>
          <w:color w:val="595959"/>
          <w:sz w:val="17"/>
        </w:rPr>
        <w:t>[SD-004 E]</w:t>
      </w:r>
      <w:r>
        <w:rPr>
          <w:rFonts w:ascii="Arial" w:hAnsi="Arial" w:eastAsia="Arial"/>
          <w:b/>
          <w:i w:val="0"/>
          <w:color w:val="C00000"/>
          <w:sz w:val="17"/>
        </w:rPr>
        <w:t xml:space="preserve">  [SEED - verify]</w:t>
      </w:r>
    </w:p>
    <w:p>
      <w:pPr>
        <w:spacing w:before="200"/>
      </w:pPr>
      <w:r>
        <w:rPr>
          <w:rFonts w:ascii="Arial" w:hAnsi="Arial" w:eastAsia="Arial"/>
          <w:b/>
          <w:i w:val="0"/>
          <w:sz w:val="22"/>
        </w:rPr>
        <w:t>5  ASSUMPTIONS TO BE CONFIRMED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8787"/>
      </w:tblGrid>
      <w:tr>
        <w:trPr>
          <w:tblHeader w:val="true"/>
        </w:trPr>
        <w:tc>
          <w:tcPr>
            <w:tcW w:type="dxa" w:w="850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Id</w:t>
            </w:r>
          </w:p>
        </w:tc>
        <w:tc>
          <w:tcPr>
            <w:tcW w:type="dxa" w:w="8787"/>
            <w:shd w:val="clear" w:color="auto" w:fill="E7E6E6"/>
          </w:tcPr>
          <w:p>
            <w:r/>
            <w:r>
              <w:rPr>
                <w:rFonts w:ascii="Arial" w:hAnsi="Arial" w:eastAsia="Arial"/>
                <w:b/>
                <w:i w:val="0"/>
                <w:sz w:val="17"/>
              </w:rPr>
              <w:t>Open item (from design basis)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F1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Foundation - precast square driven piles 300x300, L=7.0 m; soil investigation and pile load tests required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F2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Boiler / piping / crane / hoist and any platform loads not included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F3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Openings (doors, louvres, flue) not shown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F4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Terrain category II and no shielding, site altitude &lt; 100 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F5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Longitudinal (grid A/B) wind sway by braced bays - confirm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F6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Purlins/girts cold-formed - supplier verification for loads in SD-108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F7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Client name is a placeholder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F8</w:t>
            </w:r>
          </w:p>
        </w:tc>
        <w:tc>
          <w:tcPr>
            <w:tcW w:type="dxa" w:w="8787"/>
          </w:tcPr>
          <w:p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Eave sway limit h/100 = 120 mm - confirm with cladding supplier</w:t>
            </w:r>
          </w:p>
        </w:tc>
      </w:tr>
    </w:tbl>
    <w:p>
      <w:pPr>
        <w:keepNext w:val="0"/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6"/>
      </w:rPr>
      <w:t xml:space="preserve">Page </w:t>
    </w:r>
    <w:r>
      <w:rPr>
        <w:rFonts w:ascii="Arial" w:hAnsi="Arial" w:eastAsia="Arial"/>
        <w:b w:val="0"/>
        <w:i w:val="0"/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595959"/>
        <w:sz w:val="16"/>
      </w:rPr>
      <w:t>PJR-2026-003  |  WH-STR-SP-001  |  Rev R00  |  13-OCT-2026</w:t>
    </w:r>
    <w:r>
      <w:rPr>
        <w:rFonts w:ascii="Arial" w:hAnsi="Arial" w:eastAsia="Arial"/>
        <w:b/>
        <w:i w:val="0"/>
        <w:color w:val="C00000"/>
        <w:sz w:val="16"/>
      </w:rPr>
      <w:t xml:space="preserve">     DRAFT - NOT FOR ISSUE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