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32051" w14:textId="77777777" w:rsidR="00D438E8" w:rsidRDefault="00D438E8">
      <w:pPr>
        <w:spacing w:before="2200"/>
      </w:pPr>
    </w:p>
    <w:p w14:paraId="580BB10B" w14:textId="77777777" w:rsidR="00D438E8" w:rsidRDefault="00512B34">
      <w:pPr>
        <w:spacing w:after="120"/>
        <w:jc w:val="center"/>
      </w:pPr>
      <w:r>
        <w:rPr>
          <w:b/>
          <w:bCs/>
          <w:color w:val="1F3864"/>
          <w:sz w:val="64"/>
          <w:szCs w:val="64"/>
        </w:rPr>
        <w:t>DCOS</w:t>
      </w:r>
    </w:p>
    <w:p w14:paraId="5393E93B" w14:textId="77777777" w:rsidR="00D438E8" w:rsidRDefault="00512B34">
      <w:pPr>
        <w:spacing w:after="360"/>
        <w:jc w:val="center"/>
      </w:pPr>
      <w:r>
        <w:rPr>
          <w:color w:val="595959"/>
          <w:sz w:val="26"/>
          <w:szCs w:val="26"/>
        </w:rPr>
        <w:t>Digital Construction Operating System</w:t>
      </w:r>
    </w:p>
    <w:p w14:paraId="6C676E66" w14:textId="77777777" w:rsidR="00D438E8" w:rsidRDefault="00512B34">
      <w:pPr>
        <w:spacing w:after="80"/>
        <w:jc w:val="center"/>
      </w:pPr>
      <w:r>
        <w:rPr>
          <w:b/>
          <w:bCs/>
          <w:color w:val="2E5AAC"/>
          <w:sz w:val="42"/>
          <w:szCs w:val="42"/>
        </w:rPr>
        <w:t>Cost Control → Procurement Integration</w:t>
      </w:r>
    </w:p>
    <w:p w14:paraId="57032375" w14:textId="77777777" w:rsidR="00D438E8" w:rsidRDefault="00512B34">
      <w:pPr>
        <w:spacing w:after="460"/>
        <w:jc w:val="center"/>
      </w:pPr>
      <w:r>
        <w:rPr>
          <w:color w:val="1F3864"/>
          <w:sz w:val="27"/>
          <w:szCs w:val="27"/>
        </w:rPr>
        <w:t>Standard Operating Procedure — BOQ Baseline to PR / RFQ / PO</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500"/>
        <w:gridCol w:w="6526"/>
      </w:tblGrid>
      <w:tr w:rsidR="00D438E8" w14:paraId="0676CCAB"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2E7428A1" w14:textId="77777777" w:rsidR="00D438E8" w:rsidRDefault="00512B34">
            <w:pPr>
              <w:spacing w:after="20"/>
            </w:pPr>
            <w:r>
              <w:rPr>
                <w:b/>
                <w:bCs/>
                <w:color w:val="000000"/>
                <w:sz w:val="20"/>
                <w:szCs w:val="20"/>
              </w:rPr>
              <w:t>Document Ref</w:t>
            </w:r>
          </w:p>
        </w:tc>
        <w:tc>
          <w:tcPr>
            <w:tcW w:w="6526" w:type="dxa"/>
            <w:tcMar>
              <w:top w:w="60" w:type="dxa"/>
              <w:left w:w="100" w:type="dxa"/>
              <w:bottom w:w="60" w:type="dxa"/>
              <w:right w:w="100" w:type="dxa"/>
            </w:tcMar>
          </w:tcPr>
          <w:p w14:paraId="39477C42" w14:textId="77777777" w:rsidR="00D438E8" w:rsidRDefault="00512B34">
            <w:pPr>
              <w:spacing w:after="20"/>
            </w:pPr>
            <w:r>
              <w:rPr>
                <w:color w:val="000000"/>
                <w:sz w:val="20"/>
                <w:szCs w:val="20"/>
              </w:rPr>
              <w:t>SOP-QSP-001</w:t>
            </w:r>
          </w:p>
        </w:tc>
      </w:tr>
      <w:tr w:rsidR="00D438E8" w14:paraId="64C15C63"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169663B0" w14:textId="77777777" w:rsidR="00D438E8" w:rsidRDefault="00512B34">
            <w:pPr>
              <w:spacing w:after="20"/>
            </w:pPr>
            <w:r>
              <w:rPr>
                <w:b/>
                <w:bCs/>
                <w:color w:val="000000"/>
                <w:sz w:val="20"/>
                <w:szCs w:val="20"/>
              </w:rPr>
              <w:t>Version</w:t>
            </w:r>
          </w:p>
        </w:tc>
        <w:tc>
          <w:tcPr>
            <w:tcW w:w="6526" w:type="dxa"/>
            <w:tcMar>
              <w:top w:w="60" w:type="dxa"/>
              <w:left w:w="100" w:type="dxa"/>
              <w:bottom w:w="60" w:type="dxa"/>
              <w:right w:w="100" w:type="dxa"/>
            </w:tcMar>
          </w:tcPr>
          <w:p w14:paraId="227B06D2" w14:textId="77777777" w:rsidR="00D438E8" w:rsidRDefault="00512B34">
            <w:pPr>
              <w:spacing w:after="20"/>
            </w:pPr>
            <w:r>
              <w:rPr>
                <w:color w:val="000000"/>
                <w:sz w:val="20"/>
                <w:szCs w:val="20"/>
              </w:rPr>
              <w:t>R1 — Initial Issue</w:t>
            </w:r>
          </w:p>
        </w:tc>
      </w:tr>
      <w:tr w:rsidR="00D438E8" w14:paraId="7C101386"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69022159" w14:textId="77777777" w:rsidR="00D438E8" w:rsidRDefault="00512B34">
            <w:pPr>
              <w:spacing w:after="20"/>
            </w:pPr>
            <w:r>
              <w:rPr>
                <w:b/>
                <w:bCs/>
                <w:color w:val="000000"/>
                <w:sz w:val="20"/>
                <w:szCs w:val="20"/>
              </w:rPr>
              <w:t>Base Documents</w:t>
            </w:r>
          </w:p>
        </w:tc>
        <w:tc>
          <w:tcPr>
            <w:tcW w:w="6526" w:type="dxa"/>
            <w:tcMar>
              <w:top w:w="60" w:type="dxa"/>
              <w:left w:w="100" w:type="dxa"/>
              <w:bottom w:w="60" w:type="dxa"/>
              <w:right w:w="100" w:type="dxa"/>
            </w:tcMar>
          </w:tcPr>
          <w:p w14:paraId="11C635F1" w14:textId="77777777" w:rsidR="00D438E8" w:rsidRDefault="00512B34">
            <w:pPr>
              <w:spacing w:after="20"/>
            </w:pPr>
            <w:r>
              <w:rPr>
                <w:color w:val="000000"/>
                <w:sz w:val="20"/>
                <w:szCs w:val="20"/>
              </w:rPr>
              <w:t>SOP-QS-001 R3 (QS Module SOP); FS-QS-001; DCOS Architecture R0 §13 (Procurement); DDS-001 V2.0</w:t>
            </w:r>
          </w:p>
        </w:tc>
      </w:tr>
      <w:tr w:rsidR="00D438E8" w14:paraId="42541189"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0FC9E5A2" w14:textId="77777777" w:rsidR="00D438E8" w:rsidRDefault="00512B34">
            <w:pPr>
              <w:spacing w:after="20"/>
            </w:pPr>
            <w:r>
              <w:rPr>
                <w:b/>
                <w:bCs/>
                <w:color w:val="000000"/>
                <w:sz w:val="20"/>
                <w:szCs w:val="20"/>
              </w:rPr>
              <w:t>Issue Date</w:t>
            </w:r>
          </w:p>
        </w:tc>
        <w:tc>
          <w:tcPr>
            <w:tcW w:w="6526" w:type="dxa"/>
            <w:tcMar>
              <w:top w:w="60" w:type="dxa"/>
              <w:left w:w="100" w:type="dxa"/>
              <w:bottom w:w="60" w:type="dxa"/>
              <w:right w:w="100" w:type="dxa"/>
            </w:tcMar>
          </w:tcPr>
          <w:p w14:paraId="4F7B2555" w14:textId="77777777" w:rsidR="00D438E8" w:rsidRDefault="00512B34">
            <w:pPr>
              <w:spacing w:after="20"/>
            </w:pPr>
            <w:r>
              <w:rPr>
                <w:color w:val="000000"/>
                <w:sz w:val="20"/>
                <w:szCs w:val="20"/>
              </w:rPr>
              <w:t>2026-07-16</w:t>
            </w:r>
          </w:p>
        </w:tc>
      </w:tr>
      <w:tr w:rsidR="00D438E8" w14:paraId="748E2CC1"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2E317E93" w14:textId="77777777" w:rsidR="00D438E8" w:rsidRDefault="00512B34">
            <w:pPr>
              <w:spacing w:after="20"/>
            </w:pPr>
            <w:r>
              <w:rPr>
                <w:b/>
                <w:bCs/>
                <w:color w:val="000000"/>
                <w:sz w:val="20"/>
                <w:szCs w:val="20"/>
              </w:rPr>
              <w:t>Owner</w:t>
            </w:r>
          </w:p>
        </w:tc>
        <w:tc>
          <w:tcPr>
            <w:tcW w:w="6526" w:type="dxa"/>
            <w:tcMar>
              <w:top w:w="60" w:type="dxa"/>
              <w:left w:w="100" w:type="dxa"/>
              <w:bottom w:w="60" w:type="dxa"/>
              <w:right w:w="100" w:type="dxa"/>
            </w:tcMar>
          </w:tcPr>
          <w:p w14:paraId="3BD1A405" w14:textId="77777777" w:rsidR="00D438E8" w:rsidRDefault="00512B34">
            <w:pPr>
              <w:spacing w:after="20"/>
            </w:pPr>
            <w:r>
              <w:rPr>
                <w:color w:val="000000"/>
                <w:sz w:val="20"/>
                <w:szCs w:val="20"/>
              </w:rPr>
              <w:t>Commercial Manager (QS side) / Procurement Manager (procurement side)</w:t>
            </w:r>
          </w:p>
        </w:tc>
      </w:tr>
      <w:tr w:rsidR="00D438E8" w14:paraId="0A895D31"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0D57D942" w14:textId="77777777" w:rsidR="00D438E8" w:rsidRDefault="00512B34">
            <w:pPr>
              <w:spacing w:after="20"/>
            </w:pPr>
            <w:r>
              <w:rPr>
                <w:b/>
                <w:bCs/>
                <w:color w:val="000000"/>
                <w:sz w:val="20"/>
                <w:szCs w:val="20"/>
              </w:rPr>
              <w:t>Applies To</w:t>
            </w:r>
          </w:p>
        </w:tc>
        <w:tc>
          <w:tcPr>
            <w:tcW w:w="6526" w:type="dxa"/>
            <w:tcMar>
              <w:top w:w="60" w:type="dxa"/>
              <w:left w:w="100" w:type="dxa"/>
              <w:bottom w:w="60" w:type="dxa"/>
              <w:right w:w="100" w:type="dxa"/>
            </w:tcMar>
          </w:tcPr>
          <w:p w14:paraId="7E36773D" w14:textId="77777777" w:rsidR="00D438E8" w:rsidRDefault="00512B34">
            <w:pPr>
              <w:spacing w:after="20"/>
            </w:pPr>
            <w:r>
              <w:rPr>
                <w:color w:val="000000"/>
                <w:sz w:val="20"/>
                <w:szCs w:val="20"/>
              </w:rPr>
              <w:t>QS, Procurement, Site, Store, and Finance staff on all DCOS projects</w:t>
            </w:r>
          </w:p>
        </w:tc>
      </w:tr>
      <w:tr w:rsidR="00D438E8" w14:paraId="4FEB7E51" w14:textId="77777777">
        <w:tblPrEx>
          <w:tblCellMar>
            <w:top w:w="0" w:type="dxa"/>
            <w:bottom w:w="0" w:type="dxa"/>
          </w:tblCellMar>
        </w:tblPrEx>
        <w:tc>
          <w:tcPr>
            <w:tcW w:w="2500" w:type="dxa"/>
            <w:shd w:val="clear" w:color="auto" w:fill="D9E2F3"/>
            <w:tcMar>
              <w:top w:w="60" w:type="dxa"/>
              <w:left w:w="100" w:type="dxa"/>
              <w:bottom w:w="60" w:type="dxa"/>
              <w:right w:w="100" w:type="dxa"/>
            </w:tcMar>
          </w:tcPr>
          <w:p w14:paraId="52C8E85B" w14:textId="77777777" w:rsidR="00D438E8" w:rsidRDefault="00512B34">
            <w:pPr>
              <w:spacing w:after="20"/>
            </w:pPr>
            <w:r>
              <w:rPr>
                <w:b/>
                <w:bCs/>
                <w:color w:val="000000"/>
                <w:sz w:val="20"/>
                <w:szCs w:val="20"/>
              </w:rPr>
              <w:t>Classification</w:t>
            </w:r>
          </w:p>
        </w:tc>
        <w:tc>
          <w:tcPr>
            <w:tcW w:w="6526" w:type="dxa"/>
            <w:tcMar>
              <w:top w:w="60" w:type="dxa"/>
              <w:left w:w="100" w:type="dxa"/>
              <w:bottom w:w="60" w:type="dxa"/>
              <w:right w:w="100" w:type="dxa"/>
            </w:tcMar>
          </w:tcPr>
          <w:p w14:paraId="0086D6CF" w14:textId="77777777" w:rsidR="00D438E8" w:rsidRDefault="00512B34">
            <w:pPr>
              <w:spacing w:after="20"/>
            </w:pPr>
            <w:r>
              <w:rPr>
                <w:color w:val="000000"/>
                <w:sz w:val="20"/>
                <w:szCs w:val="20"/>
              </w:rPr>
              <w:t>Internal — Controlled Document</w:t>
            </w:r>
          </w:p>
        </w:tc>
      </w:tr>
    </w:tbl>
    <w:p w14:paraId="1859CF55" w14:textId="77777777" w:rsidR="00D438E8" w:rsidRDefault="00512B34">
      <w:r>
        <w:br w:type="page"/>
      </w:r>
    </w:p>
    <w:p w14:paraId="4873B004" w14:textId="77777777" w:rsidR="00D438E8" w:rsidRDefault="00512B34">
      <w:pPr>
        <w:pStyle w:val="Heading1"/>
        <w:spacing w:before="360" w:after="160"/>
      </w:pPr>
      <w:bookmarkStart w:id="0" w:name="_Toc235860929"/>
      <w:r>
        <w:rPr>
          <w:b/>
          <w:bCs/>
          <w:color w:val="1F3864"/>
        </w:rPr>
        <w:lastRenderedPageBreak/>
        <w:t>Table of Contents</w:t>
      </w:r>
      <w:bookmarkEnd w:id="0"/>
    </w:p>
    <w:sdt>
      <w:sdtPr>
        <w:alias w:val="Table of Contents"/>
        <w:id w:val="-1117826994"/>
      </w:sdtPr>
      <w:sdtEndPr>
        <w:rPr>
          <w:szCs w:val="21"/>
        </w:rPr>
      </w:sdtEndPr>
      <w:sdtContent>
        <w:p w14:paraId="193475E1" w14:textId="77777777" w:rsidR="005E0771" w:rsidRDefault="00512B34">
          <w:pPr>
            <w:pStyle w:val="TOC1"/>
            <w:tabs>
              <w:tab w:val="right" w:leader="dot" w:pos="9016"/>
            </w:tabs>
            <w:rPr>
              <w:noProof/>
            </w:rPr>
          </w:pPr>
          <w:r>
            <w:fldChar w:fldCharType="begin"/>
          </w:r>
          <w:r>
            <w:instrText>TOC \h \o "1-2"</w:instrText>
          </w:r>
          <w:r>
            <w:fldChar w:fldCharType="separate"/>
          </w:r>
          <w:hyperlink w:anchor="_Toc235860929" w:history="1">
            <w:r w:rsidR="005E0771" w:rsidRPr="00E53923">
              <w:rPr>
                <w:rStyle w:val="Hyperlink"/>
                <w:b/>
                <w:bCs/>
                <w:noProof/>
              </w:rPr>
              <w:t>Table of Contents</w:t>
            </w:r>
            <w:r w:rsidR="005E0771">
              <w:rPr>
                <w:noProof/>
              </w:rPr>
              <w:tab/>
            </w:r>
            <w:r w:rsidR="005E0771">
              <w:rPr>
                <w:noProof/>
              </w:rPr>
              <w:fldChar w:fldCharType="begin"/>
            </w:r>
            <w:r w:rsidR="005E0771">
              <w:rPr>
                <w:noProof/>
              </w:rPr>
              <w:instrText xml:space="preserve"> PAGEREF _Toc235860929 \h </w:instrText>
            </w:r>
            <w:r w:rsidR="005E0771">
              <w:rPr>
                <w:noProof/>
              </w:rPr>
            </w:r>
            <w:r w:rsidR="005E0771">
              <w:rPr>
                <w:noProof/>
              </w:rPr>
              <w:fldChar w:fldCharType="separate"/>
            </w:r>
            <w:r w:rsidR="005E0771">
              <w:rPr>
                <w:noProof/>
              </w:rPr>
              <w:t>2</w:t>
            </w:r>
            <w:r w:rsidR="005E0771">
              <w:rPr>
                <w:noProof/>
              </w:rPr>
              <w:fldChar w:fldCharType="end"/>
            </w:r>
          </w:hyperlink>
        </w:p>
        <w:p w14:paraId="0C9AE5D9" w14:textId="77777777" w:rsidR="005E0771" w:rsidRDefault="005E0771">
          <w:pPr>
            <w:pStyle w:val="TOC1"/>
            <w:tabs>
              <w:tab w:val="right" w:leader="dot" w:pos="9016"/>
            </w:tabs>
            <w:rPr>
              <w:noProof/>
            </w:rPr>
          </w:pPr>
          <w:hyperlink w:anchor="_Toc235860930" w:history="1">
            <w:r w:rsidRPr="00E53923">
              <w:rPr>
                <w:rStyle w:val="Hyperlink"/>
                <w:b/>
                <w:bCs/>
                <w:noProof/>
              </w:rPr>
              <w:t>1. Purpose &amp; Scope</w:t>
            </w:r>
            <w:r>
              <w:rPr>
                <w:noProof/>
              </w:rPr>
              <w:tab/>
            </w:r>
            <w:r>
              <w:rPr>
                <w:noProof/>
              </w:rPr>
              <w:fldChar w:fldCharType="begin"/>
            </w:r>
            <w:r>
              <w:rPr>
                <w:noProof/>
              </w:rPr>
              <w:instrText xml:space="preserve"> PAGEREF _Toc235860930 \h </w:instrText>
            </w:r>
            <w:r>
              <w:rPr>
                <w:noProof/>
              </w:rPr>
            </w:r>
            <w:r>
              <w:rPr>
                <w:noProof/>
              </w:rPr>
              <w:fldChar w:fldCharType="separate"/>
            </w:r>
            <w:r>
              <w:rPr>
                <w:noProof/>
              </w:rPr>
              <w:t>3</w:t>
            </w:r>
            <w:r>
              <w:rPr>
                <w:noProof/>
              </w:rPr>
              <w:fldChar w:fldCharType="end"/>
            </w:r>
          </w:hyperlink>
        </w:p>
        <w:p w14:paraId="2D7076A5" w14:textId="77777777" w:rsidR="005E0771" w:rsidRDefault="005E0771">
          <w:pPr>
            <w:pStyle w:val="TOC1"/>
            <w:tabs>
              <w:tab w:val="right" w:leader="dot" w:pos="9016"/>
            </w:tabs>
            <w:rPr>
              <w:noProof/>
            </w:rPr>
          </w:pPr>
          <w:hyperlink w:anchor="_Toc235860931" w:history="1">
            <w:r w:rsidRPr="00E53923">
              <w:rPr>
                <w:rStyle w:val="Hyperlink"/>
                <w:b/>
                <w:bCs/>
                <w:noProof/>
              </w:rPr>
              <w:t>2. Definitions</w:t>
            </w:r>
            <w:r>
              <w:rPr>
                <w:noProof/>
              </w:rPr>
              <w:tab/>
            </w:r>
            <w:r>
              <w:rPr>
                <w:noProof/>
              </w:rPr>
              <w:fldChar w:fldCharType="begin"/>
            </w:r>
            <w:r>
              <w:rPr>
                <w:noProof/>
              </w:rPr>
              <w:instrText xml:space="preserve"> PAGEREF _Toc235860931 \h </w:instrText>
            </w:r>
            <w:r>
              <w:rPr>
                <w:noProof/>
              </w:rPr>
            </w:r>
            <w:r>
              <w:rPr>
                <w:noProof/>
              </w:rPr>
              <w:fldChar w:fldCharType="separate"/>
            </w:r>
            <w:r>
              <w:rPr>
                <w:noProof/>
              </w:rPr>
              <w:t>3</w:t>
            </w:r>
            <w:r>
              <w:rPr>
                <w:noProof/>
              </w:rPr>
              <w:fldChar w:fldCharType="end"/>
            </w:r>
          </w:hyperlink>
        </w:p>
        <w:p w14:paraId="4E84765A" w14:textId="77777777" w:rsidR="005E0771" w:rsidRDefault="005E0771">
          <w:pPr>
            <w:pStyle w:val="TOC1"/>
            <w:tabs>
              <w:tab w:val="right" w:leader="dot" w:pos="9016"/>
            </w:tabs>
            <w:rPr>
              <w:noProof/>
            </w:rPr>
          </w:pPr>
          <w:hyperlink w:anchor="_Toc235860932" w:history="1">
            <w:r w:rsidRPr="00E53923">
              <w:rPr>
                <w:rStyle w:val="Hyperlink"/>
                <w:b/>
                <w:bCs/>
                <w:noProof/>
              </w:rPr>
              <w:t>3. Integration Golden Rules</w:t>
            </w:r>
            <w:r>
              <w:rPr>
                <w:noProof/>
              </w:rPr>
              <w:tab/>
            </w:r>
            <w:r>
              <w:rPr>
                <w:noProof/>
              </w:rPr>
              <w:fldChar w:fldCharType="begin"/>
            </w:r>
            <w:r>
              <w:rPr>
                <w:noProof/>
              </w:rPr>
              <w:instrText xml:space="preserve"> PAGEREF _Toc235860932 \h </w:instrText>
            </w:r>
            <w:r>
              <w:rPr>
                <w:noProof/>
              </w:rPr>
            </w:r>
            <w:r>
              <w:rPr>
                <w:noProof/>
              </w:rPr>
              <w:fldChar w:fldCharType="separate"/>
            </w:r>
            <w:r>
              <w:rPr>
                <w:noProof/>
              </w:rPr>
              <w:t>3</w:t>
            </w:r>
            <w:r>
              <w:rPr>
                <w:noProof/>
              </w:rPr>
              <w:fldChar w:fldCharType="end"/>
            </w:r>
          </w:hyperlink>
        </w:p>
        <w:p w14:paraId="4ABD2F70" w14:textId="77777777" w:rsidR="005E0771" w:rsidRDefault="005E0771">
          <w:pPr>
            <w:pStyle w:val="TOC1"/>
            <w:tabs>
              <w:tab w:val="right" w:leader="dot" w:pos="9016"/>
            </w:tabs>
            <w:rPr>
              <w:noProof/>
            </w:rPr>
          </w:pPr>
          <w:hyperlink w:anchor="_Toc235860933" w:history="1">
            <w:r w:rsidRPr="00E53923">
              <w:rPr>
                <w:rStyle w:val="Hyperlink"/>
                <w:b/>
                <w:bCs/>
                <w:noProof/>
              </w:rPr>
              <w:t>4. Roles</w:t>
            </w:r>
            <w:r>
              <w:rPr>
                <w:noProof/>
              </w:rPr>
              <w:tab/>
            </w:r>
            <w:r>
              <w:rPr>
                <w:noProof/>
              </w:rPr>
              <w:fldChar w:fldCharType="begin"/>
            </w:r>
            <w:r>
              <w:rPr>
                <w:noProof/>
              </w:rPr>
              <w:instrText xml:space="preserve"> PAGEREF _Toc235860933 \h </w:instrText>
            </w:r>
            <w:r>
              <w:rPr>
                <w:noProof/>
              </w:rPr>
            </w:r>
            <w:r>
              <w:rPr>
                <w:noProof/>
              </w:rPr>
              <w:fldChar w:fldCharType="separate"/>
            </w:r>
            <w:r>
              <w:rPr>
                <w:noProof/>
              </w:rPr>
              <w:t>4</w:t>
            </w:r>
            <w:r>
              <w:rPr>
                <w:noProof/>
              </w:rPr>
              <w:fldChar w:fldCharType="end"/>
            </w:r>
          </w:hyperlink>
        </w:p>
        <w:p w14:paraId="56D1C63C" w14:textId="77777777" w:rsidR="005E0771" w:rsidRDefault="005E0771">
          <w:pPr>
            <w:pStyle w:val="TOC1"/>
            <w:tabs>
              <w:tab w:val="right" w:leader="dot" w:pos="9016"/>
            </w:tabs>
            <w:rPr>
              <w:noProof/>
            </w:rPr>
          </w:pPr>
          <w:hyperlink w:anchor="_Toc235860934" w:history="1">
            <w:r w:rsidRPr="00E53923">
              <w:rPr>
                <w:rStyle w:val="Hyperlink"/>
                <w:b/>
                <w:bCs/>
                <w:noProof/>
              </w:rPr>
              <w:t>5. SOP-QSP-01 — Procurement Baseline Activation</w:t>
            </w:r>
            <w:r>
              <w:rPr>
                <w:noProof/>
              </w:rPr>
              <w:tab/>
            </w:r>
            <w:r>
              <w:rPr>
                <w:noProof/>
              </w:rPr>
              <w:fldChar w:fldCharType="begin"/>
            </w:r>
            <w:r>
              <w:rPr>
                <w:noProof/>
              </w:rPr>
              <w:instrText xml:space="preserve"> PAGEREF _Toc235860934 \h </w:instrText>
            </w:r>
            <w:r>
              <w:rPr>
                <w:noProof/>
              </w:rPr>
            </w:r>
            <w:r>
              <w:rPr>
                <w:noProof/>
              </w:rPr>
              <w:fldChar w:fldCharType="separate"/>
            </w:r>
            <w:r>
              <w:rPr>
                <w:noProof/>
              </w:rPr>
              <w:t>5</w:t>
            </w:r>
            <w:r>
              <w:rPr>
                <w:noProof/>
              </w:rPr>
              <w:fldChar w:fldCharType="end"/>
            </w:r>
          </w:hyperlink>
        </w:p>
        <w:p w14:paraId="48AED0E0" w14:textId="77777777" w:rsidR="005E0771" w:rsidRDefault="005E0771">
          <w:pPr>
            <w:pStyle w:val="TOC1"/>
            <w:tabs>
              <w:tab w:val="right" w:leader="dot" w:pos="9016"/>
            </w:tabs>
            <w:rPr>
              <w:noProof/>
            </w:rPr>
          </w:pPr>
          <w:hyperlink w:anchor="_Toc235860935" w:history="1">
            <w:r w:rsidRPr="00E53923">
              <w:rPr>
                <w:rStyle w:val="Hyperlink"/>
                <w:b/>
                <w:bCs/>
                <w:noProof/>
              </w:rPr>
              <w:t>6. SOP-QSP-02 — Purchase Requisition with Baseline Checks</w:t>
            </w:r>
            <w:r>
              <w:rPr>
                <w:noProof/>
              </w:rPr>
              <w:tab/>
            </w:r>
            <w:r>
              <w:rPr>
                <w:noProof/>
              </w:rPr>
              <w:fldChar w:fldCharType="begin"/>
            </w:r>
            <w:r>
              <w:rPr>
                <w:noProof/>
              </w:rPr>
              <w:instrText xml:space="preserve"> PAGEREF _Toc235860935 \h </w:instrText>
            </w:r>
            <w:r>
              <w:rPr>
                <w:noProof/>
              </w:rPr>
            </w:r>
            <w:r>
              <w:rPr>
                <w:noProof/>
              </w:rPr>
              <w:fldChar w:fldCharType="separate"/>
            </w:r>
            <w:r>
              <w:rPr>
                <w:noProof/>
              </w:rPr>
              <w:t>7</w:t>
            </w:r>
            <w:r>
              <w:rPr>
                <w:noProof/>
              </w:rPr>
              <w:fldChar w:fldCharType="end"/>
            </w:r>
          </w:hyperlink>
        </w:p>
        <w:p w14:paraId="758FFC7C" w14:textId="77777777" w:rsidR="005E0771" w:rsidRDefault="005E0771">
          <w:pPr>
            <w:pStyle w:val="TOC2"/>
            <w:tabs>
              <w:tab w:val="right" w:leader="dot" w:pos="9016"/>
            </w:tabs>
            <w:rPr>
              <w:noProof/>
            </w:rPr>
          </w:pPr>
          <w:hyperlink w:anchor="_Toc235860936" w:history="1">
            <w:r w:rsidRPr="00E53923">
              <w:rPr>
                <w:rStyle w:val="Hyperlink"/>
                <w:b/>
                <w:bCs/>
                <w:noProof/>
              </w:rPr>
              <w:t>6.1 The Three Baseline Checks (per PR line)</w:t>
            </w:r>
            <w:r>
              <w:rPr>
                <w:noProof/>
              </w:rPr>
              <w:tab/>
            </w:r>
            <w:r>
              <w:rPr>
                <w:noProof/>
              </w:rPr>
              <w:fldChar w:fldCharType="begin"/>
            </w:r>
            <w:r>
              <w:rPr>
                <w:noProof/>
              </w:rPr>
              <w:instrText xml:space="preserve"> PAGEREF _Toc235860936 \h </w:instrText>
            </w:r>
            <w:r>
              <w:rPr>
                <w:noProof/>
              </w:rPr>
            </w:r>
            <w:r>
              <w:rPr>
                <w:noProof/>
              </w:rPr>
              <w:fldChar w:fldCharType="separate"/>
            </w:r>
            <w:r>
              <w:rPr>
                <w:noProof/>
              </w:rPr>
              <w:t>7</w:t>
            </w:r>
            <w:r>
              <w:rPr>
                <w:noProof/>
              </w:rPr>
              <w:fldChar w:fldCharType="end"/>
            </w:r>
          </w:hyperlink>
        </w:p>
        <w:p w14:paraId="2FD61C75" w14:textId="77777777" w:rsidR="005E0771" w:rsidRDefault="005E0771">
          <w:pPr>
            <w:pStyle w:val="TOC2"/>
            <w:tabs>
              <w:tab w:val="right" w:leader="dot" w:pos="9016"/>
            </w:tabs>
            <w:rPr>
              <w:noProof/>
            </w:rPr>
          </w:pPr>
          <w:hyperlink w:anchor="_Toc235860937" w:history="1">
            <w:r w:rsidRPr="00E53923">
              <w:rPr>
                <w:rStyle w:val="Hyperlink"/>
                <w:b/>
                <w:bCs/>
                <w:noProof/>
              </w:rPr>
              <w:t>6.2 Approval Routing Matrix</w:t>
            </w:r>
            <w:r>
              <w:rPr>
                <w:noProof/>
              </w:rPr>
              <w:tab/>
            </w:r>
            <w:r>
              <w:rPr>
                <w:noProof/>
              </w:rPr>
              <w:fldChar w:fldCharType="begin"/>
            </w:r>
            <w:r>
              <w:rPr>
                <w:noProof/>
              </w:rPr>
              <w:instrText xml:space="preserve"> PAGEREF _Toc235860937 \h </w:instrText>
            </w:r>
            <w:r>
              <w:rPr>
                <w:noProof/>
              </w:rPr>
            </w:r>
            <w:r>
              <w:rPr>
                <w:noProof/>
              </w:rPr>
              <w:fldChar w:fldCharType="separate"/>
            </w:r>
            <w:r>
              <w:rPr>
                <w:noProof/>
              </w:rPr>
              <w:t>7</w:t>
            </w:r>
            <w:r>
              <w:rPr>
                <w:noProof/>
              </w:rPr>
              <w:fldChar w:fldCharType="end"/>
            </w:r>
          </w:hyperlink>
        </w:p>
        <w:p w14:paraId="440E6E46" w14:textId="77777777" w:rsidR="005E0771" w:rsidRDefault="005E0771">
          <w:pPr>
            <w:pStyle w:val="TOC1"/>
            <w:tabs>
              <w:tab w:val="right" w:leader="dot" w:pos="9016"/>
            </w:tabs>
            <w:rPr>
              <w:noProof/>
            </w:rPr>
          </w:pPr>
          <w:hyperlink w:anchor="_Toc235860938" w:history="1">
            <w:r w:rsidRPr="00E53923">
              <w:rPr>
                <w:rStyle w:val="Hyperlink"/>
                <w:b/>
                <w:bCs/>
                <w:noProof/>
              </w:rPr>
              <w:t>7. SOP-QSP-03 — RFQ &amp; Quotation Comparison vs Baseline</w:t>
            </w:r>
            <w:r>
              <w:rPr>
                <w:noProof/>
              </w:rPr>
              <w:tab/>
            </w:r>
            <w:r>
              <w:rPr>
                <w:noProof/>
              </w:rPr>
              <w:fldChar w:fldCharType="begin"/>
            </w:r>
            <w:r>
              <w:rPr>
                <w:noProof/>
              </w:rPr>
              <w:instrText xml:space="preserve"> PAGEREF _Toc235860938 \h </w:instrText>
            </w:r>
            <w:r>
              <w:rPr>
                <w:noProof/>
              </w:rPr>
            </w:r>
            <w:r>
              <w:rPr>
                <w:noProof/>
              </w:rPr>
              <w:fldChar w:fldCharType="separate"/>
            </w:r>
            <w:r>
              <w:rPr>
                <w:noProof/>
              </w:rPr>
              <w:t>10</w:t>
            </w:r>
            <w:r>
              <w:rPr>
                <w:noProof/>
              </w:rPr>
              <w:fldChar w:fldCharType="end"/>
            </w:r>
          </w:hyperlink>
        </w:p>
        <w:p w14:paraId="78A94EFD" w14:textId="77777777" w:rsidR="005E0771" w:rsidRDefault="005E0771">
          <w:pPr>
            <w:pStyle w:val="TOC1"/>
            <w:tabs>
              <w:tab w:val="right" w:leader="dot" w:pos="9016"/>
            </w:tabs>
            <w:rPr>
              <w:noProof/>
            </w:rPr>
          </w:pPr>
          <w:hyperlink w:anchor="_Toc235860939" w:history="1">
            <w:r w:rsidRPr="00E53923">
              <w:rPr>
                <w:rStyle w:val="Hyperlink"/>
                <w:b/>
                <w:bCs/>
                <w:noProof/>
              </w:rPr>
              <w:t>8. SOP-QSP-04 — Purchase Order &amp; Budget Commitment</w:t>
            </w:r>
            <w:r>
              <w:rPr>
                <w:noProof/>
              </w:rPr>
              <w:tab/>
            </w:r>
            <w:r>
              <w:rPr>
                <w:noProof/>
              </w:rPr>
              <w:fldChar w:fldCharType="begin"/>
            </w:r>
            <w:r>
              <w:rPr>
                <w:noProof/>
              </w:rPr>
              <w:instrText xml:space="preserve"> PAGEREF _Toc235860939 \h </w:instrText>
            </w:r>
            <w:r>
              <w:rPr>
                <w:noProof/>
              </w:rPr>
            </w:r>
            <w:r>
              <w:rPr>
                <w:noProof/>
              </w:rPr>
              <w:fldChar w:fldCharType="separate"/>
            </w:r>
            <w:r>
              <w:rPr>
                <w:noProof/>
              </w:rPr>
              <w:t>12</w:t>
            </w:r>
            <w:r>
              <w:rPr>
                <w:noProof/>
              </w:rPr>
              <w:fldChar w:fldCharType="end"/>
            </w:r>
          </w:hyperlink>
        </w:p>
        <w:p w14:paraId="12483EC4" w14:textId="77777777" w:rsidR="005E0771" w:rsidRDefault="005E0771">
          <w:pPr>
            <w:pStyle w:val="TOC1"/>
            <w:tabs>
              <w:tab w:val="right" w:leader="dot" w:pos="9016"/>
            </w:tabs>
            <w:rPr>
              <w:noProof/>
            </w:rPr>
          </w:pPr>
          <w:hyperlink w:anchor="_Toc235860940" w:history="1">
            <w:r w:rsidRPr="00E53923">
              <w:rPr>
                <w:rStyle w:val="Hyperlink"/>
                <w:b/>
                <w:bCs/>
                <w:noProof/>
              </w:rPr>
              <w:t>9. SOP-QSP-05 — Delivery, Matching &amp; Committed-to-Actual (summary)</w:t>
            </w:r>
            <w:r>
              <w:rPr>
                <w:noProof/>
              </w:rPr>
              <w:tab/>
            </w:r>
            <w:r>
              <w:rPr>
                <w:noProof/>
              </w:rPr>
              <w:fldChar w:fldCharType="begin"/>
            </w:r>
            <w:r>
              <w:rPr>
                <w:noProof/>
              </w:rPr>
              <w:instrText xml:space="preserve"> PAGEREF _Toc235860940 \h </w:instrText>
            </w:r>
            <w:r>
              <w:rPr>
                <w:noProof/>
              </w:rPr>
            </w:r>
            <w:r>
              <w:rPr>
                <w:noProof/>
              </w:rPr>
              <w:fldChar w:fldCharType="separate"/>
            </w:r>
            <w:r>
              <w:rPr>
                <w:noProof/>
              </w:rPr>
              <w:t>14</w:t>
            </w:r>
            <w:r>
              <w:rPr>
                <w:noProof/>
              </w:rPr>
              <w:fldChar w:fldCharType="end"/>
            </w:r>
          </w:hyperlink>
        </w:p>
        <w:p w14:paraId="789CAC9B" w14:textId="77777777" w:rsidR="005E0771" w:rsidRDefault="005E0771">
          <w:pPr>
            <w:pStyle w:val="TOC1"/>
            <w:tabs>
              <w:tab w:val="right" w:leader="dot" w:pos="9016"/>
            </w:tabs>
            <w:rPr>
              <w:noProof/>
            </w:rPr>
          </w:pPr>
          <w:hyperlink w:anchor="_Toc235860941" w:history="1">
            <w:r w:rsidRPr="00E53923">
              <w:rPr>
                <w:rStyle w:val="Hyperlink"/>
                <w:b/>
                <w:bCs/>
                <w:noProof/>
              </w:rPr>
              <w:t>10. SOP-QSP-06 — Buy-out Reporting &amp; Baseline Maintenance</w:t>
            </w:r>
            <w:r>
              <w:rPr>
                <w:noProof/>
              </w:rPr>
              <w:tab/>
            </w:r>
            <w:r>
              <w:rPr>
                <w:noProof/>
              </w:rPr>
              <w:fldChar w:fldCharType="begin"/>
            </w:r>
            <w:r>
              <w:rPr>
                <w:noProof/>
              </w:rPr>
              <w:instrText xml:space="preserve"> PAGEREF _Toc235860941 \h </w:instrText>
            </w:r>
            <w:r>
              <w:rPr>
                <w:noProof/>
              </w:rPr>
            </w:r>
            <w:r>
              <w:rPr>
                <w:noProof/>
              </w:rPr>
              <w:fldChar w:fldCharType="separate"/>
            </w:r>
            <w:r>
              <w:rPr>
                <w:noProof/>
              </w:rPr>
              <w:t>14</w:t>
            </w:r>
            <w:r>
              <w:rPr>
                <w:noProof/>
              </w:rPr>
              <w:fldChar w:fldCharType="end"/>
            </w:r>
          </w:hyperlink>
        </w:p>
        <w:p w14:paraId="2D96BA7C" w14:textId="77777777" w:rsidR="005E0771" w:rsidRDefault="005E0771">
          <w:pPr>
            <w:pStyle w:val="TOC1"/>
            <w:tabs>
              <w:tab w:val="right" w:leader="dot" w:pos="9016"/>
            </w:tabs>
            <w:rPr>
              <w:noProof/>
            </w:rPr>
          </w:pPr>
          <w:hyperlink w:anchor="_Toc235860942" w:history="1">
            <w:r w:rsidRPr="00E53923">
              <w:rPr>
                <w:rStyle w:val="Hyperlink"/>
                <w:b/>
                <w:bCs/>
                <w:noProof/>
              </w:rPr>
              <w:t>11. Data Linkage Reference</w:t>
            </w:r>
            <w:r>
              <w:rPr>
                <w:noProof/>
              </w:rPr>
              <w:tab/>
            </w:r>
            <w:r>
              <w:rPr>
                <w:noProof/>
              </w:rPr>
              <w:fldChar w:fldCharType="begin"/>
            </w:r>
            <w:r>
              <w:rPr>
                <w:noProof/>
              </w:rPr>
              <w:instrText xml:space="preserve"> PAGEREF _Toc235860942 \h </w:instrText>
            </w:r>
            <w:r>
              <w:rPr>
                <w:noProof/>
              </w:rPr>
            </w:r>
            <w:r>
              <w:rPr>
                <w:noProof/>
              </w:rPr>
              <w:fldChar w:fldCharType="separate"/>
            </w:r>
            <w:r>
              <w:rPr>
                <w:noProof/>
              </w:rPr>
              <w:t>16</w:t>
            </w:r>
            <w:r>
              <w:rPr>
                <w:noProof/>
              </w:rPr>
              <w:fldChar w:fldCharType="end"/>
            </w:r>
          </w:hyperlink>
        </w:p>
        <w:p w14:paraId="0A7CEA69" w14:textId="77777777" w:rsidR="005E0771" w:rsidRDefault="005E0771">
          <w:pPr>
            <w:pStyle w:val="TOC1"/>
            <w:tabs>
              <w:tab w:val="right" w:leader="dot" w:pos="9016"/>
            </w:tabs>
            <w:rPr>
              <w:noProof/>
            </w:rPr>
          </w:pPr>
          <w:hyperlink w:anchor="_Toc235860943" w:history="1">
            <w:r w:rsidRPr="00E53923">
              <w:rPr>
                <w:rStyle w:val="Hyperlink"/>
                <w:b/>
                <w:bCs/>
                <w:noProof/>
              </w:rPr>
              <w:t>12. KPIs &amp; Reports</w:t>
            </w:r>
            <w:r>
              <w:rPr>
                <w:noProof/>
              </w:rPr>
              <w:tab/>
            </w:r>
            <w:r>
              <w:rPr>
                <w:noProof/>
              </w:rPr>
              <w:fldChar w:fldCharType="begin"/>
            </w:r>
            <w:r>
              <w:rPr>
                <w:noProof/>
              </w:rPr>
              <w:instrText xml:space="preserve"> PAGEREF _Toc235860943 \h </w:instrText>
            </w:r>
            <w:r>
              <w:rPr>
                <w:noProof/>
              </w:rPr>
            </w:r>
            <w:r>
              <w:rPr>
                <w:noProof/>
              </w:rPr>
              <w:fldChar w:fldCharType="separate"/>
            </w:r>
            <w:r>
              <w:rPr>
                <w:noProof/>
              </w:rPr>
              <w:t>16</w:t>
            </w:r>
            <w:r>
              <w:rPr>
                <w:noProof/>
              </w:rPr>
              <w:fldChar w:fldCharType="end"/>
            </w:r>
          </w:hyperlink>
        </w:p>
        <w:p w14:paraId="75397CEE" w14:textId="77777777" w:rsidR="005E0771" w:rsidRDefault="005E0771">
          <w:pPr>
            <w:pStyle w:val="TOC1"/>
            <w:tabs>
              <w:tab w:val="right" w:leader="dot" w:pos="9016"/>
            </w:tabs>
            <w:rPr>
              <w:noProof/>
            </w:rPr>
          </w:pPr>
          <w:hyperlink w:anchor="_Toc235860944" w:history="1">
            <w:r w:rsidRPr="00E53923">
              <w:rPr>
                <w:rStyle w:val="Hyperlink"/>
                <w:b/>
                <w:bCs/>
                <w:noProof/>
              </w:rPr>
              <w:t>13. RACI</w:t>
            </w:r>
            <w:r>
              <w:rPr>
                <w:noProof/>
              </w:rPr>
              <w:tab/>
            </w:r>
            <w:r>
              <w:rPr>
                <w:noProof/>
              </w:rPr>
              <w:fldChar w:fldCharType="begin"/>
            </w:r>
            <w:r>
              <w:rPr>
                <w:noProof/>
              </w:rPr>
              <w:instrText xml:space="preserve"> PAGEREF _Toc235860944 \h </w:instrText>
            </w:r>
            <w:r>
              <w:rPr>
                <w:noProof/>
              </w:rPr>
            </w:r>
            <w:r>
              <w:rPr>
                <w:noProof/>
              </w:rPr>
              <w:fldChar w:fldCharType="separate"/>
            </w:r>
            <w:r>
              <w:rPr>
                <w:noProof/>
              </w:rPr>
              <w:t>16</w:t>
            </w:r>
            <w:r>
              <w:rPr>
                <w:noProof/>
              </w:rPr>
              <w:fldChar w:fldCharType="end"/>
            </w:r>
          </w:hyperlink>
        </w:p>
        <w:p w14:paraId="397ABEE8" w14:textId="77777777" w:rsidR="005E0771" w:rsidRDefault="005E0771">
          <w:pPr>
            <w:pStyle w:val="TOC1"/>
            <w:tabs>
              <w:tab w:val="right" w:leader="dot" w:pos="9016"/>
            </w:tabs>
            <w:rPr>
              <w:noProof/>
            </w:rPr>
          </w:pPr>
          <w:hyperlink w:anchor="_Toc235860945" w:history="1">
            <w:r w:rsidRPr="00E53923">
              <w:rPr>
                <w:rStyle w:val="Hyperlink"/>
                <w:b/>
                <w:bCs/>
                <w:noProof/>
              </w:rPr>
              <w:t>14. Document Control</w:t>
            </w:r>
            <w:r>
              <w:rPr>
                <w:noProof/>
              </w:rPr>
              <w:tab/>
            </w:r>
            <w:r>
              <w:rPr>
                <w:noProof/>
              </w:rPr>
              <w:fldChar w:fldCharType="begin"/>
            </w:r>
            <w:r>
              <w:rPr>
                <w:noProof/>
              </w:rPr>
              <w:instrText xml:space="preserve"> PAGEREF _Toc235860945 \h </w:instrText>
            </w:r>
            <w:r>
              <w:rPr>
                <w:noProof/>
              </w:rPr>
            </w:r>
            <w:r>
              <w:rPr>
                <w:noProof/>
              </w:rPr>
              <w:fldChar w:fldCharType="separate"/>
            </w:r>
            <w:r>
              <w:rPr>
                <w:noProof/>
              </w:rPr>
              <w:t>17</w:t>
            </w:r>
            <w:r>
              <w:rPr>
                <w:noProof/>
              </w:rPr>
              <w:fldChar w:fldCharType="end"/>
            </w:r>
          </w:hyperlink>
        </w:p>
        <w:p w14:paraId="34FA9B48" w14:textId="77777777" w:rsidR="005E0771" w:rsidRDefault="005E0771">
          <w:pPr>
            <w:pStyle w:val="TOC2"/>
            <w:tabs>
              <w:tab w:val="right" w:leader="dot" w:pos="9016"/>
            </w:tabs>
            <w:rPr>
              <w:noProof/>
            </w:rPr>
          </w:pPr>
          <w:hyperlink w:anchor="_Toc235860946" w:history="1">
            <w:r w:rsidRPr="00E53923">
              <w:rPr>
                <w:rStyle w:val="Hyperlink"/>
                <w:b/>
                <w:bCs/>
                <w:noProof/>
              </w:rPr>
              <w:t>Revision History</w:t>
            </w:r>
            <w:r>
              <w:rPr>
                <w:noProof/>
              </w:rPr>
              <w:tab/>
            </w:r>
            <w:r>
              <w:rPr>
                <w:noProof/>
              </w:rPr>
              <w:fldChar w:fldCharType="begin"/>
            </w:r>
            <w:r>
              <w:rPr>
                <w:noProof/>
              </w:rPr>
              <w:instrText xml:space="preserve"> PAGEREF _Toc235860946 \h </w:instrText>
            </w:r>
            <w:r>
              <w:rPr>
                <w:noProof/>
              </w:rPr>
            </w:r>
            <w:r>
              <w:rPr>
                <w:noProof/>
              </w:rPr>
              <w:fldChar w:fldCharType="separate"/>
            </w:r>
            <w:r>
              <w:rPr>
                <w:noProof/>
              </w:rPr>
              <w:t>17</w:t>
            </w:r>
            <w:r>
              <w:rPr>
                <w:noProof/>
              </w:rPr>
              <w:fldChar w:fldCharType="end"/>
            </w:r>
          </w:hyperlink>
        </w:p>
        <w:p w14:paraId="0D23DA33" w14:textId="77777777" w:rsidR="00D438E8" w:rsidRDefault="00512B34">
          <w:r>
            <w:fldChar w:fldCharType="end"/>
          </w:r>
        </w:p>
      </w:sdtContent>
    </w:sdt>
    <w:p w14:paraId="33767D1E" w14:textId="77777777" w:rsidR="00D438E8" w:rsidRDefault="00512B34">
      <w:r>
        <w:br w:type="page"/>
      </w:r>
    </w:p>
    <w:p w14:paraId="63AAB047" w14:textId="77777777" w:rsidR="00D438E8" w:rsidRDefault="00512B34">
      <w:pPr>
        <w:pStyle w:val="Heading1"/>
        <w:spacing w:before="360" w:after="160"/>
      </w:pPr>
      <w:bookmarkStart w:id="1" w:name="_Toc235860930"/>
      <w:r>
        <w:rPr>
          <w:b/>
          <w:bCs/>
          <w:color w:val="1F3864"/>
        </w:rPr>
        <w:lastRenderedPageBreak/>
        <w:t>1. Purpose &amp; Scope</w:t>
      </w:r>
      <w:bookmarkEnd w:id="1"/>
    </w:p>
    <w:p w14:paraId="26397F78" w14:textId="77777777" w:rsidR="00D438E8" w:rsidRDefault="00512B34">
      <w:pPr>
        <w:spacing w:after="120" w:line="276" w:lineRule="auto"/>
      </w:pPr>
      <w:r>
        <w:t>This SOP defines how the QS Cost Control baseline (the locked BOQ, its price basis, and its derived quantities) controls the procurement chain — Purchase Requisition (PR), Request for Quotation (RFQ), and Purchase Order (PO) — so that ev</w:t>
      </w:r>
      <w:r>
        <w:t>ery riel of committed spend is checked against the contract cost baseline BEFORE the money is committed, not discovered after.</w:t>
      </w:r>
    </w:p>
    <w:p w14:paraId="06DBD2BF" w14:textId="77777777" w:rsidR="00D438E8" w:rsidRDefault="00512B34">
      <w:pPr>
        <w:spacing w:after="120" w:line="276" w:lineRule="auto"/>
      </w:pPr>
      <w:r>
        <w:t xml:space="preserve">It covers: activation of the Procurement Baseline at contract award; the three baseline checks applied to every PR line (budget, </w:t>
      </w:r>
      <w:r>
        <w:t>quantity, price); RFQ quotation comparison against baseline prices; PO issue and budget commitment; the hand-off from committed cost to actual cost at delivery and invoice; and the buy-out gain/loss reporting that closes the loop back to QS.</w:t>
      </w:r>
    </w:p>
    <w:p w14:paraId="3A30AD0C" w14:textId="77777777" w:rsidR="00D438E8" w:rsidRDefault="00512B34">
      <w:pPr>
        <w:spacing w:after="120" w:line="276" w:lineRule="auto"/>
      </w:pPr>
      <w:r>
        <w:t xml:space="preserve">Out of scope: </w:t>
      </w:r>
      <w:r>
        <w:t>supplier prequalification, inventory/stock operations after receipt, and subcontract procurement (subcontracts follow SOP-QS-15/16 in SOP-QS-001 R3). Payment processing follows SOP-QS-07.</w:t>
      </w:r>
    </w:p>
    <w:tbl>
      <w:tblPr>
        <w:tblW w:w="9026" w:type="dxa"/>
        <w:tblBorders>
          <w:top w:val="single" w:sz="4" w:space="0" w:color="BFBFBF"/>
          <w:left w:val="single" w:sz="24" w:space="0" w:color="C00000"/>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62379FCA" w14:textId="77777777">
        <w:tblPrEx>
          <w:tblCellMar>
            <w:top w:w="0" w:type="dxa"/>
            <w:bottom w:w="0" w:type="dxa"/>
          </w:tblCellMar>
        </w:tblPrEx>
        <w:tc>
          <w:tcPr>
            <w:tcW w:w="9026" w:type="dxa"/>
            <w:shd w:val="clear" w:color="auto" w:fill="EDF2FA"/>
            <w:tcMar>
              <w:top w:w="100" w:type="dxa"/>
              <w:left w:w="160" w:type="dxa"/>
              <w:bottom w:w="100" w:type="dxa"/>
              <w:right w:w="160" w:type="dxa"/>
            </w:tcMar>
          </w:tcPr>
          <w:p w14:paraId="786B8005" w14:textId="77777777" w:rsidR="00D438E8" w:rsidRDefault="00512B34">
            <w:pPr>
              <w:spacing w:after="60"/>
            </w:pPr>
            <w:r>
              <w:rPr>
                <w:b/>
                <w:bCs/>
                <w:color w:val="C00000"/>
              </w:rPr>
              <w:t>The Integration Principle</w:t>
            </w:r>
          </w:p>
          <w:p w14:paraId="4F1B37C7" w14:textId="77777777" w:rsidR="00D438E8" w:rsidRDefault="00512B34">
            <w:pPr>
              <w:spacing w:after="40" w:line="264" w:lineRule="auto"/>
            </w:pPr>
            <w:r>
              <w:rPr>
                <w:sz w:val="20"/>
                <w:szCs w:val="20"/>
              </w:rPr>
              <w:t xml:space="preserve">The tender told us what everything SHOULD </w:t>
            </w:r>
            <w:r>
              <w:rPr>
                <w:sz w:val="20"/>
                <w:szCs w:val="20"/>
              </w:rPr>
              <w:t>cost (baseline prices), how much of everything we SHOULD need (allowable quantities), and how much money each work item HAS (locked BOQ budget). Procurement's job is to buy within all three. This SOP makes the three limits computable, visible on every PR l</w:t>
            </w:r>
            <w:r>
              <w:rPr>
                <w:sz w:val="20"/>
                <w:szCs w:val="20"/>
              </w:rPr>
              <w:t>ine, and enforceable by workflow — with a controlled override path, because sites cannot stop for a budget technicality, but every override must leave evidence.</w:t>
            </w:r>
          </w:p>
        </w:tc>
      </w:tr>
    </w:tbl>
    <w:p w14:paraId="0AF9E1B3" w14:textId="77777777" w:rsidR="00D438E8" w:rsidRDefault="00512B34">
      <w:pPr>
        <w:pStyle w:val="Heading1"/>
        <w:spacing w:before="360" w:after="160"/>
      </w:pPr>
      <w:bookmarkStart w:id="2" w:name="_Toc235860931"/>
      <w:r>
        <w:rPr>
          <w:b/>
          <w:bCs/>
          <w:color w:val="1F3864"/>
        </w:rPr>
        <w:t>2. Definitions</w:t>
      </w:r>
      <w:bookmarkEnd w:id="2"/>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26"/>
      </w:tblGrid>
      <w:tr w:rsidR="00D438E8" w14:paraId="4FAFFD4B"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2F545749" w14:textId="77777777" w:rsidR="00D438E8" w:rsidRDefault="00512B34">
            <w:pPr>
              <w:spacing w:after="20"/>
            </w:pPr>
            <w:r>
              <w:rPr>
                <w:b/>
                <w:bCs/>
                <w:color w:val="FFFFFF"/>
                <w:sz w:val="20"/>
                <w:szCs w:val="20"/>
              </w:rPr>
              <w:t>Term</w:t>
            </w:r>
          </w:p>
        </w:tc>
        <w:tc>
          <w:tcPr>
            <w:tcW w:w="6426" w:type="dxa"/>
            <w:shd w:val="clear" w:color="auto" w:fill="1F3864"/>
            <w:tcMar>
              <w:top w:w="60" w:type="dxa"/>
              <w:left w:w="100" w:type="dxa"/>
              <w:bottom w:w="60" w:type="dxa"/>
              <w:right w:w="100" w:type="dxa"/>
            </w:tcMar>
          </w:tcPr>
          <w:p w14:paraId="51A55B64" w14:textId="77777777" w:rsidR="00D438E8" w:rsidRDefault="00512B34">
            <w:pPr>
              <w:spacing w:after="20"/>
            </w:pPr>
            <w:r>
              <w:rPr>
                <w:b/>
                <w:bCs/>
                <w:color w:val="FFFFFF"/>
                <w:sz w:val="20"/>
                <w:szCs w:val="20"/>
              </w:rPr>
              <w:t>Definition</w:t>
            </w:r>
          </w:p>
        </w:tc>
      </w:tr>
      <w:tr w:rsidR="00D438E8" w14:paraId="5C142EBB" w14:textId="77777777">
        <w:tblPrEx>
          <w:tblCellMar>
            <w:top w:w="0" w:type="dxa"/>
            <w:bottom w:w="0" w:type="dxa"/>
          </w:tblCellMar>
        </w:tblPrEx>
        <w:tc>
          <w:tcPr>
            <w:tcW w:w="2600" w:type="dxa"/>
            <w:tcMar>
              <w:top w:w="60" w:type="dxa"/>
              <w:left w:w="100" w:type="dxa"/>
              <w:bottom w:w="60" w:type="dxa"/>
              <w:right w:w="100" w:type="dxa"/>
            </w:tcMar>
          </w:tcPr>
          <w:p w14:paraId="2D950AA7" w14:textId="77777777" w:rsidR="00D438E8" w:rsidRDefault="00512B34">
            <w:pPr>
              <w:spacing w:after="20"/>
            </w:pPr>
            <w:r>
              <w:rPr>
                <w:color w:val="000000"/>
                <w:sz w:val="20"/>
                <w:szCs w:val="20"/>
              </w:rPr>
              <w:t>Procurement Baseline</w:t>
            </w:r>
          </w:p>
        </w:tc>
        <w:tc>
          <w:tcPr>
            <w:tcW w:w="6426" w:type="dxa"/>
            <w:tcMar>
              <w:top w:w="60" w:type="dxa"/>
              <w:left w:w="100" w:type="dxa"/>
              <w:bottom w:w="60" w:type="dxa"/>
              <w:right w:w="100" w:type="dxa"/>
            </w:tcMar>
          </w:tcPr>
          <w:p w14:paraId="49C66B6E" w14:textId="77777777" w:rsidR="00D438E8" w:rsidRDefault="00512B34">
            <w:pPr>
              <w:spacing w:after="20"/>
            </w:pPr>
            <w:r>
              <w:rPr>
                <w:color w:val="000000"/>
                <w:sz w:val="20"/>
                <w:szCs w:val="20"/>
              </w:rPr>
              <w:t>The frozen trio created at contract award: (a) locked BOQ budget per item, (b) baseline unit price per resource (tender Price List snapshot), (c) allowable quantity per resource (BOQ qty × composition × wastage)</w:t>
            </w:r>
          </w:p>
        </w:tc>
      </w:tr>
      <w:tr w:rsidR="00D438E8" w14:paraId="01A40B2F"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0D5198A0" w14:textId="77777777" w:rsidR="00D438E8" w:rsidRDefault="00512B34">
            <w:pPr>
              <w:spacing w:after="20"/>
            </w:pPr>
            <w:r>
              <w:rPr>
                <w:color w:val="000000"/>
                <w:sz w:val="20"/>
                <w:szCs w:val="20"/>
              </w:rPr>
              <w:t>Allowable Quantity</w:t>
            </w:r>
          </w:p>
        </w:tc>
        <w:tc>
          <w:tcPr>
            <w:tcW w:w="6426" w:type="dxa"/>
            <w:shd w:val="clear" w:color="auto" w:fill="EDF2FA"/>
            <w:tcMar>
              <w:top w:w="60" w:type="dxa"/>
              <w:left w:w="100" w:type="dxa"/>
              <w:bottom w:w="60" w:type="dxa"/>
              <w:right w:w="100" w:type="dxa"/>
            </w:tcMar>
          </w:tcPr>
          <w:p w14:paraId="0E58D9B1" w14:textId="77777777" w:rsidR="00D438E8" w:rsidRDefault="00512B34">
            <w:pPr>
              <w:spacing w:after="20"/>
            </w:pPr>
            <w:r>
              <w:rPr>
                <w:color w:val="000000"/>
                <w:sz w:val="20"/>
                <w:szCs w:val="20"/>
              </w:rPr>
              <w:t>Maximum quantity of a re</w:t>
            </w:r>
            <w:r>
              <w:rPr>
                <w:color w:val="000000"/>
                <w:sz w:val="20"/>
                <w:szCs w:val="20"/>
              </w:rPr>
              <w:t>source justified by the contract scope: BOQ quantity × unit-rate composition qty_per_unit × (1 + wastage %)</w:t>
            </w:r>
          </w:p>
        </w:tc>
      </w:tr>
      <w:tr w:rsidR="00D438E8" w14:paraId="6DA2FF41" w14:textId="77777777">
        <w:tblPrEx>
          <w:tblCellMar>
            <w:top w:w="0" w:type="dxa"/>
            <w:bottom w:w="0" w:type="dxa"/>
          </w:tblCellMar>
        </w:tblPrEx>
        <w:tc>
          <w:tcPr>
            <w:tcW w:w="2600" w:type="dxa"/>
            <w:tcMar>
              <w:top w:w="60" w:type="dxa"/>
              <w:left w:w="100" w:type="dxa"/>
              <w:bottom w:w="60" w:type="dxa"/>
              <w:right w:w="100" w:type="dxa"/>
            </w:tcMar>
          </w:tcPr>
          <w:p w14:paraId="0D4DC02D" w14:textId="77777777" w:rsidR="00D438E8" w:rsidRDefault="00512B34">
            <w:pPr>
              <w:spacing w:after="20"/>
            </w:pPr>
            <w:r>
              <w:rPr>
                <w:color w:val="000000"/>
                <w:sz w:val="20"/>
                <w:szCs w:val="20"/>
              </w:rPr>
              <w:t>Baseline Price</w:t>
            </w:r>
          </w:p>
        </w:tc>
        <w:tc>
          <w:tcPr>
            <w:tcW w:w="6426" w:type="dxa"/>
            <w:tcMar>
              <w:top w:w="60" w:type="dxa"/>
              <w:left w:w="100" w:type="dxa"/>
              <w:bottom w:w="60" w:type="dxa"/>
              <w:right w:w="100" w:type="dxa"/>
            </w:tcMar>
          </w:tcPr>
          <w:p w14:paraId="7AD2375E" w14:textId="77777777" w:rsidR="00D438E8" w:rsidRDefault="00512B34">
            <w:pPr>
              <w:spacing w:after="20"/>
            </w:pPr>
            <w:r>
              <w:rPr>
                <w:color w:val="000000"/>
                <w:sz w:val="20"/>
                <w:szCs w:val="20"/>
              </w:rPr>
              <w:t>The unit price assumed at tender for a resource — copied read-only onto each PR line at creation</w:t>
            </w:r>
          </w:p>
        </w:tc>
      </w:tr>
      <w:tr w:rsidR="00D438E8" w14:paraId="3FC14E35"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21274AA4" w14:textId="77777777" w:rsidR="00D438E8" w:rsidRDefault="00512B34">
            <w:pPr>
              <w:spacing w:after="20"/>
            </w:pPr>
            <w:r>
              <w:rPr>
                <w:color w:val="000000"/>
                <w:sz w:val="20"/>
                <w:szCs w:val="20"/>
              </w:rPr>
              <w:t>Committed Cost</w:t>
            </w:r>
          </w:p>
        </w:tc>
        <w:tc>
          <w:tcPr>
            <w:tcW w:w="6426" w:type="dxa"/>
            <w:shd w:val="clear" w:color="auto" w:fill="EDF2FA"/>
            <w:tcMar>
              <w:top w:w="60" w:type="dxa"/>
              <w:left w:w="100" w:type="dxa"/>
              <w:bottom w:w="60" w:type="dxa"/>
              <w:right w:w="100" w:type="dxa"/>
            </w:tcMar>
          </w:tcPr>
          <w:p w14:paraId="7B6729F3" w14:textId="77777777" w:rsidR="00D438E8" w:rsidRDefault="00512B34">
            <w:pPr>
              <w:spacing w:after="20"/>
            </w:pPr>
            <w:r>
              <w:rPr>
                <w:color w:val="000000"/>
                <w:sz w:val="20"/>
                <w:szCs w:val="20"/>
              </w:rPr>
              <w:t>Value of approved, open POs not yet invoiced — reduces remaining budget immediately at PO approval</w:t>
            </w:r>
          </w:p>
        </w:tc>
      </w:tr>
      <w:tr w:rsidR="00D438E8" w14:paraId="05E8617E" w14:textId="77777777">
        <w:tblPrEx>
          <w:tblCellMar>
            <w:top w:w="0" w:type="dxa"/>
            <w:bottom w:w="0" w:type="dxa"/>
          </w:tblCellMar>
        </w:tblPrEx>
        <w:tc>
          <w:tcPr>
            <w:tcW w:w="2600" w:type="dxa"/>
            <w:tcMar>
              <w:top w:w="60" w:type="dxa"/>
              <w:left w:w="100" w:type="dxa"/>
              <w:bottom w:w="60" w:type="dxa"/>
              <w:right w:w="100" w:type="dxa"/>
            </w:tcMar>
          </w:tcPr>
          <w:p w14:paraId="75E215B3" w14:textId="77777777" w:rsidR="00D438E8" w:rsidRDefault="00512B34">
            <w:pPr>
              <w:spacing w:after="20"/>
            </w:pPr>
            <w:r>
              <w:rPr>
                <w:color w:val="000000"/>
                <w:sz w:val="20"/>
                <w:szCs w:val="20"/>
              </w:rPr>
              <w:t>Remaining Budget</w:t>
            </w:r>
          </w:p>
        </w:tc>
        <w:tc>
          <w:tcPr>
            <w:tcW w:w="6426" w:type="dxa"/>
            <w:tcMar>
              <w:top w:w="60" w:type="dxa"/>
              <w:left w:w="100" w:type="dxa"/>
              <w:bottom w:w="60" w:type="dxa"/>
              <w:right w:w="100" w:type="dxa"/>
            </w:tcMar>
          </w:tcPr>
          <w:p w14:paraId="7D677B0B" w14:textId="77777777" w:rsidR="00D438E8" w:rsidRDefault="00512B34">
            <w:pPr>
              <w:spacing w:after="20"/>
            </w:pPr>
            <w:r>
              <w:rPr>
                <w:color w:val="000000"/>
                <w:sz w:val="20"/>
                <w:szCs w:val="20"/>
              </w:rPr>
              <w:t>BOQ item budget − committed − actual − pending PR value</w:t>
            </w:r>
          </w:p>
        </w:tc>
      </w:tr>
      <w:tr w:rsidR="00D438E8" w14:paraId="1E7988BE"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3EF0C211" w14:textId="77777777" w:rsidR="00D438E8" w:rsidRDefault="00512B34">
            <w:pPr>
              <w:spacing w:after="20"/>
            </w:pPr>
            <w:r>
              <w:rPr>
                <w:color w:val="000000"/>
                <w:sz w:val="20"/>
                <w:szCs w:val="20"/>
              </w:rPr>
              <w:t>Buy-out Gain/(Loss)</w:t>
            </w:r>
          </w:p>
        </w:tc>
        <w:tc>
          <w:tcPr>
            <w:tcW w:w="6426" w:type="dxa"/>
            <w:shd w:val="clear" w:color="auto" w:fill="EDF2FA"/>
            <w:tcMar>
              <w:top w:w="60" w:type="dxa"/>
              <w:left w:w="100" w:type="dxa"/>
              <w:bottom w:w="60" w:type="dxa"/>
              <w:right w:w="100" w:type="dxa"/>
            </w:tcMar>
          </w:tcPr>
          <w:p w14:paraId="3551CEDB" w14:textId="77777777" w:rsidR="00D438E8" w:rsidRDefault="00512B34">
            <w:pPr>
              <w:spacing w:after="20"/>
            </w:pPr>
            <w:r>
              <w:rPr>
                <w:color w:val="000000"/>
                <w:sz w:val="20"/>
                <w:szCs w:val="20"/>
              </w:rPr>
              <w:t>(Baseline price − PO price) × PO quantity, summed per resource/trade/project</w:t>
            </w:r>
          </w:p>
        </w:tc>
      </w:tr>
      <w:tr w:rsidR="00D438E8" w14:paraId="0DED2678" w14:textId="77777777">
        <w:tblPrEx>
          <w:tblCellMar>
            <w:top w:w="0" w:type="dxa"/>
            <w:bottom w:w="0" w:type="dxa"/>
          </w:tblCellMar>
        </w:tblPrEx>
        <w:tc>
          <w:tcPr>
            <w:tcW w:w="2600" w:type="dxa"/>
            <w:tcMar>
              <w:top w:w="60" w:type="dxa"/>
              <w:left w:w="100" w:type="dxa"/>
              <w:bottom w:w="60" w:type="dxa"/>
              <w:right w:w="100" w:type="dxa"/>
            </w:tcMar>
          </w:tcPr>
          <w:p w14:paraId="377FAB0E" w14:textId="77777777" w:rsidR="00D438E8" w:rsidRDefault="00512B34">
            <w:pPr>
              <w:spacing w:after="20"/>
            </w:pPr>
            <w:r>
              <w:rPr>
                <w:color w:val="000000"/>
                <w:sz w:val="20"/>
                <w:szCs w:val="20"/>
              </w:rPr>
              <w:t>Three-way Match</w:t>
            </w:r>
          </w:p>
        </w:tc>
        <w:tc>
          <w:tcPr>
            <w:tcW w:w="6426" w:type="dxa"/>
            <w:tcMar>
              <w:top w:w="60" w:type="dxa"/>
              <w:left w:w="100" w:type="dxa"/>
              <w:bottom w:w="60" w:type="dxa"/>
              <w:right w:w="100" w:type="dxa"/>
            </w:tcMar>
          </w:tcPr>
          <w:p w14:paraId="37D1FD3F" w14:textId="77777777" w:rsidR="00D438E8" w:rsidRDefault="00512B34">
            <w:pPr>
              <w:spacing w:after="20"/>
            </w:pPr>
            <w:r>
              <w:rPr>
                <w:color w:val="000000"/>
                <w:sz w:val="20"/>
                <w:szCs w:val="20"/>
              </w:rPr>
              <w:t>PO + Goods Receipt Note (GRN) + Invoice agreement before payment (SOP-QS-07 / SOP-QS-001 R3)</w:t>
            </w:r>
          </w:p>
        </w:tc>
      </w:tr>
      <w:tr w:rsidR="00D438E8" w14:paraId="7EC31A57"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5DE96F22" w14:textId="77777777" w:rsidR="00D438E8" w:rsidRDefault="00512B34">
            <w:pPr>
              <w:spacing w:after="20"/>
            </w:pPr>
            <w:r>
              <w:rPr>
                <w:color w:val="000000"/>
                <w:sz w:val="20"/>
                <w:szCs w:val="20"/>
              </w:rPr>
              <w:t>Red Route</w:t>
            </w:r>
          </w:p>
        </w:tc>
        <w:tc>
          <w:tcPr>
            <w:tcW w:w="6426" w:type="dxa"/>
            <w:shd w:val="clear" w:color="auto" w:fill="EDF2FA"/>
            <w:tcMar>
              <w:top w:w="60" w:type="dxa"/>
              <w:left w:w="100" w:type="dxa"/>
              <w:bottom w:w="60" w:type="dxa"/>
              <w:right w:w="100" w:type="dxa"/>
            </w:tcMar>
          </w:tcPr>
          <w:p w14:paraId="5F594544" w14:textId="77777777" w:rsidR="00D438E8" w:rsidRDefault="00512B34">
            <w:pPr>
              <w:spacing w:after="20"/>
            </w:pPr>
            <w:r>
              <w:rPr>
                <w:color w:val="000000"/>
                <w:sz w:val="20"/>
                <w:szCs w:val="20"/>
              </w:rPr>
              <w:t>Override approval path for over-budget or over-variance requests — QS Manager approval with mandatory reason, audit-logged</w:t>
            </w:r>
          </w:p>
        </w:tc>
      </w:tr>
      <w:tr w:rsidR="00D438E8" w14:paraId="405319D0" w14:textId="77777777">
        <w:tblPrEx>
          <w:tblCellMar>
            <w:top w:w="0" w:type="dxa"/>
            <w:bottom w:w="0" w:type="dxa"/>
          </w:tblCellMar>
        </w:tblPrEx>
        <w:tc>
          <w:tcPr>
            <w:tcW w:w="2600" w:type="dxa"/>
            <w:tcMar>
              <w:top w:w="60" w:type="dxa"/>
              <w:left w:w="100" w:type="dxa"/>
              <w:bottom w:w="60" w:type="dxa"/>
              <w:right w:w="100" w:type="dxa"/>
            </w:tcMar>
          </w:tcPr>
          <w:p w14:paraId="1DD6773D" w14:textId="77777777" w:rsidR="00D438E8" w:rsidRDefault="00512B34">
            <w:pPr>
              <w:spacing w:after="20"/>
            </w:pPr>
            <w:r>
              <w:rPr>
                <w:color w:val="000000"/>
                <w:sz w:val="20"/>
                <w:szCs w:val="20"/>
              </w:rPr>
              <w:t>Unbenchmarked Line</w:t>
            </w:r>
          </w:p>
        </w:tc>
        <w:tc>
          <w:tcPr>
            <w:tcW w:w="6426" w:type="dxa"/>
            <w:tcMar>
              <w:top w:w="60" w:type="dxa"/>
              <w:left w:w="100" w:type="dxa"/>
              <w:bottom w:w="60" w:type="dxa"/>
              <w:right w:w="100" w:type="dxa"/>
            </w:tcMar>
          </w:tcPr>
          <w:p w14:paraId="47A92DE9" w14:textId="77777777" w:rsidR="00D438E8" w:rsidRDefault="00512B34">
            <w:pPr>
              <w:spacing w:after="20"/>
            </w:pPr>
            <w:r>
              <w:rPr>
                <w:color w:val="000000"/>
                <w:sz w:val="20"/>
                <w:szCs w:val="20"/>
              </w:rPr>
              <w:t>A PR line with a budget link but no price-list ancestor (consumables, small tools) — checks 2–3 skipped, flagged in buy-out reporting</w:t>
            </w:r>
          </w:p>
        </w:tc>
      </w:tr>
    </w:tbl>
    <w:p w14:paraId="4F12160E" w14:textId="77777777" w:rsidR="00D438E8" w:rsidRDefault="00512B34">
      <w:pPr>
        <w:pStyle w:val="Heading1"/>
        <w:spacing w:before="360" w:after="160"/>
      </w:pPr>
      <w:bookmarkStart w:id="3" w:name="_Toc235860932"/>
      <w:r>
        <w:rPr>
          <w:b/>
          <w:bCs/>
          <w:color w:val="1F3864"/>
        </w:rPr>
        <w:t>3. Integration Golden Rules</w:t>
      </w:r>
      <w:bookmarkEnd w:id="3"/>
    </w:p>
    <w:tbl>
      <w:tblPr>
        <w:tblW w:w="9026" w:type="dxa"/>
        <w:tblBorders>
          <w:top w:val="single" w:sz="4" w:space="0" w:color="BFBFBF"/>
          <w:left w:val="single" w:sz="24" w:space="0" w:color="C00000"/>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04FB652E" w14:textId="77777777">
        <w:tblPrEx>
          <w:tblCellMar>
            <w:top w:w="0" w:type="dxa"/>
            <w:bottom w:w="0" w:type="dxa"/>
          </w:tblCellMar>
        </w:tblPrEx>
        <w:tc>
          <w:tcPr>
            <w:tcW w:w="9026" w:type="dxa"/>
            <w:shd w:val="clear" w:color="auto" w:fill="EDF2FA"/>
            <w:tcMar>
              <w:top w:w="100" w:type="dxa"/>
              <w:left w:w="160" w:type="dxa"/>
              <w:bottom w:w="100" w:type="dxa"/>
              <w:right w:w="160" w:type="dxa"/>
            </w:tcMar>
          </w:tcPr>
          <w:p w14:paraId="03E4FA98" w14:textId="77777777" w:rsidR="00D438E8" w:rsidRDefault="00512B34">
            <w:pPr>
              <w:spacing w:after="40" w:line="264" w:lineRule="auto"/>
            </w:pPr>
            <w:r>
              <w:rPr>
                <w:sz w:val="20"/>
                <w:szCs w:val="20"/>
              </w:rPr>
              <w:lastRenderedPageBreak/>
              <w:t>1.  The Procurement Baseline is frozen at award and READ-ONLY to procurement. An approved Variation Order is the only door that adds budget, items, or quantities.</w:t>
            </w:r>
          </w:p>
          <w:p w14:paraId="026E5517" w14:textId="77777777" w:rsidR="00D438E8" w:rsidRDefault="00512B34">
            <w:pPr>
              <w:spacing w:after="40" w:line="264" w:lineRule="auto"/>
            </w:pPr>
            <w:r>
              <w:rPr>
                <w:sz w:val="20"/>
                <w:szCs w:val="20"/>
              </w:rPr>
              <w:t>2.  Every PR line must carry a budget link (BOQ item / budget code). No budget link, no submi</w:t>
            </w:r>
            <w:r>
              <w:rPr>
                <w:sz w:val="20"/>
                <w:szCs w:val="20"/>
              </w:rPr>
              <w:t>ssion.</w:t>
            </w:r>
          </w:p>
          <w:p w14:paraId="5DC30BDA" w14:textId="77777777" w:rsidR="00D438E8" w:rsidRDefault="00512B34">
            <w:pPr>
              <w:spacing w:after="40" w:line="264" w:lineRule="auto"/>
            </w:pPr>
            <w:r>
              <w:rPr>
                <w:sz w:val="20"/>
                <w:szCs w:val="20"/>
              </w:rPr>
              <w:t>3.  Baseline price is copied onto the PR line at creation (snapshot). Later edits anywhere cannot rewrite the benchmark a decision was made against.</w:t>
            </w:r>
          </w:p>
          <w:p w14:paraId="1EAA8264" w14:textId="77777777" w:rsidR="00D438E8" w:rsidRDefault="00512B34">
            <w:pPr>
              <w:spacing w:after="40" w:line="264" w:lineRule="auto"/>
            </w:pPr>
            <w:r>
              <w:rPr>
                <w:sz w:val="20"/>
                <w:szCs w:val="20"/>
              </w:rPr>
              <w:t>4.  Budget is consumed in this order: pending PR (soft) → committed at PO approval (hard) → actual a</w:t>
            </w:r>
            <w:r>
              <w:rPr>
                <w:sz w:val="20"/>
                <w:szCs w:val="20"/>
              </w:rPr>
              <w:t>t invoice. The same dollar is never counted twice.</w:t>
            </w:r>
          </w:p>
          <w:p w14:paraId="0E58F8CB" w14:textId="77777777" w:rsidR="00D438E8" w:rsidRDefault="00512B34">
            <w:pPr>
              <w:spacing w:after="40" w:line="264" w:lineRule="auto"/>
            </w:pPr>
            <w:r>
              <w:rPr>
                <w:sz w:val="20"/>
                <w:szCs w:val="20"/>
              </w:rPr>
              <w:t>5.  PO quantity and value may not exceed the approved PR (per line, cumulatively) without re-approval.</w:t>
            </w:r>
          </w:p>
          <w:p w14:paraId="064D3BA5" w14:textId="77777777" w:rsidR="00D438E8" w:rsidRDefault="00512B34">
            <w:pPr>
              <w:spacing w:after="40" w:line="264" w:lineRule="auto"/>
            </w:pPr>
            <w:r>
              <w:rPr>
                <w:sz w:val="20"/>
                <w:szCs w:val="20"/>
              </w:rPr>
              <w:t>6.  Blocks always have a controlled override (red route) — never a dead end, never a silent bypass.</w:t>
            </w:r>
          </w:p>
          <w:p w14:paraId="5BF5EFBF" w14:textId="77777777" w:rsidR="00D438E8" w:rsidRDefault="00512B34">
            <w:pPr>
              <w:spacing w:after="40" w:line="264" w:lineRule="auto"/>
            </w:pPr>
            <w:r>
              <w:rPr>
                <w:sz w:val="20"/>
                <w:szCs w:val="20"/>
              </w:rPr>
              <w:t>7.</w:t>
            </w:r>
            <w:r>
              <w:rPr>
                <w:sz w:val="20"/>
                <w:szCs w:val="20"/>
              </w:rPr>
              <w:t xml:space="preserve">  Every check result, override, and approval is audit-logged with identity, timestamp, and reason.</w:t>
            </w:r>
          </w:p>
        </w:tc>
      </w:tr>
    </w:tbl>
    <w:p w14:paraId="3B6553AD" w14:textId="77777777" w:rsidR="00D438E8" w:rsidRDefault="00512B34">
      <w:pPr>
        <w:pStyle w:val="Heading1"/>
        <w:spacing w:before="360" w:after="160"/>
      </w:pPr>
      <w:bookmarkStart w:id="4" w:name="_Toc235860933"/>
      <w:r>
        <w:rPr>
          <w:b/>
          <w:bCs/>
          <w:color w:val="1F3864"/>
        </w:rPr>
        <w:t>4. Roles</w:t>
      </w:r>
      <w:bookmarkEnd w:id="4"/>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400"/>
        <w:gridCol w:w="5626"/>
      </w:tblGrid>
      <w:tr w:rsidR="00D438E8" w14:paraId="00A105EE" w14:textId="77777777">
        <w:tblPrEx>
          <w:tblCellMar>
            <w:top w:w="0" w:type="dxa"/>
            <w:bottom w:w="0" w:type="dxa"/>
          </w:tblCellMar>
        </w:tblPrEx>
        <w:trPr>
          <w:tblHeader/>
        </w:trPr>
        <w:tc>
          <w:tcPr>
            <w:tcW w:w="3400" w:type="dxa"/>
            <w:shd w:val="clear" w:color="auto" w:fill="1F3864"/>
            <w:tcMar>
              <w:top w:w="60" w:type="dxa"/>
              <w:left w:w="100" w:type="dxa"/>
              <w:bottom w:w="60" w:type="dxa"/>
              <w:right w:w="100" w:type="dxa"/>
            </w:tcMar>
          </w:tcPr>
          <w:p w14:paraId="3947F601" w14:textId="77777777" w:rsidR="00D438E8" w:rsidRDefault="00512B34">
            <w:pPr>
              <w:spacing w:after="20"/>
            </w:pPr>
            <w:r>
              <w:rPr>
                <w:b/>
                <w:bCs/>
                <w:color w:val="FFFFFF"/>
                <w:sz w:val="20"/>
                <w:szCs w:val="20"/>
              </w:rPr>
              <w:t>Role</w:t>
            </w:r>
          </w:p>
        </w:tc>
        <w:tc>
          <w:tcPr>
            <w:tcW w:w="5626" w:type="dxa"/>
            <w:shd w:val="clear" w:color="auto" w:fill="1F3864"/>
            <w:tcMar>
              <w:top w:w="60" w:type="dxa"/>
              <w:left w:w="100" w:type="dxa"/>
              <w:bottom w:w="60" w:type="dxa"/>
              <w:right w:w="100" w:type="dxa"/>
            </w:tcMar>
          </w:tcPr>
          <w:p w14:paraId="18B55C42" w14:textId="77777777" w:rsidR="00D438E8" w:rsidRDefault="00512B34">
            <w:pPr>
              <w:spacing w:after="20"/>
            </w:pPr>
            <w:r>
              <w:rPr>
                <w:b/>
                <w:bCs/>
                <w:color w:val="FFFFFF"/>
                <w:sz w:val="20"/>
                <w:szCs w:val="20"/>
              </w:rPr>
              <w:t>Responsibility in this SOP</w:t>
            </w:r>
          </w:p>
        </w:tc>
      </w:tr>
      <w:tr w:rsidR="00D438E8" w14:paraId="59774F05" w14:textId="77777777">
        <w:tblPrEx>
          <w:tblCellMar>
            <w:top w:w="0" w:type="dxa"/>
            <w:bottom w:w="0" w:type="dxa"/>
          </w:tblCellMar>
        </w:tblPrEx>
        <w:tc>
          <w:tcPr>
            <w:tcW w:w="3400" w:type="dxa"/>
            <w:tcMar>
              <w:top w:w="60" w:type="dxa"/>
              <w:left w:w="100" w:type="dxa"/>
              <w:bottom w:w="60" w:type="dxa"/>
              <w:right w:w="100" w:type="dxa"/>
            </w:tcMar>
          </w:tcPr>
          <w:p w14:paraId="3C6D268C" w14:textId="77777777" w:rsidR="00D438E8" w:rsidRDefault="00512B34">
            <w:pPr>
              <w:spacing w:after="20"/>
            </w:pPr>
            <w:r>
              <w:rPr>
                <w:color w:val="000000"/>
                <w:sz w:val="20"/>
                <w:szCs w:val="20"/>
              </w:rPr>
              <w:t>Requester (Site Engineer / Storekeeper)</w:t>
            </w:r>
          </w:p>
        </w:tc>
        <w:tc>
          <w:tcPr>
            <w:tcW w:w="5626" w:type="dxa"/>
            <w:tcMar>
              <w:top w:w="60" w:type="dxa"/>
              <w:left w:w="100" w:type="dxa"/>
              <w:bottom w:w="60" w:type="dxa"/>
              <w:right w:w="100" w:type="dxa"/>
            </w:tcMar>
          </w:tcPr>
          <w:p w14:paraId="426C8D58" w14:textId="77777777" w:rsidR="00D438E8" w:rsidRDefault="00512B34">
            <w:pPr>
              <w:spacing w:after="20"/>
            </w:pPr>
            <w:r>
              <w:rPr>
                <w:color w:val="000000"/>
                <w:sz w:val="20"/>
                <w:szCs w:val="20"/>
              </w:rPr>
              <w:t>Raises PR with budget link; responds to check flags</w:t>
            </w:r>
          </w:p>
        </w:tc>
      </w:tr>
      <w:tr w:rsidR="00D438E8" w14:paraId="1FE752B2" w14:textId="77777777">
        <w:tblPrEx>
          <w:tblCellMar>
            <w:top w:w="0" w:type="dxa"/>
            <w:bottom w:w="0" w:type="dxa"/>
          </w:tblCellMar>
        </w:tblPrEx>
        <w:tc>
          <w:tcPr>
            <w:tcW w:w="3400" w:type="dxa"/>
            <w:shd w:val="clear" w:color="auto" w:fill="EDF2FA"/>
            <w:tcMar>
              <w:top w:w="60" w:type="dxa"/>
              <w:left w:w="100" w:type="dxa"/>
              <w:bottom w:w="60" w:type="dxa"/>
              <w:right w:w="100" w:type="dxa"/>
            </w:tcMar>
          </w:tcPr>
          <w:p w14:paraId="511F5BCA" w14:textId="77777777" w:rsidR="00D438E8" w:rsidRDefault="00512B34">
            <w:pPr>
              <w:spacing w:after="20"/>
            </w:pPr>
            <w:r>
              <w:rPr>
                <w:color w:val="000000"/>
                <w:sz w:val="20"/>
                <w:szCs w:val="20"/>
              </w:rPr>
              <w:t>Procurement Officer</w:t>
            </w:r>
          </w:p>
        </w:tc>
        <w:tc>
          <w:tcPr>
            <w:tcW w:w="5626" w:type="dxa"/>
            <w:shd w:val="clear" w:color="auto" w:fill="EDF2FA"/>
            <w:tcMar>
              <w:top w:w="60" w:type="dxa"/>
              <w:left w:w="100" w:type="dxa"/>
              <w:bottom w:w="60" w:type="dxa"/>
              <w:right w:w="100" w:type="dxa"/>
            </w:tcMar>
          </w:tcPr>
          <w:p w14:paraId="3B114094" w14:textId="77777777" w:rsidR="00D438E8" w:rsidRDefault="00512B34">
            <w:pPr>
              <w:spacing w:after="20"/>
            </w:pPr>
            <w:r>
              <w:rPr>
                <w:color w:val="000000"/>
                <w:sz w:val="20"/>
                <w:szCs w:val="20"/>
              </w:rPr>
              <w:t>Validates PR, runs RFQ, prepares comparison, drafts PO</w:t>
            </w:r>
          </w:p>
        </w:tc>
      </w:tr>
      <w:tr w:rsidR="00D438E8" w14:paraId="568217A3" w14:textId="77777777">
        <w:tblPrEx>
          <w:tblCellMar>
            <w:top w:w="0" w:type="dxa"/>
            <w:bottom w:w="0" w:type="dxa"/>
          </w:tblCellMar>
        </w:tblPrEx>
        <w:tc>
          <w:tcPr>
            <w:tcW w:w="3400" w:type="dxa"/>
            <w:tcMar>
              <w:top w:w="60" w:type="dxa"/>
              <w:left w:w="100" w:type="dxa"/>
              <w:bottom w:w="60" w:type="dxa"/>
              <w:right w:w="100" w:type="dxa"/>
            </w:tcMar>
          </w:tcPr>
          <w:p w14:paraId="085C43D8" w14:textId="77777777" w:rsidR="00D438E8" w:rsidRDefault="00512B34">
            <w:pPr>
              <w:spacing w:after="20"/>
            </w:pPr>
            <w:r>
              <w:rPr>
                <w:color w:val="000000"/>
                <w:sz w:val="20"/>
                <w:szCs w:val="20"/>
              </w:rPr>
              <w:t>Procurement Manager</w:t>
            </w:r>
          </w:p>
        </w:tc>
        <w:tc>
          <w:tcPr>
            <w:tcW w:w="5626" w:type="dxa"/>
            <w:tcMar>
              <w:top w:w="60" w:type="dxa"/>
              <w:left w:w="100" w:type="dxa"/>
              <w:bottom w:w="60" w:type="dxa"/>
              <w:right w:w="100" w:type="dxa"/>
            </w:tcMar>
          </w:tcPr>
          <w:p w14:paraId="56A36C64" w14:textId="77777777" w:rsidR="00D438E8" w:rsidRDefault="00512B34">
            <w:pPr>
              <w:spacing w:after="20"/>
            </w:pPr>
            <w:r>
              <w:rPr>
                <w:color w:val="000000"/>
                <w:sz w:val="20"/>
                <w:szCs w:val="20"/>
              </w:rPr>
              <w:t>Approves PR (procurement side), approves supplier selection, issues PO</w:t>
            </w:r>
          </w:p>
        </w:tc>
      </w:tr>
      <w:tr w:rsidR="00D438E8" w14:paraId="131D0D3F" w14:textId="77777777">
        <w:tblPrEx>
          <w:tblCellMar>
            <w:top w:w="0" w:type="dxa"/>
            <w:bottom w:w="0" w:type="dxa"/>
          </w:tblCellMar>
        </w:tblPrEx>
        <w:tc>
          <w:tcPr>
            <w:tcW w:w="3400" w:type="dxa"/>
            <w:shd w:val="clear" w:color="auto" w:fill="EDF2FA"/>
            <w:tcMar>
              <w:top w:w="60" w:type="dxa"/>
              <w:left w:w="100" w:type="dxa"/>
              <w:bottom w:w="60" w:type="dxa"/>
              <w:right w:w="100" w:type="dxa"/>
            </w:tcMar>
          </w:tcPr>
          <w:p w14:paraId="57D1A3DA" w14:textId="77777777" w:rsidR="00D438E8" w:rsidRDefault="00512B34">
            <w:pPr>
              <w:spacing w:after="20"/>
            </w:pPr>
            <w:r>
              <w:rPr>
                <w:color w:val="000000"/>
                <w:sz w:val="20"/>
                <w:szCs w:val="20"/>
              </w:rPr>
              <w:t>QS Engineer</w:t>
            </w:r>
          </w:p>
        </w:tc>
        <w:tc>
          <w:tcPr>
            <w:tcW w:w="5626" w:type="dxa"/>
            <w:shd w:val="clear" w:color="auto" w:fill="EDF2FA"/>
            <w:tcMar>
              <w:top w:w="60" w:type="dxa"/>
              <w:left w:w="100" w:type="dxa"/>
              <w:bottom w:w="60" w:type="dxa"/>
              <w:right w:w="100" w:type="dxa"/>
            </w:tcMar>
          </w:tcPr>
          <w:p w14:paraId="2087C1A8" w14:textId="77777777" w:rsidR="00D438E8" w:rsidRDefault="00512B34">
            <w:pPr>
              <w:spacing w:after="20"/>
            </w:pPr>
            <w:r>
              <w:rPr>
                <w:color w:val="000000"/>
                <w:sz w:val="20"/>
                <w:szCs w:val="20"/>
              </w:rPr>
              <w:t>Maintains BOQ links, monitors pending/committed against budget</w:t>
            </w:r>
          </w:p>
        </w:tc>
      </w:tr>
      <w:tr w:rsidR="00D438E8" w14:paraId="1A8B89B9" w14:textId="77777777">
        <w:tblPrEx>
          <w:tblCellMar>
            <w:top w:w="0" w:type="dxa"/>
            <w:bottom w:w="0" w:type="dxa"/>
          </w:tblCellMar>
        </w:tblPrEx>
        <w:tc>
          <w:tcPr>
            <w:tcW w:w="3400" w:type="dxa"/>
            <w:tcMar>
              <w:top w:w="60" w:type="dxa"/>
              <w:left w:w="100" w:type="dxa"/>
              <w:bottom w:w="60" w:type="dxa"/>
              <w:right w:w="100" w:type="dxa"/>
            </w:tcMar>
          </w:tcPr>
          <w:p w14:paraId="5C91DABD" w14:textId="77777777" w:rsidR="00D438E8" w:rsidRDefault="00512B34">
            <w:pPr>
              <w:spacing w:after="20"/>
            </w:pPr>
            <w:r>
              <w:rPr>
                <w:color w:val="000000"/>
                <w:sz w:val="20"/>
                <w:szCs w:val="20"/>
              </w:rPr>
              <w:t>QS Manager</w:t>
            </w:r>
          </w:p>
        </w:tc>
        <w:tc>
          <w:tcPr>
            <w:tcW w:w="5626" w:type="dxa"/>
            <w:tcMar>
              <w:top w:w="60" w:type="dxa"/>
              <w:left w:w="100" w:type="dxa"/>
              <w:bottom w:w="60" w:type="dxa"/>
              <w:right w:w="100" w:type="dxa"/>
            </w:tcMar>
          </w:tcPr>
          <w:p w14:paraId="62816EFB" w14:textId="77777777" w:rsidR="00D438E8" w:rsidRDefault="00512B34">
            <w:pPr>
              <w:spacing w:after="20"/>
            </w:pPr>
            <w:r>
              <w:rPr>
                <w:color w:val="000000"/>
                <w:sz w:val="20"/>
                <w:szCs w:val="20"/>
              </w:rPr>
              <w:t>Red-route approvals (over-budget, price variance &gt; threshold), buy-out review</w:t>
            </w:r>
          </w:p>
        </w:tc>
      </w:tr>
      <w:tr w:rsidR="00D438E8" w14:paraId="5B310A60" w14:textId="77777777">
        <w:tblPrEx>
          <w:tblCellMar>
            <w:top w:w="0" w:type="dxa"/>
            <w:bottom w:w="0" w:type="dxa"/>
          </w:tblCellMar>
        </w:tblPrEx>
        <w:tc>
          <w:tcPr>
            <w:tcW w:w="3400" w:type="dxa"/>
            <w:shd w:val="clear" w:color="auto" w:fill="EDF2FA"/>
            <w:tcMar>
              <w:top w:w="60" w:type="dxa"/>
              <w:left w:w="100" w:type="dxa"/>
              <w:bottom w:w="60" w:type="dxa"/>
              <w:right w:w="100" w:type="dxa"/>
            </w:tcMar>
          </w:tcPr>
          <w:p w14:paraId="762F3F51" w14:textId="77777777" w:rsidR="00D438E8" w:rsidRDefault="00512B34">
            <w:pPr>
              <w:spacing w:after="20"/>
            </w:pPr>
            <w:r>
              <w:rPr>
                <w:color w:val="000000"/>
                <w:sz w:val="20"/>
                <w:szCs w:val="20"/>
              </w:rPr>
              <w:t>Project Manager</w:t>
            </w:r>
          </w:p>
        </w:tc>
        <w:tc>
          <w:tcPr>
            <w:tcW w:w="5626" w:type="dxa"/>
            <w:shd w:val="clear" w:color="auto" w:fill="EDF2FA"/>
            <w:tcMar>
              <w:top w:w="60" w:type="dxa"/>
              <w:left w:w="100" w:type="dxa"/>
              <w:bottom w:w="60" w:type="dxa"/>
              <w:right w:w="100" w:type="dxa"/>
            </w:tcMar>
          </w:tcPr>
          <w:p w14:paraId="0D9D00B6" w14:textId="77777777" w:rsidR="00D438E8" w:rsidRDefault="00512B34">
            <w:pPr>
              <w:spacing w:after="20"/>
            </w:pPr>
            <w:r>
              <w:rPr>
                <w:color w:val="000000"/>
                <w:sz w:val="20"/>
                <w:szCs w:val="20"/>
              </w:rPr>
              <w:t>PR approval per threshold; escalation recipient</w:t>
            </w:r>
          </w:p>
        </w:tc>
      </w:tr>
      <w:tr w:rsidR="00D438E8" w14:paraId="1C2F08FE" w14:textId="77777777">
        <w:tblPrEx>
          <w:tblCellMar>
            <w:top w:w="0" w:type="dxa"/>
            <w:bottom w:w="0" w:type="dxa"/>
          </w:tblCellMar>
        </w:tblPrEx>
        <w:tc>
          <w:tcPr>
            <w:tcW w:w="3400" w:type="dxa"/>
            <w:tcMar>
              <w:top w:w="60" w:type="dxa"/>
              <w:left w:w="100" w:type="dxa"/>
              <w:bottom w:w="60" w:type="dxa"/>
              <w:right w:w="100" w:type="dxa"/>
            </w:tcMar>
          </w:tcPr>
          <w:p w14:paraId="0367F0ED" w14:textId="77777777" w:rsidR="00D438E8" w:rsidRDefault="00512B34">
            <w:pPr>
              <w:spacing w:after="20"/>
            </w:pPr>
            <w:r>
              <w:rPr>
                <w:color w:val="000000"/>
                <w:sz w:val="20"/>
                <w:szCs w:val="20"/>
              </w:rPr>
              <w:t>Finance Officer</w:t>
            </w:r>
          </w:p>
        </w:tc>
        <w:tc>
          <w:tcPr>
            <w:tcW w:w="5626" w:type="dxa"/>
            <w:tcMar>
              <w:top w:w="60" w:type="dxa"/>
              <w:left w:w="100" w:type="dxa"/>
              <w:bottom w:w="60" w:type="dxa"/>
              <w:right w:w="100" w:type="dxa"/>
            </w:tcMar>
          </w:tcPr>
          <w:p w14:paraId="459264BA" w14:textId="77777777" w:rsidR="00D438E8" w:rsidRDefault="00512B34">
            <w:pPr>
              <w:spacing w:after="20"/>
            </w:pPr>
            <w:r>
              <w:rPr>
                <w:color w:val="000000"/>
                <w:sz w:val="20"/>
                <w:szCs w:val="20"/>
              </w:rPr>
              <w:t>Three-way match, invoice recording, payment (per SOP-QS-07)</w:t>
            </w:r>
          </w:p>
        </w:tc>
      </w:tr>
      <w:tr w:rsidR="00D438E8" w14:paraId="5C870AB0" w14:textId="77777777">
        <w:tblPrEx>
          <w:tblCellMar>
            <w:top w:w="0" w:type="dxa"/>
            <w:bottom w:w="0" w:type="dxa"/>
          </w:tblCellMar>
        </w:tblPrEx>
        <w:tc>
          <w:tcPr>
            <w:tcW w:w="3400" w:type="dxa"/>
            <w:shd w:val="clear" w:color="auto" w:fill="EDF2FA"/>
            <w:tcMar>
              <w:top w:w="60" w:type="dxa"/>
              <w:left w:w="100" w:type="dxa"/>
              <w:bottom w:w="60" w:type="dxa"/>
              <w:right w:w="100" w:type="dxa"/>
            </w:tcMar>
          </w:tcPr>
          <w:p w14:paraId="5378AE72" w14:textId="77777777" w:rsidR="00D438E8" w:rsidRDefault="00512B34">
            <w:pPr>
              <w:spacing w:after="20"/>
            </w:pPr>
            <w:r>
              <w:rPr>
                <w:color w:val="000000"/>
                <w:sz w:val="20"/>
                <w:szCs w:val="20"/>
              </w:rPr>
              <w:t>Commercial Manager</w:t>
            </w:r>
          </w:p>
        </w:tc>
        <w:tc>
          <w:tcPr>
            <w:tcW w:w="5626" w:type="dxa"/>
            <w:shd w:val="clear" w:color="auto" w:fill="EDF2FA"/>
            <w:tcMar>
              <w:top w:w="60" w:type="dxa"/>
              <w:left w:w="100" w:type="dxa"/>
              <w:bottom w:w="60" w:type="dxa"/>
              <w:right w:w="100" w:type="dxa"/>
            </w:tcMar>
          </w:tcPr>
          <w:p w14:paraId="57C931C4" w14:textId="77777777" w:rsidR="00D438E8" w:rsidRDefault="00512B34">
            <w:pPr>
              <w:spacing w:after="20"/>
            </w:pPr>
            <w:r>
              <w:rPr>
                <w:color w:val="000000"/>
                <w:sz w:val="20"/>
                <w:szCs w:val="20"/>
              </w:rPr>
              <w:t>Owns the baseline; monthly buy-out and commitment review</w:t>
            </w:r>
          </w:p>
        </w:tc>
      </w:tr>
    </w:tbl>
    <w:p w14:paraId="43B1DDA6" w14:textId="77777777" w:rsidR="00D438E8" w:rsidRDefault="00512B34">
      <w:r>
        <w:br w:type="page"/>
      </w:r>
    </w:p>
    <w:p w14:paraId="19910FBC" w14:textId="77777777" w:rsidR="00D438E8" w:rsidRDefault="00512B34">
      <w:pPr>
        <w:pStyle w:val="Heading1"/>
        <w:spacing w:before="360" w:after="160"/>
      </w:pPr>
      <w:bookmarkStart w:id="5" w:name="_Toc235860934"/>
      <w:r>
        <w:rPr>
          <w:b/>
          <w:bCs/>
          <w:color w:val="1F3864"/>
        </w:rPr>
        <w:lastRenderedPageBreak/>
        <w:t>5. SOP-QSP-01 — Procurement Baseline Activation</w:t>
      </w:r>
      <w:bookmarkEnd w:id="5"/>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426"/>
      </w:tblGrid>
      <w:tr w:rsidR="00D438E8" w14:paraId="1E0AD577"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6D155E62" w14:textId="77777777" w:rsidR="00D438E8" w:rsidRDefault="00512B34">
            <w:pPr>
              <w:spacing w:after="20"/>
            </w:pPr>
            <w:r>
              <w:rPr>
                <w:b/>
                <w:bCs/>
                <w:color w:val="000000"/>
                <w:sz w:val="20"/>
                <w:szCs w:val="20"/>
              </w:rPr>
              <w:t>Who</w:t>
            </w:r>
          </w:p>
        </w:tc>
        <w:tc>
          <w:tcPr>
            <w:tcW w:w="7426" w:type="dxa"/>
            <w:tcMar>
              <w:top w:w="60" w:type="dxa"/>
              <w:left w:w="100" w:type="dxa"/>
              <w:bottom w:w="60" w:type="dxa"/>
              <w:right w:w="100" w:type="dxa"/>
            </w:tcMar>
          </w:tcPr>
          <w:p w14:paraId="67D2D38E" w14:textId="77777777" w:rsidR="00D438E8" w:rsidRDefault="00512B34">
            <w:pPr>
              <w:spacing w:after="20"/>
            </w:pPr>
            <w:r>
              <w:rPr>
                <w:color w:val="000000"/>
                <w:sz w:val="20"/>
                <w:szCs w:val="20"/>
              </w:rPr>
              <w:t>QS Manager (prepare), Commercial Manager (approve)</w:t>
            </w:r>
          </w:p>
        </w:tc>
      </w:tr>
      <w:tr w:rsidR="00D438E8" w14:paraId="64ADD102"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20ABF8C5" w14:textId="77777777" w:rsidR="00D438E8" w:rsidRDefault="00512B34">
            <w:pPr>
              <w:spacing w:after="20"/>
            </w:pPr>
            <w:r>
              <w:rPr>
                <w:b/>
                <w:bCs/>
                <w:color w:val="000000"/>
                <w:sz w:val="20"/>
                <w:szCs w:val="20"/>
              </w:rPr>
              <w:t>When</w:t>
            </w:r>
          </w:p>
        </w:tc>
        <w:tc>
          <w:tcPr>
            <w:tcW w:w="7426" w:type="dxa"/>
            <w:tcMar>
              <w:top w:w="60" w:type="dxa"/>
              <w:left w:w="100" w:type="dxa"/>
              <w:bottom w:w="60" w:type="dxa"/>
              <w:right w:w="100" w:type="dxa"/>
            </w:tcMar>
          </w:tcPr>
          <w:p w14:paraId="00735C6F" w14:textId="77777777" w:rsidR="00D438E8" w:rsidRDefault="00512B34">
            <w:pPr>
              <w:spacing w:after="20"/>
            </w:pPr>
            <w:r>
              <w:rPr>
                <w:color w:val="000000"/>
                <w:sz w:val="20"/>
                <w:szCs w:val="20"/>
              </w:rPr>
              <w:t>Once, at contract award — immediately after BOQ lock (SOP-QS-05)</w:t>
            </w:r>
          </w:p>
        </w:tc>
      </w:tr>
      <w:tr w:rsidR="00D438E8" w14:paraId="042C920F"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7B382CE4" w14:textId="77777777" w:rsidR="00D438E8" w:rsidRDefault="00512B34">
            <w:pPr>
              <w:spacing w:after="20"/>
            </w:pPr>
            <w:r>
              <w:rPr>
                <w:b/>
                <w:bCs/>
                <w:color w:val="000000"/>
                <w:sz w:val="20"/>
                <w:szCs w:val="20"/>
              </w:rPr>
              <w:t>System Path</w:t>
            </w:r>
          </w:p>
        </w:tc>
        <w:tc>
          <w:tcPr>
            <w:tcW w:w="7426" w:type="dxa"/>
            <w:tcMar>
              <w:top w:w="60" w:type="dxa"/>
              <w:left w:w="100" w:type="dxa"/>
              <w:bottom w:w="60" w:type="dxa"/>
              <w:right w:w="100" w:type="dxa"/>
            </w:tcMar>
          </w:tcPr>
          <w:p w14:paraId="351F131A" w14:textId="77777777" w:rsidR="00D438E8" w:rsidRDefault="00512B34">
            <w:pPr>
              <w:spacing w:after="20"/>
            </w:pPr>
            <w:r>
              <w:rPr>
                <w:rFonts w:ascii="Consolas" w:eastAsia="Consolas" w:hAnsi="Consolas" w:cs="Consolas"/>
                <w:color w:val="000000"/>
                <w:sz w:val="20"/>
                <w:szCs w:val="20"/>
              </w:rPr>
              <w:t>/dashboard/qs → Procurement Baseline (new)</w:t>
            </w:r>
          </w:p>
        </w:tc>
      </w:tr>
    </w:tbl>
    <w:p w14:paraId="3CEBF31C" w14:textId="77777777" w:rsidR="00D438E8" w:rsidRDefault="00D438E8">
      <w:pPr>
        <w:spacing w:after="60" w:line="276" w:lineRule="auto"/>
      </w:pPr>
    </w:p>
    <w:p w14:paraId="42DA52B6" w14:textId="77777777" w:rsidR="00D438E8" w:rsidRDefault="00512B34">
      <w:pPr>
        <w:pStyle w:val="Heading3"/>
        <w:spacing w:before="220" w:after="100"/>
      </w:pPr>
      <w:r>
        <w:rPr>
          <w:b/>
          <w:bCs/>
          <w:color w:val="1F3864"/>
          <w:sz w:val="22"/>
          <w:szCs w:val="22"/>
        </w:rPr>
        <w:t>Procedure Steps</w:t>
      </w:r>
    </w:p>
    <w:p w14:paraId="4CA3EC47" w14:textId="77777777" w:rsidR="00D438E8" w:rsidRDefault="00512B34">
      <w:pPr>
        <w:pStyle w:val="ListParagraph"/>
        <w:numPr>
          <w:ilvl w:val="0"/>
          <w:numId w:val="2"/>
        </w:numPr>
        <w:spacing w:after="70" w:line="276" w:lineRule="auto"/>
      </w:pPr>
      <w:r>
        <w:t xml:space="preserve">Confirm the BOQ is </w:t>
      </w:r>
      <w:r>
        <w:rPr>
          <w:rFonts w:ascii="Consolas" w:eastAsia="Consolas" w:hAnsi="Consolas" w:cs="Consolas"/>
        </w:rPr>
        <w:t>locked</w:t>
      </w:r>
      <w:r>
        <w:t xml:space="preserve"> (SOP-QS-05) and the markup set is locked (SOP-QS-05A).</w:t>
      </w:r>
    </w:p>
    <w:p w14:paraId="47AC49AB" w14:textId="77777777" w:rsidR="00D438E8" w:rsidRDefault="00512B34">
      <w:pPr>
        <w:pStyle w:val="ListParagraph"/>
        <w:numPr>
          <w:ilvl w:val="0"/>
          <w:numId w:val="2"/>
        </w:numPr>
        <w:spacing w:after="70" w:line="276" w:lineRule="auto"/>
      </w:pPr>
      <w:r>
        <w:t xml:space="preserve">Click </w:t>
      </w:r>
      <w:r>
        <w:rPr>
          <w:b/>
          <w:bCs/>
        </w:rPr>
        <w:t>“Activate Procurement Baseline”</w:t>
      </w:r>
      <w:r>
        <w:t xml:space="preserve"> — the system snapshots three data sets:</w:t>
      </w:r>
    </w:p>
    <w:p w14:paraId="3792F1D9" w14:textId="77777777" w:rsidR="00D438E8" w:rsidRDefault="00512B34">
      <w:pPr>
        <w:pStyle w:val="ListParagraph"/>
        <w:numPr>
          <w:ilvl w:val="0"/>
          <w:numId w:val="2"/>
        </w:numPr>
        <w:spacing w:after="70" w:line="276" w:lineRule="auto"/>
      </w:pPr>
      <w:r>
        <w:t>(</w:t>
      </w:r>
    </w:p>
    <w:p w14:paraId="1B54EBAC" w14:textId="77777777" w:rsidR="00D438E8" w:rsidRDefault="00512B34">
      <w:pPr>
        <w:pStyle w:val="ListParagraph"/>
        <w:numPr>
          <w:ilvl w:val="0"/>
          <w:numId w:val="2"/>
        </w:numPr>
        <w:spacing w:after="70" w:line="276" w:lineRule="auto"/>
      </w:pPr>
      <w:r>
        <w:t>(</w:t>
      </w:r>
    </w:p>
    <w:p w14:paraId="23E1F729" w14:textId="77777777" w:rsidR="00D438E8" w:rsidRDefault="00512B34">
      <w:pPr>
        <w:pStyle w:val="ListParagraph"/>
        <w:numPr>
          <w:ilvl w:val="0"/>
          <w:numId w:val="2"/>
        </w:numPr>
        <w:spacing w:after="70" w:line="276" w:lineRule="auto"/>
      </w:pPr>
      <w:r>
        <w:t>(</w:t>
      </w:r>
    </w:p>
    <w:p w14:paraId="2ED392EC" w14:textId="77777777" w:rsidR="00D438E8" w:rsidRDefault="00512B34">
      <w:pPr>
        <w:pStyle w:val="ListParagraph"/>
        <w:numPr>
          <w:ilvl w:val="0"/>
          <w:numId w:val="2"/>
        </w:numPr>
        <w:spacing w:after="70" w:line="276" w:lineRule="auto"/>
      </w:pPr>
      <w:r>
        <w:t>R</w:t>
      </w:r>
    </w:p>
    <w:p w14:paraId="05B835F7" w14:textId="77777777" w:rsidR="00D438E8" w:rsidRDefault="00512B34">
      <w:pPr>
        <w:pStyle w:val="ListParagraph"/>
        <w:numPr>
          <w:ilvl w:val="0"/>
          <w:numId w:val="2"/>
        </w:numPr>
        <w:spacing w:after="70" w:line="276" w:lineRule="auto"/>
      </w:pPr>
      <w:r>
        <w:t>C</w:t>
      </w:r>
    </w:p>
    <w:p w14:paraId="06FAEA20" w14:textId="77777777" w:rsidR="00D438E8" w:rsidRDefault="00512B34">
      <w:pPr>
        <w:pStyle w:val="ListParagraph"/>
        <w:numPr>
          <w:ilvl w:val="0"/>
          <w:numId w:val="2"/>
        </w:numPr>
        <w:spacing w:after="70" w:line="276" w:lineRule="auto"/>
      </w:pPr>
      <w:r>
        <w:t>F</w:t>
      </w:r>
    </w:p>
    <w:p w14:paraId="62F4733D" w14:textId="77777777" w:rsidR="00D438E8" w:rsidRDefault="00512B34">
      <w:pPr>
        <w:pStyle w:val="Heading3"/>
        <w:spacing w:before="220" w:after="100"/>
      </w:pPr>
      <w:r>
        <w:rPr>
          <w:b/>
          <w:bCs/>
          <w:color w:val="1F3864"/>
          <w:sz w:val="22"/>
          <w:szCs w:val="22"/>
        </w:rPr>
        <w:t>Worked Allowable-Quantity Example (from FS-QS-001 seed)</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08181B9A"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56F5CC0B" w14:textId="77777777" w:rsidR="00D438E8" w:rsidRDefault="00512B34">
            <w:pPr>
              <w:spacing w:after="20"/>
            </w:pPr>
            <w:r>
              <w:rPr>
                <w:rFonts w:ascii="Consolas" w:eastAsia="Consolas" w:hAnsi="Consolas" w:cs="Consolas"/>
                <w:color w:val="333333"/>
                <w:sz w:val="19"/>
                <w:szCs w:val="19"/>
              </w:rPr>
              <w:t>BOQ: 500 m3 C25 concrete;  composition: 7.0 bags cement /m3;  wastage 5%</w:t>
            </w:r>
          </w:p>
          <w:p w14:paraId="2EA19684" w14:textId="77777777" w:rsidR="00D438E8" w:rsidRDefault="00512B34">
            <w:pPr>
              <w:spacing w:after="20"/>
            </w:pPr>
            <w:r>
              <w:rPr>
                <w:rFonts w:ascii="Consolas" w:eastAsia="Consolas" w:hAnsi="Consolas" w:cs="Consolas"/>
                <w:color w:val="333333"/>
                <w:sz w:val="19"/>
                <w:szCs w:val="19"/>
              </w:rPr>
              <w:t>Allowable cement = 500 × 7.0 × 1.05 = 3,675 bags</w:t>
            </w:r>
          </w:p>
        </w:tc>
      </w:tr>
    </w:tbl>
    <w:p w14:paraId="1FE787AA" w14:textId="77777777" w:rsidR="00D438E8" w:rsidRDefault="00D438E8">
      <w:pPr>
        <w:spacing w:after="40" w:line="276" w:lineRule="auto"/>
      </w:pPr>
    </w:p>
    <w:p w14:paraId="104C3863" w14:textId="77777777" w:rsidR="00D438E8" w:rsidRDefault="00512B34">
      <w:pPr>
        <w:pStyle w:val="Heading3"/>
        <w:spacing w:before="220" w:after="100"/>
      </w:pPr>
      <w:r>
        <w:rPr>
          <w:b/>
          <w:bCs/>
          <w:color w:val="1F3864"/>
          <w:sz w:val="22"/>
          <w:szCs w:val="22"/>
        </w:rPr>
        <w:t>Workflow Control</w:t>
      </w:r>
    </w:p>
    <w:p w14:paraId="571BE735" w14:textId="77777777" w:rsidR="00D438E8" w:rsidRDefault="00512B34">
      <w:pPr>
        <w:spacing w:after="60" w:line="276" w:lineRule="auto"/>
      </w:pPr>
      <w:r>
        <w:rPr>
          <w:b/>
          <w:bCs/>
        </w:rPr>
        <w:t>Process status flow: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63A5D52D"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6481D3C3" w14:textId="77777777" w:rsidR="00D438E8" w:rsidRDefault="00512B34">
            <w:pPr>
              <w:spacing w:after="20"/>
            </w:pPr>
            <w:r>
              <w:rPr>
                <w:rFonts w:ascii="Consolas" w:eastAsia="Consolas" w:hAnsi="Consolas" w:cs="Consolas"/>
                <w:color w:val="333333"/>
                <w:sz w:val="19"/>
                <w:szCs w:val="19"/>
              </w:rPr>
              <w:t xml:space="preserve">draft (auto-generated) → reviewed → approved (Commercial Manager) → active — revised only via </w:t>
            </w:r>
            <w:r>
              <w:rPr>
                <w:rFonts w:ascii="Consolas" w:eastAsia="Consolas" w:hAnsi="Consolas" w:cs="Consolas"/>
                <w:color w:val="333333"/>
                <w:sz w:val="19"/>
                <w:szCs w:val="19"/>
              </w:rPr>
              <w:t>approved VO</w:t>
            </w:r>
          </w:p>
        </w:tc>
      </w:tr>
    </w:tbl>
    <w:p w14:paraId="6BF00A6B" w14:textId="77777777" w:rsidR="00D438E8" w:rsidRDefault="00D438E8">
      <w:pPr>
        <w:spacing w:after="40" w:line="276" w:lineRule="auto"/>
      </w:pPr>
    </w:p>
    <w:p w14:paraId="72CC9A5D" w14:textId="77777777" w:rsidR="00D438E8" w:rsidRDefault="00512B34">
      <w:pPr>
        <w:spacing w:after="60" w:line="276" w:lineRule="auto"/>
      </w:pPr>
      <w:r>
        <w:rPr>
          <w:b/>
          <w:bCs/>
        </w:rPr>
        <w:t>Control gates: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600"/>
        <w:gridCol w:w="2026"/>
      </w:tblGrid>
      <w:tr w:rsidR="00D438E8" w14:paraId="0E4B6CD1"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E4AC66A" w14:textId="77777777" w:rsidR="00D438E8" w:rsidRDefault="00512B34">
            <w:pPr>
              <w:spacing w:after="20"/>
            </w:pPr>
            <w:r>
              <w:rPr>
                <w:b/>
                <w:bCs/>
                <w:color w:val="FFFFFF"/>
                <w:sz w:val="20"/>
                <w:szCs w:val="20"/>
              </w:rPr>
              <w:t>Gate</w:t>
            </w:r>
          </w:p>
        </w:tc>
        <w:tc>
          <w:tcPr>
            <w:tcW w:w="4600" w:type="dxa"/>
            <w:shd w:val="clear" w:color="auto" w:fill="1F3864"/>
            <w:tcMar>
              <w:top w:w="60" w:type="dxa"/>
              <w:left w:w="100" w:type="dxa"/>
              <w:bottom w:w="60" w:type="dxa"/>
              <w:right w:w="100" w:type="dxa"/>
            </w:tcMar>
          </w:tcPr>
          <w:p w14:paraId="05AAA841" w14:textId="77777777" w:rsidR="00D438E8" w:rsidRDefault="00512B34">
            <w:pPr>
              <w:spacing w:after="20"/>
            </w:pPr>
            <w:r>
              <w:rPr>
                <w:b/>
                <w:bCs/>
                <w:color w:val="FFFFFF"/>
                <w:sz w:val="20"/>
                <w:szCs w:val="20"/>
              </w:rPr>
              <w:t>Control Applied</w:t>
            </w:r>
          </w:p>
        </w:tc>
        <w:tc>
          <w:tcPr>
            <w:tcW w:w="2026" w:type="dxa"/>
            <w:shd w:val="clear" w:color="auto" w:fill="1F3864"/>
            <w:tcMar>
              <w:top w:w="60" w:type="dxa"/>
              <w:left w:w="100" w:type="dxa"/>
              <w:bottom w:w="60" w:type="dxa"/>
              <w:right w:w="100" w:type="dxa"/>
            </w:tcMar>
          </w:tcPr>
          <w:p w14:paraId="7F056D9F" w14:textId="77777777" w:rsidR="00D438E8" w:rsidRDefault="00512B34">
            <w:pPr>
              <w:spacing w:after="20"/>
            </w:pPr>
            <w:r>
              <w:rPr>
                <w:b/>
                <w:bCs/>
                <w:color w:val="FFFFFF"/>
                <w:sz w:val="20"/>
                <w:szCs w:val="20"/>
              </w:rPr>
              <w:t>Enforced By</w:t>
            </w:r>
          </w:p>
        </w:tc>
      </w:tr>
      <w:tr w:rsidR="00D438E8" w14:paraId="5D2A46D1" w14:textId="77777777">
        <w:tblPrEx>
          <w:tblCellMar>
            <w:top w:w="0" w:type="dxa"/>
            <w:bottom w:w="0" w:type="dxa"/>
          </w:tblCellMar>
        </w:tblPrEx>
        <w:tc>
          <w:tcPr>
            <w:tcW w:w="2400" w:type="dxa"/>
            <w:tcMar>
              <w:top w:w="60" w:type="dxa"/>
              <w:left w:w="100" w:type="dxa"/>
              <w:bottom w:w="60" w:type="dxa"/>
              <w:right w:w="100" w:type="dxa"/>
            </w:tcMar>
          </w:tcPr>
          <w:p w14:paraId="7E9A51BB" w14:textId="77777777" w:rsidR="00D438E8" w:rsidRDefault="00512B34">
            <w:pPr>
              <w:spacing w:after="20"/>
            </w:pPr>
            <w:r>
              <w:rPr>
                <w:color w:val="000000"/>
                <w:sz w:val="20"/>
                <w:szCs w:val="20"/>
              </w:rPr>
              <w:t>G1 — Prerequisites</w:t>
            </w:r>
          </w:p>
        </w:tc>
        <w:tc>
          <w:tcPr>
            <w:tcW w:w="4600" w:type="dxa"/>
            <w:tcMar>
              <w:top w:w="60" w:type="dxa"/>
              <w:left w:w="100" w:type="dxa"/>
              <w:bottom w:w="60" w:type="dxa"/>
              <w:right w:w="100" w:type="dxa"/>
            </w:tcMar>
          </w:tcPr>
          <w:p w14:paraId="013E81E7" w14:textId="77777777" w:rsidR="00D438E8" w:rsidRDefault="00512B34">
            <w:pPr>
              <w:spacing w:after="20"/>
            </w:pPr>
            <w:r>
              <w:rPr>
                <w:color w:val="000000"/>
                <w:sz w:val="20"/>
                <w:szCs w:val="20"/>
              </w:rPr>
              <w:t>Activation blocked unless BOQ status = locked and markup set locked</w:t>
            </w:r>
          </w:p>
        </w:tc>
        <w:tc>
          <w:tcPr>
            <w:tcW w:w="2026" w:type="dxa"/>
            <w:tcMar>
              <w:top w:w="60" w:type="dxa"/>
              <w:left w:w="100" w:type="dxa"/>
              <w:bottom w:w="60" w:type="dxa"/>
              <w:right w:w="100" w:type="dxa"/>
            </w:tcMar>
          </w:tcPr>
          <w:p w14:paraId="560A1DE9" w14:textId="77777777" w:rsidR="00D438E8" w:rsidRDefault="00512B34">
            <w:pPr>
              <w:spacing w:after="20"/>
            </w:pPr>
            <w:r>
              <w:rPr>
                <w:color w:val="000000"/>
                <w:sz w:val="20"/>
                <w:szCs w:val="20"/>
              </w:rPr>
              <w:t>System rule</w:t>
            </w:r>
          </w:p>
        </w:tc>
      </w:tr>
      <w:tr w:rsidR="00D438E8" w14:paraId="6D3B841D"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39EB96B2" w14:textId="77777777" w:rsidR="00D438E8" w:rsidRDefault="00512B34">
            <w:pPr>
              <w:spacing w:after="20"/>
            </w:pPr>
            <w:r>
              <w:rPr>
                <w:color w:val="000000"/>
                <w:sz w:val="20"/>
                <w:szCs w:val="20"/>
              </w:rPr>
              <w:t>G2 — Snapshot integrity</w:t>
            </w:r>
          </w:p>
        </w:tc>
        <w:tc>
          <w:tcPr>
            <w:tcW w:w="4600" w:type="dxa"/>
            <w:shd w:val="clear" w:color="auto" w:fill="EDF2FA"/>
            <w:tcMar>
              <w:top w:w="60" w:type="dxa"/>
              <w:left w:w="100" w:type="dxa"/>
              <w:bottom w:w="60" w:type="dxa"/>
              <w:right w:w="100" w:type="dxa"/>
            </w:tcMar>
          </w:tcPr>
          <w:p w14:paraId="1E00EB2E" w14:textId="77777777" w:rsidR="00D438E8" w:rsidRDefault="00512B34">
            <w:pPr>
              <w:spacing w:after="20"/>
            </w:pPr>
            <w:r>
              <w:rPr>
                <w:color w:val="000000"/>
                <w:sz w:val="20"/>
                <w:szCs w:val="20"/>
              </w:rPr>
              <w:t>All three data sets are immutable copies; source edits after activation do not alter the baseline</w:t>
            </w:r>
          </w:p>
        </w:tc>
        <w:tc>
          <w:tcPr>
            <w:tcW w:w="2026" w:type="dxa"/>
            <w:shd w:val="clear" w:color="auto" w:fill="EDF2FA"/>
            <w:tcMar>
              <w:top w:w="60" w:type="dxa"/>
              <w:left w:w="100" w:type="dxa"/>
              <w:bottom w:w="60" w:type="dxa"/>
              <w:right w:w="100" w:type="dxa"/>
            </w:tcMar>
          </w:tcPr>
          <w:p w14:paraId="244B0640" w14:textId="77777777" w:rsidR="00D438E8" w:rsidRDefault="00512B34">
            <w:pPr>
              <w:spacing w:after="20"/>
            </w:pPr>
            <w:r>
              <w:rPr>
                <w:color w:val="000000"/>
                <w:sz w:val="20"/>
                <w:szCs w:val="20"/>
              </w:rPr>
              <w:t>System rule</w:t>
            </w:r>
          </w:p>
        </w:tc>
      </w:tr>
      <w:tr w:rsidR="00D438E8" w14:paraId="6BC1686A" w14:textId="77777777">
        <w:tblPrEx>
          <w:tblCellMar>
            <w:top w:w="0" w:type="dxa"/>
            <w:bottom w:w="0" w:type="dxa"/>
          </w:tblCellMar>
        </w:tblPrEx>
        <w:tc>
          <w:tcPr>
            <w:tcW w:w="2400" w:type="dxa"/>
            <w:tcMar>
              <w:top w:w="60" w:type="dxa"/>
              <w:left w:w="100" w:type="dxa"/>
              <w:bottom w:w="60" w:type="dxa"/>
              <w:right w:w="100" w:type="dxa"/>
            </w:tcMar>
          </w:tcPr>
          <w:p w14:paraId="1F483596" w14:textId="77777777" w:rsidR="00D438E8" w:rsidRDefault="00512B34">
            <w:pPr>
              <w:spacing w:after="20"/>
            </w:pPr>
            <w:r>
              <w:rPr>
                <w:color w:val="000000"/>
                <w:sz w:val="20"/>
                <w:szCs w:val="20"/>
              </w:rPr>
              <w:t>G3 — Approval</w:t>
            </w:r>
          </w:p>
        </w:tc>
        <w:tc>
          <w:tcPr>
            <w:tcW w:w="4600" w:type="dxa"/>
            <w:tcMar>
              <w:top w:w="60" w:type="dxa"/>
              <w:left w:w="100" w:type="dxa"/>
              <w:bottom w:w="60" w:type="dxa"/>
              <w:right w:w="100" w:type="dxa"/>
            </w:tcMar>
          </w:tcPr>
          <w:p w14:paraId="303C8872" w14:textId="77777777" w:rsidR="00D438E8" w:rsidRDefault="00512B34">
            <w:pPr>
              <w:spacing w:after="20"/>
            </w:pPr>
            <w:r>
              <w:rPr>
                <w:color w:val="000000"/>
                <w:sz w:val="20"/>
                <w:szCs w:val="20"/>
              </w:rPr>
              <w:t>Commercial Manager approval required; identity and timestamp recorded</w:t>
            </w:r>
          </w:p>
        </w:tc>
        <w:tc>
          <w:tcPr>
            <w:tcW w:w="2026" w:type="dxa"/>
            <w:tcMar>
              <w:top w:w="60" w:type="dxa"/>
              <w:left w:w="100" w:type="dxa"/>
              <w:bottom w:w="60" w:type="dxa"/>
              <w:right w:w="100" w:type="dxa"/>
            </w:tcMar>
          </w:tcPr>
          <w:p w14:paraId="1D4B45CC" w14:textId="77777777" w:rsidR="00D438E8" w:rsidRDefault="00512B34">
            <w:pPr>
              <w:spacing w:after="20"/>
            </w:pPr>
            <w:r>
              <w:rPr>
                <w:color w:val="000000"/>
                <w:sz w:val="20"/>
                <w:szCs w:val="20"/>
              </w:rPr>
              <w:t>RBAC + audit</w:t>
            </w:r>
          </w:p>
        </w:tc>
      </w:tr>
      <w:tr w:rsidR="00D438E8" w14:paraId="3A4D72DA"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75CFAB62" w14:textId="77777777" w:rsidR="00D438E8" w:rsidRDefault="00512B34">
            <w:pPr>
              <w:spacing w:after="20"/>
            </w:pPr>
            <w:r>
              <w:rPr>
                <w:color w:val="000000"/>
                <w:sz w:val="20"/>
                <w:szCs w:val="20"/>
              </w:rPr>
              <w:t>G4 — VO-only revision</w:t>
            </w:r>
          </w:p>
        </w:tc>
        <w:tc>
          <w:tcPr>
            <w:tcW w:w="4600" w:type="dxa"/>
            <w:shd w:val="clear" w:color="auto" w:fill="EDF2FA"/>
            <w:tcMar>
              <w:top w:w="60" w:type="dxa"/>
              <w:left w:w="100" w:type="dxa"/>
              <w:bottom w:w="60" w:type="dxa"/>
              <w:right w:w="100" w:type="dxa"/>
            </w:tcMar>
          </w:tcPr>
          <w:p w14:paraId="3AEEB8A0" w14:textId="77777777" w:rsidR="00D438E8" w:rsidRDefault="00512B34">
            <w:pPr>
              <w:spacing w:after="20"/>
            </w:pPr>
            <w:r>
              <w:rPr>
                <w:color w:val="000000"/>
                <w:sz w:val="20"/>
                <w:szCs w:val="20"/>
              </w:rPr>
              <w:t>Approved VO items append to the baseline (budget + allowable qty at then-current prices); nothing else changes it</w:t>
            </w:r>
          </w:p>
        </w:tc>
        <w:tc>
          <w:tcPr>
            <w:tcW w:w="2026" w:type="dxa"/>
            <w:shd w:val="clear" w:color="auto" w:fill="EDF2FA"/>
            <w:tcMar>
              <w:top w:w="60" w:type="dxa"/>
              <w:left w:w="100" w:type="dxa"/>
              <w:bottom w:w="60" w:type="dxa"/>
              <w:right w:w="100" w:type="dxa"/>
            </w:tcMar>
          </w:tcPr>
          <w:p w14:paraId="732DACDC" w14:textId="77777777" w:rsidR="00D438E8" w:rsidRDefault="00512B34">
            <w:pPr>
              <w:spacing w:after="20"/>
            </w:pPr>
            <w:r>
              <w:rPr>
                <w:color w:val="000000"/>
                <w:sz w:val="20"/>
                <w:szCs w:val="20"/>
              </w:rPr>
              <w:t>System rule + audit</w:t>
            </w:r>
          </w:p>
        </w:tc>
      </w:tr>
    </w:tbl>
    <w:p w14:paraId="483BE3A5" w14:textId="77777777" w:rsidR="00D438E8" w:rsidRDefault="00D438E8">
      <w:pPr>
        <w:spacing w:after="40" w:line="276"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026"/>
      </w:tblGrid>
      <w:tr w:rsidR="00D438E8" w14:paraId="0D334FF5"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3C991199" w14:textId="77777777" w:rsidR="00D438E8" w:rsidRDefault="00512B34">
            <w:pPr>
              <w:spacing w:after="20"/>
            </w:pPr>
            <w:r>
              <w:rPr>
                <w:b/>
                <w:bCs/>
                <w:color w:val="000000"/>
                <w:sz w:val="20"/>
                <w:szCs w:val="20"/>
              </w:rPr>
              <w:t>Entry criteria</w:t>
            </w:r>
          </w:p>
        </w:tc>
        <w:tc>
          <w:tcPr>
            <w:tcW w:w="7026" w:type="dxa"/>
            <w:tcMar>
              <w:top w:w="60" w:type="dxa"/>
              <w:left w:w="100" w:type="dxa"/>
              <w:bottom w:w="60" w:type="dxa"/>
              <w:right w:w="100" w:type="dxa"/>
            </w:tcMar>
          </w:tcPr>
          <w:p w14:paraId="5745008F" w14:textId="77777777" w:rsidR="00D438E8" w:rsidRDefault="00512B34">
            <w:pPr>
              <w:spacing w:after="20"/>
            </w:pPr>
            <w:r>
              <w:rPr>
                <w:color w:val="000000"/>
                <w:sz w:val="20"/>
                <w:szCs w:val="20"/>
              </w:rPr>
              <w:t>Contract awarded; BOQ locked; price list frozen at final bid revision</w:t>
            </w:r>
          </w:p>
        </w:tc>
      </w:tr>
      <w:tr w:rsidR="00D438E8" w14:paraId="333F98A6"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048F33F6" w14:textId="77777777" w:rsidR="00D438E8" w:rsidRDefault="00512B34">
            <w:pPr>
              <w:spacing w:after="20"/>
            </w:pPr>
            <w:r>
              <w:rPr>
                <w:b/>
                <w:bCs/>
                <w:color w:val="000000"/>
                <w:sz w:val="20"/>
                <w:szCs w:val="20"/>
              </w:rPr>
              <w:t>Exit criteria</w:t>
            </w:r>
          </w:p>
        </w:tc>
        <w:tc>
          <w:tcPr>
            <w:tcW w:w="7026" w:type="dxa"/>
            <w:tcMar>
              <w:top w:w="60" w:type="dxa"/>
              <w:left w:w="100" w:type="dxa"/>
              <w:bottom w:w="60" w:type="dxa"/>
              <w:right w:w="100" w:type="dxa"/>
            </w:tcMar>
          </w:tcPr>
          <w:p w14:paraId="04C92290" w14:textId="77777777" w:rsidR="00D438E8" w:rsidRDefault="00512B34">
            <w:pPr>
              <w:spacing w:after="20"/>
            </w:pPr>
            <w:r>
              <w:rPr>
                <w:color w:val="000000"/>
                <w:sz w:val="20"/>
                <w:szCs w:val="20"/>
              </w:rPr>
              <w:t>Baseline active with reference number; PR checks live</w:t>
            </w:r>
          </w:p>
        </w:tc>
      </w:tr>
    </w:tbl>
    <w:p w14:paraId="29CFE3D6" w14:textId="77777777" w:rsidR="00D438E8" w:rsidRDefault="00D438E8">
      <w:pPr>
        <w:spacing w:after="40" w:line="276" w:lineRule="auto"/>
      </w:pPr>
    </w:p>
    <w:p w14:paraId="27643FD1" w14:textId="77777777" w:rsidR="00D438E8" w:rsidRDefault="00512B34">
      <w:pPr>
        <w:spacing w:after="60" w:line="276" w:lineRule="auto"/>
      </w:pPr>
      <w:r>
        <w:rPr>
          <w:b/>
          <w:bCs/>
        </w:rPr>
        <w:t>Exception and rejection handling:</w:t>
      </w:r>
    </w:p>
    <w:p w14:paraId="4BF0FBCF" w14:textId="77777777" w:rsidR="00D438E8" w:rsidRDefault="00512B34">
      <w:pPr>
        <w:pStyle w:val="ListParagraph"/>
        <w:numPr>
          <w:ilvl w:val="0"/>
          <w:numId w:val="3"/>
        </w:numPr>
        <w:spacing w:after="60" w:line="276" w:lineRule="auto"/>
      </w:pPr>
      <w:r>
        <w:t>Tender priced without compositions (flat rates only): baseline activates with budget + price checks; quantity check runs only for composed items — flag the gap to estimating for next tender.</w:t>
      </w:r>
    </w:p>
    <w:p w14:paraId="76F90797" w14:textId="77777777" w:rsidR="00D438E8" w:rsidRDefault="00512B34">
      <w:pPr>
        <w:pStyle w:val="ListParagraph"/>
        <w:numPr>
          <w:ilvl w:val="0"/>
          <w:numId w:val="3"/>
        </w:numPr>
        <w:spacing w:after="60" w:line="276" w:lineRule="auto"/>
      </w:pPr>
      <w:r>
        <w:t>Post-award re-pricing of the BOQ (client-agreed): treat as a budg</w:t>
      </w:r>
      <w:r>
        <w:t>et revision per SOP-QS-05 G4, then re-issue the baseline as revision BL-…-R2 with comparison retained.</w:t>
      </w:r>
    </w:p>
    <w:p w14:paraId="4AA5326D" w14:textId="77777777" w:rsidR="00D438E8" w:rsidRDefault="00512B34">
      <w:r>
        <w:br w:type="page"/>
      </w:r>
    </w:p>
    <w:p w14:paraId="3E8C6221" w14:textId="77777777" w:rsidR="00D438E8" w:rsidRDefault="00512B34">
      <w:pPr>
        <w:pStyle w:val="Heading1"/>
        <w:spacing w:before="360" w:after="160"/>
      </w:pPr>
      <w:bookmarkStart w:id="6" w:name="_Toc235860935"/>
      <w:r>
        <w:rPr>
          <w:b/>
          <w:bCs/>
          <w:color w:val="1F3864"/>
        </w:rPr>
        <w:lastRenderedPageBreak/>
        <w:t>6. SOP-QSP-02 — Purchase Requisition with Baseline Checks</w:t>
      </w:r>
      <w:bookmarkEnd w:id="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426"/>
      </w:tblGrid>
      <w:tr w:rsidR="00D438E8" w14:paraId="2AAED24F"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2A9D605C" w14:textId="77777777" w:rsidR="00D438E8" w:rsidRDefault="00512B34">
            <w:pPr>
              <w:spacing w:after="20"/>
            </w:pPr>
            <w:r>
              <w:rPr>
                <w:b/>
                <w:bCs/>
                <w:color w:val="000000"/>
                <w:sz w:val="20"/>
                <w:szCs w:val="20"/>
              </w:rPr>
              <w:t>Who</w:t>
            </w:r>
          </w:p>
        </w:tc>
        <w:tc>
          <w:tcPr>
            <w:tcW w:w="7426" w:type="dxa"/>
            <w:tcMar>
              <w:top w:w="60" w:type="dxa"/>
              <w:left w:w="100" w:type="dxa"/>
              <w:bottom w:w="60" w:type="dxa"/>
              <w:right w:w="100" w:type="dxa"/>
            </w:tcMar>
          </w:tcPr>
          <w:p w14:paraId="72867120" w14:textId="77777777" w:rsidR="00D438E8" w:rsidRDefault="00512B34">
            <w:pPr>
              <w:spacing w:after="20"/>
            </w:pPr>
            <w:r>
              <w:rPr>
                <w:color w:val="000000"/>
                <w:sz w:val="20"/>
                <w:szCs w:val="20"/>
              </w:rPr>
              <w:t>Requester (raise), Procurement Officer (validate), PM / Procurement Manager / QS Manager (approve per routing)</w:t>
            </w:r>
          </w:p>
        </w:tc>
      </w:tr>
      <w:tr w:rsidR="00D438E8" w14:paraId="4CC9D61A"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0FC6F9F1" w14:textId="77777777" w:rsidR="00D438E8" w:rsidRDefault="00512B34">
            <w:pPr>
              <w:spacing w:after="20"/>
            </w:pPr>
            <w:r>
              <w:rPr>
                <w:b/>
                <w:bCs/>
                <w:color w:val="000000"/>
                <w:sz w:val="20"/>
                <w:szCs w:val="20"/>
              </w:rPr>
              <w:t>When</w:t>
            </w:r>
          </w:p>
        </w:tc>
        <w:tc>
          <w:tcPr>
            <w:tcW w:w="7426" w:type="dxa"/>
            <w:tcMar>
              <w:top w:w="60" w:type="dxa"/>
              <w:left w:w="100" w:type="dxa"/>
              <w:bottom w:w="60" w:type="dxa"/>
              <w:right w:w="100" w:type="dxa"/>
            </w:tcMar>
          </w:tcPr>
          <w:p w14:paraId="5F6F52D6" w14:textId="77777777" w:rsidR="00D438E8" w:rsidRDefault="00512B34">
            <w:pPr>
              <w:spacing w:after="20"/>
            </w:pPr>
            <w:r>
              <w:rPr>
                <w:color w:val="000000"/>
                <w:sz w:val="20"/>
                <w:szCs w:val="20"/>
              </w:rPr>
              <w:t>Whenever site, store, or design needs material, plant hire, or services</w:t>
            </w:r>
          </w:p>
        </w:tc>
      </w:tr>
      <w:tr w:rsidR="00D438E8" w14:paraId="29292796"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76276EAC" w14:textId="77777777" w:rsidR="00D438E8" w:rsidRDefault="00512B34">
            <w:pPr>
              <w:spacing w:after="20"/>
            </w:pPr>
            <w:r>
              <w:rPr>
                <w:b/>
                <w:bCs/>
                <w:color w:val="000000"/>
                <w:sz w:val="20"/>
                <w:szCs w:val="20"/>
              </w:rPr>
              <w:t>System Path</w:t>
            </w:r>
          </w:p>
        </w:tc>
        <w:tc>
          <w:tcPr>
            <w:tcW w:w="7426" w:type="dxa"/>
            <w:tcMar>
              <w:top w:w="60" w:type="dxa"/>
              <w:left w:w="100" w:type="dxa"/>
              <w:bottom w:w="60" w:type="dxa"/>
              <w:right w:w="100" w:type="dxa"/>
            </w:tcMar>
          </w:tcPr>
          <w:p w14:paraId="61CDA468" w14:textId="77777777" w:rsidR="00D438E8" w:rsidRDefault="00512B34">
            <w:pPr>
              <w:spacing w:after="20"/>
            </w:pPr>
            <w:r>
              <w:rPr>
                <w:rFonts w:ascii="Consolas" w:eastAsia="Consolas" w:hAnsi="Consolas" w:cs="Consolas"/>
                <w:color w:val="000000"/>
                <w:sz w:val="20"/>
                <w:szCs w:val="20"/>
              </w:rPr>
              <w:t>/dashboard/procurement/pr</w:t>
            </w:r>
          </w:p>
        </w:tc>
      </w:tr>
    </w:tbl>
    <w:p w14:paraId="2AE07E5C" w14:textId="77777777" w:rsidR="00D438E8" w:rsidRDefault="00D438E8">
      <w:pPr>
        <w:spacing w:after="60" w:line="276" w:lineRule="auto"/>
      </w:pPr>
    </w:p>
    <w:p w14:paraId="015C533C" w14:textId="77777777" w:rsidR="00D438E8" w:rsidRDefault="00512B34">
      <w:pPr>
        <w:pStyle w:val="Heading3"/>
        <w:spacing w:before="220" w:after="100"/>
      </w:pPr>
      <w:r>
        <w:rPr>
          <w:b/>
          <w:bCs/>
          <w:color w:val="1F3864"/>
          <w:sz w:val="22"/>
          <w:szCs w:val="22"/>
        </w:rPr>
        <w:t>Procedure Steps</w:t>
      </w:r>
    </w:p>
    <w:p w14:paraId="4DF1E708" w14:textId="77777777" w:rsidR="00D438E8" w:rsidRDefault="00512B34">
      <w:pPr>
        <w:pStyle w:val="ListParagraph"/>
        <w:numPr>
          <w:ilvl w:val="0"/>
          <w:numId w:val="4"/>
        </w:numPr>
        <w:spacing w:after="70" w:line="276" w:lineRule="auto"/>
      </w:pPr>
      <w:r>
        <w:t>Create PR: project, required date, delivery location, justification.</w:t>
      </w:r>
    </w:p>
    <w:p w14:paraId="54390DA0" w14:textId="77777777" w:rsidR="00D438E8" w:rsidRDefault="00512B34">
      <w:pPr>
        <w:pStyle w:val="ListParagraph"/>
        <w:numPr>
          <w:ilvl w:val="0"/>
          <w:numId w:val="4"/>
        </w:numPr>
        <w:spacing w:after="70" w:line="276" w:lineRule="auto"/>
      </w:pPr>
      <w:r>
        <w:t xml:space="preserve">Add lines. EVERY line must select a </w:t>
      </w:r>
      <w:r>
        <w:rPr>
          <w:b/>
          <w:bCs/>
        </w:rPr>
        <w:t>Budget code / BOQ item</w:t>
      </w:r>
      <w:r>
        <w:t xml:space="preserve"> (mandatory) and, where the material exists in the baseline, the </w:t>
      </w:r>
      <w:r>
        <w:rPr>
          <w:b/>
          <w:bCs/>
        </w:rPr>
        <w:t>Price List resource</w:t>
      </w:r>
      <w:r>
        <w:t xml:space="preserve"> (auto-suggested by item code/description match).</w:t>
      </w:r>
    </w:p>
    <w:p w14:paraId="2BCC91C3" w14:textId="77777777" w:rsidR="00D438E8" w:rsidRDefault="00512B34">
      <w:pPr>
        <w:pStyle w:val="ListParagraph"/>
        <w:numPr>
          <w:ilvl w:val="0"/>
          <w:numId w:val="4"/>
        </w:numPr>
        <w:spacing w:after="70" w:line="276" w:lineRule="auto"/>
      </w:pPr>
      <w:r>
        <w:t>O</w:t>
      </w:r>
    </w:p>
    <w:p w14:paraId="6200A920" w14:textId="77777777" w:rsidR="00D438E8" w:rsidRDefault="00512B34">
      <w:pPr>
        <w:pStyle w:val="ListParagraph"/>
        <w:numPr>
          <w:ilvl w:val="0"/>
          <w:numId w:val="4"/>
        </w:numPr>
        <w:spacing w:after="70" w:line="276" w:lineRule="auto"/>
      </w:pPr>
      <w:r>
        <w:t>E</w:t>
      </w:r>
    </w:p>
    <w:p w14:paraId="4E650ECF" w14:textId="77777777" w:rsidR="00D438E8" w:rsidRDefault="00512B34">
      <w:pPr>
        <w:pStyle w:val="ListParagraph"/>
        <w:numPr>
          <w:ilvl w:val="0"/>
          <w:numId w:val="4"/>
        </w:numPr>
        <w:spacing w:after="70" w:line="276" w:lineRule="auto"/>
      </w:pPr>
      <w:r>
        <w:t xml:space="preserve">Resolve any red flags or prepare override justification, then </w:t>
      </w:r>
      <w:r>
        <w:rPr>
          <w:b/>
          <w:bCs/>
        </w:rPr>
        <w:t>Submit</w:t>
      </w:r>
      <w:r>
        <w:t>.</w:t>
      </w:r>
    </w:p>
    <w:p w14:paraId="15F60168" w14:textId="77777777" w:rsidR="00D438E8" w:rsidRDefault="00512B34">
      <w:pPr>
        <w:pStyle w:val="ListParagraph"/>
        <w:numPr>
          <w:ilvl w:val="0"/>
          <w:numId w:val="4"/>
        </w:numPr>
        <w:spacing w:after="70" w:line="276" w:lineRule="auto"/>
      </w:pPr>
      <w:r>
        <w:t>T</w:t>
      </w:r>
    </w:p>
    <w:p w14:paraId="19A09CF8" w14:textId="77777777" w:rsidR="00D438E8" w:rsidRDefault="00512B34">
      <w:pPr>
        <w:pStyle w:val="ListParagraph"/>
        <w:numPr>
          <w:ilvl w:val="0"/>
          <w:numId w:val="4"/>
        </w:numPr>
        <w:spacing w:after="70" w:line="276" w:lineRule="auto"/>
      </w:pPr>
      <w:r>
        <w:t xml:space="preserve">Approved PR → available to RFQ (SOP-QSP-03). Rejected PR returns to </w:t>
      </w:r>
      <w:r>
        <w:rPr>
          <w:rFonts w:ascii="Consolas" w:eastAsia="Consolas" w:hAnsi="Consolas" w:cs="Consolas"/>
        </w:rPr>
        <w:t>draft</w:t>
      </w:r>
      <w:r>
        <w:t xml:space="preserve"> with mandatory reason.</w:t>
      </w:r>
    </w:p>
    <w:p w14:paraId="41B293AF" w14:textId="77777777" w:rsidR="00D438E8" w:rsidRDefault="00512B34">
      <w:pPr>
        <w:pStyle w:val="Heading2"/>
        <w:spacing w:before="280" w:after="120"/>
      </w:pPr>
      <w:bookmarkStart w:id="7" w:name="_Toc235860936"/>
      <w:r>
        <w:rPr>
          <w:b/>
          <w:bCs/>
          <w:color w:val="2E5AAC"/>
        </w:rPr>
        <w:t>6.1 The Three Baseline Checks (per PR line)</w:t>
      </w:r>
      <w:bookmarkEnd w:id="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00"/>
        <w:gridCol w:w="4200"/>
        <w:gridCol w:w="2726"/>
      </w:tblGrid>
      <w:tr w:rsidR="00D438E8" w14:paraId="4281EFB5" w14:textId="77777777">
        <w:tblPrEx>
          <w:tblCellMar>
            <w:top w:w="0" w:type="dxa"/>
            <w:bottom w:w="0" w:type="dxa"/>
          </w:tblCellMar>
        </w:tblPrEx>
        <w:trPr>
          <w:tblHeader/>
        </w:trPr>
        <w:tc>
          <w:tcPr>
            <w:tcW w:w="2100" w:type="dxa"/>
            <w:shd w:val="clear" w:color="auto" w:fill="1F3864"/>
            <w:tcMar>
              <w:top w:w="60" w:type="dxa"/>
              <w:left w:w="100" w:type="dxa"/>
              <w:bottom w:w="60" w:type="dxa"/>
              <w:right w:w="100" w:type="dxa"/>
            </w:tcMar>
          </w:tcPr>
          <w:p w14:paraId="7AD88640" w14:textId="77777777" w:rsidR="00D438E8" w:rsidRDefault="00512B34">
            <w:pPr>
              <w:spacing w:after="20"/>
            </w:pPr>
            <w:r>
              <w:rPr>
                <w:b/>
                <w:bCs/>
                <w:color w:val="FFFFFF"/>
                <w:sz w:val="20"/>
                <w:szCs w:val="20"/>
              </w:rPr>
              <w:t>Check</w:t>
            </w:r>
          </w:p>
        </w:tc>
        <w:tc>
          <w:tcPr>
            <w:tcW w:w="4200" w:type="dxa"/>
            <w:shd w:val="clear" w:color="auto" w:fill="1F3864"/>
            <w:tcMar>
              <w:top w:w="60" w:type="dxa"/>
              <w:left w:w="100" w:type="dxa"/>
              <w:bottom w:w="60" w:type="dxa"/>
              <w:right w:w="100" w:type="dxa"/>
            </w:tcMar>
          </w:tcPr>
          <w:p w14:paraId="5FA331BF" w14:textId="77777777" w:rsidR="00D438E8" w:rsidRDefault="00512B34">
            <w:pPr>
              <w:spacing w:after="20"/>
            </w:pPr>
            <w:r>
              <w:rPr>
                <w:b/>
                <w:bCs/>
                <w:color w:val="FFFFFF"/>
                <w:sz w:val="20"/>
                <w:szCs w:val="20"/>
              </w:rPr>
              <w:t>Formula</w:t>
            </w:r>
          </w:p>
        </w:tc>
        <w:tc>
          <w:tcPr>
            <w:tcW w:w="2726" w:type="dxa"/>
            <w:shd w:val="clear" w:color="auto" w:fill="1F3864"/>
            <w:tcMar>
              <w:top w:w="60" w:type="dxa"/>
              <w:left w:w="100" w:type="dxa"/>
              <w:bottom w:w="60" w:type="dxa"/>
              <w:right w:w="100" w:type="dxa"/>
            </w:tcMar>
          </w:tcPr>
          <w:p w14:paraId="12B846D4" w14:textId="77777777" w:rsidR="00D438E8" w:rsidRDefault="00512B34">
            <w:pPr>
              <w:spacing w:after="20"/>
            </w:pPr>
            <w:r>
              <w:rPr>
                <w:b/>
                <w:bCs/>
                <w:color w:val="FFFFFF"/>
                <w:sz w:val="20"/>
                <w:szCs w:val="20"/>
              </w:rPr>
              <w:t>Result Handling</w:t>
            </w:r>
          </w:p>
        </w:tc>
      </w:tr>
      <w:tr w:rsidR="00D438E8" w14:paraId="3E25A7F4" w14:textId="77777777">
        <w:tblPrEx>
          <w:tblCellMar>
            <w:top w:w="0" w:type="dxa"/>
            <w:bottom w:w="0" w:type="dxa"/>
          </w:tblCellMar>
        </w:tblPrEx>
        <w:tc>
          <w:tcPr>
            <w:tcW w:w="2100" w:type="dxa"/>
            <w:tcMar>
              <w:top w:w="60" w:type="dxa"/>
              <w:left w:w="100" w:type="dxa"/>
              <w:bottom w:w="60" w:type="dxa"/>
              <w:right w:w="100" w:type="dxa"/>
            </w:tcMar>
          </w:tcPr>
          <w:p w14:paraId="0DD5D18B" w14:textId="77777777" w:rsidR="00D438E8" w:rsidRDefault="00512B34">
            <w:pPr>
              <w:spacing w:after="20"/>
            </w:pPr>
            <w:r>
              <w:rPr>
                <w:color w:val="000000"/>
                <w:sz w:val="20"/>
                <w:szCs w:val="20"/>
              </w:rPr>
              <w:t>1 — Budget (money)</w:t>
            </w:r>
          </w:p>
        </w:tc>
        <w:tc>
          <w:tcPr>
            <w:tcW w:w="4200" w:type="dxa"/>
            <w:tcMar>
              <w:top w:w="60" w:type="dxa"/>
              <w:left w:w="100" w:type="dxa"/>
              <w:bottom w:w="60" w:type="dxa"/>
              <w:right w:w="100" w:type="dxa"/>
            </w:tcMar>
          </w:tcPr>
          <w:p w14:paraId="5ED46C5B" w14:textId="77777777" w:rsidR="00D438E8" w:rsidRDefault="00512B34">
            <w:pPr>
              <w:spacing w:after="20"/>
            </w:pPr>
            <w:r>
              <w:rPr>
                <w:color w:val="000000"/>
                <w:sz w:val="20"/>
                <w:szCs w:val="20"/>
              </w:rPr>
              <w:t>PR line value ≤ Remaining budget = BOQ budget − committed − actual − pending PRs</w:t>
            </w:r>
          </w:p>
        </w:tc>
        <w:tc>
          <w:tcPr>
            <w:tcW w:w="2726" w:type="dxa"/>
            <w:tcMar>
              <w:top w:w="60" w:type="dxa"/>
              <w:left w:w="100" w:type="dxa"/>
              <w:bottom w:w="60" w:type="dxa"/>
              <w:right w:w="100" w:type="dxa"/>
            </w:tcMar>
          </w:tcPr>
          <w:p w14:paraId="164DB501" w14:textId="77777777" w:rsidR="00D438E8" w:rsidRDefault="00512B34">
            <w:pPr>
              <w:spacing w:after="20"/>
            </w:pPr>
            <w:r>
              <w:rPr>
                <w:color w:val="000000"/>
                <w:sz w:val="20"/>
                <w:szCs w:val="20"/>
              </w:rPr>
              <w:t>Exceeds → BLOCK with red-route override option (QS Manager + reason)</w:t>
            </w:r>
          </w:p>
        </w:tc>
      </w:tr>
      <w:tr w:rsidR="00D438E8" w14:paraId="74A772CC" w14:textId="77777777">
        <w:tblPrEx>
          <w:tblCellMar>
            <w:top w:w="0" w:type="dxa"/>
            <w:bottom w:w="0" w:type="dxa"/>
          </w:tblCellMar>
        </w:tblPrEx>
        <w:tc>
          <w:tcPr>
            <w:tcW w:w="2100" w:type="dxa"/>
            <w:shd w:val="clear" w:color="auto" w:fill="EDF2FA"/>
            <w:tcMar>
              <w:top w:w="60" w:type="dxa"/>
              <w:left w:w="100" w:type="dxa"/>
              <w:bottom w:w="60" w:type="dxa"/>
              <w:right w:w="100" w:type="dxa"/>
            </w:tcMar>
          </w:tcPr>
          <w:p w14:paraId="45A90525" w14:textId="77777777" w:rsidR="00D438E8" w:rsidRDefault="00512B34">
            <w:pPr>
              <w:spacing w:after="20"/>
            </w:pPr>
            <w:r>
              <w:rPr>
                <w:color w:val="000000"/>
                <w:sz w:val="20"/>
                <w:szCs w:val="20"/>
              </w:rPr>
              <w:t>2 — Quantity (over-order)</w:t>
            </w:r>
          </w:p>
        </w:tc>
        <w:tc>
          <w:tcPr>
            <w:tcW w:w="4200" w:type="dxa"/>
            <w:shd w:val="clear" w:color="auto" w:fill="EDF2FA"/>
            <w:tcMar>
              <w:top w:w="60" w:type="dxa"/>
              <w:left w:w="100" w:type="dxa"/>
              <w:bottom w:w="60" w:type="dxa"/>
              <w:right w:w="100" w:type="dxa"/>
            </w:tcMar>
          </w:tcPr>
          <w:p w14:paraId="00373D8D" w14:textId="77777777" w:rsidR="00D438E8" w:rsidRDefault="00512B34">
            <w:pPr>
              <w:spacing w:after="20"/>
            </w:pPr>
            <w:r>
              <w:rPr>
                <w:color w:val="000000"/>
                <w:sz w:val="20"/>
                <w:szCs w:val="20"/>
              </w:rPr>
              <w:t>Ordered-to-date + PR qty ≤ Allowable qty (= BOQ qty × composition × (1+wastage%))</w:t>
            </w:r>
          </w:p>
        </w:tc>
        <w:tc>
          <w:tcPr>
            <w:tcW w:w="2726" w:type="dxa"/>
            <w:shd w:val="clear" w:color="auto" w:fill="EDF2FA"/>
            <w:tcMar>
              <w:top w:w="60" w:type="dxa"/>
              <w:left w:w="100" w:type="dxa"/>
              <w:bottom w:w="60" w:type="dxa"/>
              <w:right w:w="100" w:type="dxa"/>
            </w:tcMar>
          </w:tcPr>
          <w:p w14:paraId="62410D48" w14:textId="77777777" w:rsidR="00D438E8" w:rsidRDefault="00512B34">
            <w:pPr>
              <w:spacing w:after="20"/>
            </w:pPr>
            <w:r>
              <w:rPr>
                <w:color w:val="000000"/>
                <w:sz w:val="20"/>
                <w:szCs w:val="20"/>
              </w:rPr>
              <w:t>Exceeds → amber at ≤105%, red &gt; 105% (config) — red requires QS Manager</w:t>
            </w:r>
          </w:p>
        </w:tc>
      </w:tr>
      <w:tr w:rsidR="00D438E8" w14:paraId="2B193515" w14:textId="77777777">
        <w:tblPrEx>
          <w:tblCellMar>
            <w:top w:w="0" w:type="dxa"/>
            <w:bottom w:w="0" w:type="dxa"/>
          </w:tblCellMar>
        </w:tblPrEx>
        <w:tc>
          <w:tcPr>
            <w:tcW w:w="2100" w:type="dxa"/>
            <w:tcMar>
              <w:top w:w="60" w:type="dxa"/>
              <w:left w:w="100" w:type="dxa"/>
              <w:bottom w:w="60" w:type="dxa"/>
              <w:right w:w="100" w:type="dxa"/>
            </w:tcMar>
          </w:tcPr>
          <w:p w14:paraId="56EBFD0F" w14:textId="77777777" w:rsidR="00D438E8" w:rsidRDefault="00512B34">
            <w:pPr>
              <w:spacing w:after="20"/>
            </w:pPr>
            <w:r>
              <w:rPr>
                <w:color w:val="000000"/>
                <w:sz w:val="20"/>
                <w:szCs w:val="20"/>
              </w:rPr>
              <w:t>3 — Price (benchmark)</w:t>
            </w:r>
          </w:p>
        </w:tc>
        <w:tc>
          <w:tcPr>
            <w:tcW w:w="4200" w:type="dxa"/>
            <w:tcMar>
              <w:top w:w="60" w:type="dxa"/>
              <w:left w:w="100" w:type="dxa"/>
              <w:bottom w:w="60" w:type="dxa"/>
              <w:right w:w="100" w:type="dxa"/>
            </w:tcMar>
          </w:tcPr>
          <w:p w14:paraId="36581984" w14:textId="77777777" w:rsidR="00D438E8" w:rsidRDefault="00512B34">
            <w:pPr>
              <w:spacing w:after="20"/>
            </w:pPr>
            <w:r>
              <w:rPr>
                <w:color w:val="000000"/>
                <w:sz w:val="20"/>
                <w:szCs w:val="20"/>
              </w:rPr>
              <w:t>Variance % = (expected − baseline) ÷ baseline × 100</w:t>
            </w:r>
          </w:p>
        </w:tc>
        <w:tc>
          <w:tcPr>
            <w:tcW w:w="2726" w:type="dxa"/>
            <w:tcMar>
              <w:top w:w="60" w:type="dxa"/>
              <w:left w:w="100" w:type="dxa"/>
              <w:bottom w:w="60" w:type="dxa"/>
              <w:right w:w="100" w:type="dxa"/>
            </w:tcMar>
          </w:tcPr>
          <w:p w14:paraId="6CD7BA76" w14:textId="77777777" w:rsidR="00D438E8" w:rsidRDefault="00512B34">
            <w:pPr>
              <w:spacing w:after="20"/>
            </w:pPr>
            <w:r>
              <w:rPr>
                <w:color w:val="000000"/>
                <w:sz w:val="20"/>
                <w:szCs w:val="20"/>
              </w:rPr>
              <w:t>≤0% green; 0–5% amber (visible to approver); &gt;5% red → extra QS Manager step + reason</w:t>
            </w:r>
          </w:p>
        </w:tc>
      </w:tr>
    </w:tbl>
    <w:p w14:paraId="011635FB" w14:textId="77777777" w:rsidR="00D438E8" w:rsidRDefault="00D438E8">
      <w:pPr>
        <w:spacing w:after="60" w:line="276" w:lineRule="auto"/>
      </w:pPr>
    </w:p>
    <w:p w14:paraId="4C219F5F" w14:textId="77777777" w:rsidR="00D438E8" w:rsidRDefault="00512B34">
      <w:pPr>
        <w:pStyle w:val="Heading3"/>
        <w:spacing w:before="220" w:after="100"/>
      </w:pPr>
      <w:r>
        <w:rPr>
          <w:b/>
          <w:bCs/>
          <w:color w:val="1F3864"/>
          <w:sz w:val="22"/>
          <w:szCs w:val="22"/>
        </w:rPr>
        <w:t>Worked example (cement line)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22FBAD5E"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40EBDA67" w14:textId="77777777" w:rsidR="00D438E8" w:rsidRDefault="00512B34">
            <w:pPr>
              <w:spacing w:after="20"/>
            </w:pPr>
            <w:r>
              <w:rPr>
                <w:rFonts w:ascii="Consolas" w:eastAsia="Consolas" w:hAnsi="Consolas" w:cs="Consolas"/>
                <w:color w:val="333333"/>
                <w:sz w:val="19"/>
                <w:szCs w:val="19"/>
              </w:rPr>
              <w:t>Requested 400 bags @ 4.35;  baseline 4.20;  ordered-to-date 3,180;  allowable 3,675</w:t>
            </w:r>
          </w:p>
          <w:p w14:paraId="33266D06" w14:textId="77777777" w:rsidR="00D438E8" w:rsidRDefault="00512B34">
            <w:pPr>
              <w:spacing w:after="20"/>
            </w:pPr>
            <w:r>
              <w:rPr>
                <w:rFonts w:ascii="Consolas" w:eastAsia="Consolas" w:hAnsi="Consolas" w:cs="Consolas"/>
                <w:color w:val="333333"/>
                <w:sz w:val="19"/>
                <w:szCs w:val="19"/>
              </w:rPr>
              <w:t>Check 1: 400 × 4.35 = 1,740 ≤ remaining 6,120            → PASS</w:t>
            </w:r>
          </w:p>
          <w:p w14:paraId="64313D38" w14:textId="77777777" w:rsidR="00D438E8" w:rsidRDefault="00512B34">
            <w:pPr>
              <w:spacing w:after="20"/>
            </w:pPr>
            <w:r>
              <w:rPr>
                <w:rFonts w:ascii="Consolas" w:eastAsia="Consolas" w:hAnsi="Consolas" w:cs="Consolas"/>
                <w:color w:val="333333"/>
                <w:sz w:val="19"/>
                <w:szCs w:val="19"/>
              </w:rPr>
              <w:t>Check 2: 3,180 + 400 = 3,580 ≤ 3,675 (97.4%)             → PASS</w:t>
            </w:r>
          </w:p>
          <w:p w14:paraId="50067678" w14:textId="77777777" w:rsidR="00D438E8" w:rsidRDefault="00512B34">
            <w:pPr>
              <w:spacing w:after="20"/>
            </w:pPr>
            <w:r>
              <w:rPr>
                <w:rFonts w:ascii="Consolas" w:eastAsia="Consolas" w:hAnsi="Consolas" w:cs="Consolas"/>
                <w:color w:val="333333"/>
                <w:sz w:val="19"/>
                <w:szCs w:val="19"/>
              </w:rPr>
              <w:t xml:space="preserve">Check 3: (4.35 − 4.20) ÷ 4.20 = +3.6%       </w:t>
            </w:r>
            <w:r>
              <w:rPr>
                <w:rFonts w:ascii="Consolas" w:eastAsia="Consolas" w:hAnsi="Consolas" w:cs="Consolas"/>
                <w:color w:val="333333"/>
                <w:sz w:val="19"/>
                <w:szCs w:val="19"/>
              </w:rPr>
              <w:t xml:space="preserve">             → AMBER (visible, no extra step)</w:t>
            </w:r>
          </w:p>
        </w:tc>
      </w:tr>
    </w:tbl>
    <w:p w14:paraId="2C36A579" w14:textId="77777777" w:rsidR="00D438E8" w:rsidRDefault="00512B34">
      <w:pPr>
        <w:pStyle w:val="Heading2"/>
        <w:spacing w:before="280" w:after="120"/>
      </w:pPr>
      <w:bookmarkStart w:id="8" w:name="_Toc235860937"/>
      <w:r>
        <w:rPr>
          <w:b/>
          <w:bCs/>
          <w:color w:val="2E5AAC"/>
        </w:rPr>
        <w:t>6.2 Approval Routing Matrix</w:t>
      </w:r>
      <w:bookmarkEnd w:id="8"/>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400"/>
        <w:gridCol w:w="4626"/>
      </w:tblGrid>
      <w:tr w:rsidR="00D438E8" w14:paraId="697F506E" w14:textId="77777777">
        <w:tblPrEx>
          <w:tblCellMar>
            <w:top w:w="0" w:type="dxa"/>
            <w:bottom w:w="0" w:type="dxa"/>
          </w:tblCellMar>
        </w:tblPrEx>
        <w:trPr>
          <w:tblHeader/>
        </w:trPr>
        <w:tc>
          <w:tcPr>
            <w:tcW w:w="4400" w:type="dxa"/>
            <w:shd w:val="clear" w:color="auto" w:fill="1F3864"/>
            <w:tcMar>
              <w:top w:w="60" w:type="dxa"/>
              <w:left w:w="100" w:type="dxa"/>
              <w:bottom w:w="60" w:type="dxa"/>
              <w:right w:w="100" w:type="dxa"/>
            </w:tcMar>
          </w:tcPr>
          <w:p w14:paraId="4776E0E2" w14:textId="77777777" w:rsidR="00D438E8" w:rsidRDefault="00512B34">
            <w:pPr>
              <w:spacing w:after="20"/>
            </w:pPr>
            <w:r>
              <w:rPr>
                <w:b/>
                <w:bCs/>
                <w:color w:val="FFFFFF"/>
                <w:sz w:val="20"/>
                <w:szCs w:val="20"/>
              </w:rPr>
              <w:t>Condition</w:t>
            </w:r>
          </w:p>
        </w:tc>
        <w:tc>
          <w:tcPr>
            <w:tcW w:w="4626" w:type="dxa"/>
            <w:shd w:val="clear" w:color="auto" w:fill="1F3864"/>
            <w:tcMar>
              <w:top w:w="60" w:type="dxa"/>
              <w:left w:w="100" w:type="dxa"/>
              <w:bottom w:w="60" w:type="dxa"/>
              <w:right w:w="100" w:type="dxa"/>
            </w:tcMar>
          </w:tcPr>
          <w:p w14:paraId="369E1458" w14:textId="77777777" w:rsidR="00D438E8" w:rsidRDefault="00512B34">
            <w:pPr>
              <w:spacing w:after="20"/>
            </w:pPr>
            <w:r>
              <w:rPr>
                <w:b/>
                <w:bCs/>
                <w:color w:val="FFFFFF"/>
                <w:sz w:val="20"/>
                <w:szCs w:val="20"/>
              </w:rPr>
              <w:t>Routing</w:t>
            </w:r>
          </w:p>
        </w:tc>
      </w:tr>
      <w:tr w:rsidR="00D438E8" w14:paraId="237F6FBE" w14:textId="77777777">
        <w:tblPrEx>
          <w:tblCellMar>
            <w:top w:w="0" w:type="dxa"/>
            <w:bottom w:w="0" w:type="dxa"/>
          </w:tblCellMar>
        </w:tblPrEx>
        <w:tc>
          <w:tcPr>
            <w:tcW w:w="4400" w:type="dxa"/>
            <w:tcMar>
              <w:top w:w="60" w:type="dxa"/>
              <w:left w:w="100" w:type="dxa"/>
              <w:bottom w:w="60" w:type="dxa"/>
              <w:right w:w="100" w:type="dxa"/>
            </w:tcMar>
          </w:tcPr>
          <w:p w14:paraId="543D6B58" w14:textId="77777777" w:rsidR="00D438E8" w:rsidRDefault="00512B34">
            <w:pPr>
              <w:spacing w:after="20"/>
            </w:pPr>
            <w:r>
              <w:rPr>
                <w:color w:val="000000"/>
                <w:sz w:val="20"/>
                <w:szCs w:val="20"/>
              </w:rPr>
              <w:t>All checks green/amber, PR value &lt; $5,000</w:t>
            </w:r>
          </w:p>
        </w:tc>
        <w:tc>
          <w:tcPr>
            <w:tcW w:w="4626" w:type="dxa"/>
            <w:tcMar>
              <w:top w:w="60" w:type="dxa"/>
              <w:left w:w="100" w:type="dxa"/>
              <w:bottom w:w="60" w:type="dxa"/>
              <w:right w:w="100" w:type="dxa"/>
            </w:tcMar>
          </w:tcPr>
          <w:p w14:paraId="534BF193" w14:textId="77777777" w:rsidR="00D438E8" w:rsidRDefault="00512B34">
            <w:pPr>
              <w:spacing w:after="20"/>
            </w:pPr>
            <w:r>
              <w:rPr>
                <w:color w:val="000000"/>
                <w:sz w:val="20"/>
                <w:szCs w:val="20"/>
              </w:rPr>
              <w:t>Procurement Manager (1 step)</w:t>
            </w:r>
          </w:p>
        </w:tc>
      </w:tr>
      <w:tr w:rsidR="00D438E8" w14:paraId="1CDB16F2" w14:textId="77777777">
        <w:tblPrEx>
          <w:tblCellMar>
            <w:top w:w="0" w:type="dxa"/>
            <w:bottom w:w="0" w:type="dxa"/>
          </w:tblCellMar>
        </w:tblPrEx>
        <w:tc>
          <w:tcPr>
            <w:tcW w:w="4400" w:type="dxa"/>
            <w:shd w:val="clear" w:color="auto" w:fill="EDF2FA"/>
            <w:tcMar>
              <w:top w:w="60" w:type="dxa"/>
              <w:left w:w="100" w:type="dxa"/>
              <w:bottom w:w="60" w:type="dxa"/>
              <w:right w:w="100" w:type="dxa"/>
            </w:tcMar>
          </w:tcPr>
          <w:p w14:paraId="6AEE8F9B" w14:textId="77777777" w:rsidR="00D438E8" w:rsidRDefault="00512B34">
            <w:pPr>
              <w:spacing w:after="20"/>
            </w:pPr>
            <w:r>
              <w:rPr>
                <w:color w:val="000000"/>
                <w:sz w:val="20"/>
                <w:szCs w:val="20"/>
              </w:rPr>
              <w:lastRenderedPageBreak/>
              <w:t>All checks green/amber, PR value ≥ $5,000</w:t>
            </w:r>
          </w:p>
        </w:tc>
        <w:tc>
          <w:tcPr>
            <w:tcW w:w="4626" w:type="dxa"/>
            <w:shd w:val="clear" w:color="auto" w:fill="EDF2FA"/>
            <w:tcMar>
              <w:top w:w="60" w:type="dxa"/>
              <w:left w:w="100" w:type="dxa"/>
              <w:bottom w:w="60" w:type="dxa"/>
              <w:right w:w="100" w:type="dxa"/>
            </w:tcMar>
          </w:tcPr>
          <w:p w14:paraId="5D08275E" w14:textId="77777777" w:rsidR="00D438E8" w:rsidRDefault="00512B34">
            <w:pPr>
              <w:spacing w:after="20"/>
            </w:pPr>
            <w:r>
              <w:rPr>
                <w:color w:val="000000"/>
                <w:sz w:val="20"/>
                <w:szCs w:val="20"/>
              </w:rPr>
              <w:t>Procurement Manager → Project Manager</w:t>
            </w:r>
          </w:p>
        </w:tc>
      </w:tr>
      <w:tr w:rsidR="00D438E8" w14:paraId="7BF87F97" w14:textId="77777777">
        <w:tblPrEx>
          <w:tblCellMar>
            <w:top w:w="0" w:type="dxa"/>
            <w:bottom w:w="0" w:type="dxa"/>
          </w:tblCellMar>
        </w:tblPrEx>
        <w:tc>
          <w:tcPr>
            <w:tcW w:w="4400" w:type="dxa"/>
            <w:tcMar>
              <w:top w:w="60" w:type="dxa"/>
              <w:left w:w="100" w:type="dxa"/>
              <w:bottom w:w="60" w:type="dxa"/>
              <w:right w:w="100" w:type="dxa"/>
            </w:tcMar>
          </w:tcPr>
          <w:p w14:paraId="1C0BF491" w14:textId="77777777" w:rsidR="00D438E8" w:rsidRDefault="00512B34">
            <w:pPr>
              <w:spacing w:after="20"/>
            </w:pPr>
            <w:r>
              <w:rPr>
                <w:color w:val="000000"/>
                <w:sz w:val="20"/>
                <w:szCs w:val="20"/>
              </w:rPr>
              <w:t>Any RED check (over-budget, qty &gt;105%, price &gt;5%)</w:t>
            </w:r>
          </w:p>
        </w:tc>
        <w:tc>
          <w:tcPr>
            <w:tcW w:w="4626" w:type="dxa"/>
            <w:tcMar>
              <w:top w:w="60" w:type="dxa"/>
              <w:left w:w="100" w:type="dxa"/>
              <w:bottom w:w="60" w:type="dxa"/>
              <w:right w:w="100" w:type="dxa"/>
            </w:tcMar>
          </w:tcPr>
          <w:p w14:paraId="11B2306D" w14:textId="77777777" w:rsidR="00D438E8" w:rsidRDefault="00512B34">
            <w:pPr>
              <w:spacing w:after="20"/>
            </w:pPr>
            <w:r>
              <w:rPr>
                <w:color w:val="000000"/>
                <w:sz w:val="20"/>
                <w:szCs w:val="20"/>
              </w:rPr>
              <w:t>Standard chain + QS Manager step with mandatory reason (red route)</w:t>
            </w:r>
          </w:p>
        </w:tc>
      </w:tr>
      <w:tr w:rsidR="00D438E8" w14:paraId="2E39927C" w14:textId="77777777">
        <w:tblPrEx>
          <w:tblCellMar>
            <w:top w:w="0" w:type="dxa"/>
            <w:bottom w:w="0" w:type="dxa"/>
          </w:tblCellMar>
        </w:tblPrEx>
        <w:tc>
          <w:tcPr>
            <w:tcW w:w="4400" w:type="dxa"/>
            <w:shd w:val="clear" w:color="auto" w:fill="EDF2FA"/>
            <w:tcMar>
              <w:top w:w="60" w:type="dxa"/>
              <w:left w:w="100" w:type="dxa"/>
              <w:bottom w:w="60" w:type="dxa"/>
              <w:right w:w="100" w:type="dxa"/>
            </w:tcMar>
          </w:tcPr>
          <w:p w14:paraId="0743B454" w14:textId="77777777" w:rsidR="00D438E8" w:rsidRDefault="00512B34">
            <w:pPr>
              <w:spacing w:after="20"/>
            </w:pPr>
            <w:r>
              <w:rPr>
                <w:color w:val="000000"/>
                <w:sz w:val="20"/>
                <w:szCs w:val="20"/>
              </w:rPr>
              <w:t>No baseline link (unbenchmarked line)</w:t>
            </w:r>
          </w:p>
        </w:tc>
        <w:tc>
          <w:tcPr>
            <w:tcW w:w="4626" w:type="dxa"/>
            <w:shd w:val="clear" w:color="auto" w:fill="EDF2FA"/>
            <w:tcMar>
              <w:top w:w="60" w:type="dxa"/>
              <w:left w:w="100" w:type="dxa"/>
              <w:bottom w:w="60" w:type="dxa"/>
              <w:right w:w="100" w:type="dxa"/>
            </w:tcMar>
          </w:tcPr>
          <w:p w14:paraId="4B69A05B" w14:textId="77777777" w:rsidR="00D438E8" w:rsidRDefault="00512B34">
            <w:pPr>
              <w:spacing w:after="20"/>
            </w:pPr>
            <w:r>
              <w:rPr>
                <w:color w:val="000000"/>
                <w:sz w:val="20"/>
                <w:szCs w:val="20"/>
              </w:rPr>
              <w:t>Standard chain; line flagged “no baseline” to approver and in buy-out report</w:t>
            </w:r>
          </w:p>
        </w:tc>
      </w:tr>
      <w:tr w:rsidR="00D438E8" w14:paraId="0F037010" w14:textId="77777777">
        <w:tblPrEx>
          <w:tblCellMar>
            <w:top w:w="0" w:type="dxa"/>
            <w:bottom w:w="0" w:type="dxa"/>
          </w:tblCellMar>
        </w:tblPrEx>
        <w:tc>
          <w:tcPr>
            <w:tcW w:w="4400" w:type="dxa"/>
            <w:tcMar>
              <w:top w:w="60" w:type="dxa"/>
              <w:left w:w="100" w:type="dxa"/>
              <w:bottom w:w="60" w:type="dxa"/>
              <w:right w:w="100" w:type="dxa"/>
            </w:tcMar>
          </w:tcPr>
          <w:p w14:paraId="71B56733" w14:textId="77777777" w:rsidR="00D438E8" w:rsidRDefault="00512B34">
            <w:pPr>
              <w:spacing w:after="20"/>
            </w:pPr>
            <w:r>
              <w:rPr>
                <w:color w:val="000000"/>
                <w:sz w:val="20"/>
                <w:szCs w:val="20"/>
              </w:rPr>
              <w:t>Urgent / emergency (safety, stoppage risk)</w:t>
            </w:r>
          </w:p>
        </w:tc>
        <w:tc>
          <w:tcPr>
            <w:tcW w:w="4626" w:type="dxa"/>
            <w:tcMar>
              <w:top w:w="60" w:type="dxa"/>
              <w:left w:w="100" w:type="dxa"/>
              <w:bottom w:w="60" w:type="dxa"/>
              <w:right w:w="100" w:type="dxa"/>
            </w:tcMar>
          </w:tcPr>
          <w:p w14:paraId="57450CA8" w14:textId="77777777" w:rsidR="00D438E8" w:rsidRDefault="00512B34">
            <w:pPr>
              <w:spacing w:after="20"/>
            </w:pPr>
            <w:r>
              <w:rPr>
                <w:color w:val="000000"/>
                <w:sz w:val="20"/>
                <w:szCs w:val="20"/>
              </w:rPr>
              <w:t>PM verbal + system “urgent” flag → approvals completed within 24h retrospectively — never skipped</w:t>
            </w:r>
          </w:p>
        </w:tc>
      </w:tr>
    </w:tbl>
    <w:p w14:paraId="11EEBFED" w14:textId="77777777" w:rsidR="00D438E8" w:rsidRDefault="00D438E8">
      <w:pPr>
        <w:spacing w:after="40" w:line="276" w:lineRule="auto"/>
      </w:pPr>
    </w:p>
    <w:p w14:paraId="0F459DB9" w14:textId="77777777" w:rsidR="00D438E8" w:rsidRDefault="00512B34">
      <w:pPr>
        <w:pStyle w:val="Heading3"/>
        <w:spacing w:before="220" w:after="100"/>
      </w:pPr>
      <w:r>
        <w:rPr>
          <w:b/>
          <w:bCs/>
          <w:color w:val="1F3864"/>
          <w:sz w:val="22"/>
          <w:szCs w:val="22"/>
        </w:rPr>
        <w:t>Workflow Control</w:t>
      </w:r>
    </w:p>
    <w:p w14:paraId="7CC085A4" w14:textId="77777777" w:rsidR="00D438E8" w:rsidRDefault="00512B34">
      <w:pPr>
        <w:spacing w:after="60" w:line="276" w:lineRule="auto"/>
      </w:pPr>
      <w:r>
        <w:rPr>
          <w:b/>
          <w:bCs/>
        </w:rPr>
        <w:t>Process status flow: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50477285"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00D3D0B4" w14:textId="77777777" w:rsidR="00D438E8" w:rsidRDefault="00512B34">
            <w:pPr>
              <w:spacing w:after="20"/>
            </w:pPr>
            <w:r>
              <w:rPr>
                <w:rFonts w:ascii="Consolas" w:eastAsia="Consolas" w:hAnsi="Consolas" w:cs="Consolas"/>
                <w:color w:val="333333"/>
                <w:sz w:val="19"/>
                <w:szCs w:val="19"/>
              </w:rPr>
              <w:t>draft → submitted → checks evaluated → [routing per 6.2] → approved → to RFQ / direct PO</w:t>
            </w:r>
          </w:p>
          <w:p w14:paraId="58FA4110" w14:textId="77777777" w:rsidR="00D438E8" w:rsidRDefault="00512B34">
            <w:pPr>
              <w:spacing w:after="20"/>
            </w:pPr>
            <w:r>
              <w:rPr>
                <w:rFonts w:ascii="Consolas" w:eastAsia="Consolas" w:hAnsi="Consolas" w:cs="Consolas"/>
                <w:color w:val="333333"/>
                <w:sz w:val="19"/>
                <w:szCs w:val="19"/>
              </w:rPr>
              <w:t xml:space="preserve">                         └── rejected (reason mandatory) → draft</w:t>
            </w:r>
          </w:p>
          <w:p w14:paraId="139EDB15" w14:textId="77777777" w:rsidR="00D438E8" w:rsidRDefault="00512B34">
            <w:pPr>
              <w:spacing w:after="20"/>
            </w:pPr>
            <w:r>
              <w:rPr>
                <w:rFonts w:ascii="Consolas" w:eastAsia="Consolas" w:hAnsi="Consolas" w:cs="Consolas"/>
                <w:color w:val="333333"/>
                <w:sz w:val="19"/>
                <w:szCs w:val="19"/>
              </w:rPr>
              <w:t>red flag path: blocked → override requested → QS Manager approve/deny → continue / return</w:t>
            </w:r>
          </w:p>
        </w:tc>
      </w:tr>
    </w:tbl>
    <w:p w14:paraId="60013381" w14:textId="77777777" w:rsidR="00D438E8" w:rsidRDefault="00D438E8">
      <w:pPr>
        <w:spacing w:after="40" w:line="276" w:lineRule="auto"/>
      </w:pPr>
    </w:p>
    <w:p w14:paraId="2921B7E0" w14:textId="77777777" w:rsidR="00D438E8" w:rsidRDefault="00512B34">
      <w:pPr>
        <w:spacing w:after="60" w:line="276" w:lineRule="auto"/>
      </w:pPr>
      <w:r>
        <w:rPr>
          <w:b/>
          <w:bCs/>
        </w:rPr>
        <w:t>Control gates: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600"/>
        <w:gridCol w:w="2026"/>
      </w:tblGrid>
      <w:tr w:rsidR="00D438E8" w14:paraId="75AD7859"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0D97E851" w14:textId="77777777" w:rsidR="00D438E8" w:rsidRDefault="00512B34">
            <w:pPr>
              <w:spacing w:after="20"/>
            </w:pPr>
            <w:r>
              <w:rPr>
                <w:b/>
                <w:bCs/>
                <w:color w:val="FFFFFF"/>
                <w:sz w:val="20"/>
                <w:szCs w:val="20"/>
              </w:rPr>
              <w:t>Gate</w:t>
            </w:r>
          </w:p>
        </w:tc>
        <w:tc>
          <w:tcPr>
            <w:tcW w:w="4600" w:type="dxa"/>
            <w:shd w:val="clear" w:color="auto" w:fill="1F3864"/>
            <w:tcMar>
              <w:top w:w="60" w:type="dxa"/>
              <w:left w:w="100" w:type="dxa"/>
              <w:bottom w:w="60" w:type="dxa"/>
              <w:right w:w="100" w:type="dxa"/>
            </w:tcMar>
          </w:tcPr>
          <w:p w14:paraId="17B81A09" w14:textId="77777777" w:rsidR="00D438E8" w:rsidRDefault="00512B34">
            <w:pPr>
              <w:spacing w:after="20"/>
            </w:pPr>
            <w:r>
              <w:rPr>
                <w:b/>
                <w:bCs/>
                <w:color w:val="FFFFFF"/>
                <w:sz w:val="20"/>
                <w:szCs w:val="20"/>
              </w:rPr>
              <w:t>Control Applied</w:t>
            </w:r>
          </w:p>
        </w:tc>
        <w:tc>
          <w:tcPr>
            <w:tcW w:w="2026" w:type="dxa"/>
            <w:shd w:val="clear" w:color="auto" w:fill="1F3864"/>
            <w:tcMar>
              <w:top w:w="60" w:type="dxa"/>
              <w:left w:w="100" w:type="dxa"/>
              <w:bottom w:w="60" w:type="dxa"/>
              <w:right w:w="100" w:type="dxa"/>
            </w:tcMar>
          </w:tcPr>
          <w:p w14:paraId="0CCB7E00" w14:textId="77777777" w:rsidR="00D438E8" w:rsidRDefault="00512B34">
            <w:pPr>
              <w:spacing w:after="20"/>
            </w:pPr>
            <w:r>
              <w:rPr>
                <w:b/>
                <w:bCs/>
                <w:color w:val="FFFFFF"/>
                <w:sz w:val="20"/>
                <w:szCs w:val="20"/>
              </w:rPr>
              <w:t>Enforced By</w:t>
            </w:r>
          </w:p>
        </w:tc>
      </w:tr>
      <w:tr w:rsidR="00D438E8" w14:paraId="65EE5CA7" w14:textId="77777777">
        <w:tblPrEx>
          <w:tblCellMar>
            <w:top w:w="0" w:type="dxa"/>
            <w:bottom w:w="0" w:type="dxa"/>
          </w:tblCellMar>
        </w:tblPrEx>
        <w:tc>
          <w:tcPr>
            <w:tcW w:w="2400" w:type="dxa"/>
            <w:tcMar>
              <w:top w:w="60" w:type="dxa"/>
              <w:left w:w="100" w:type="dxa"/>
              <w:bottom w:w="60" w:type="dxa"/>
              <w:right w:w="100" w:type="dxa"/>
            </w:tcMar>
          </w:tcPr>
          <w:p w14:paraId="1AEEF0EF" w14:textId="77777777" w:rsidR="00D438E8" w:rsidRDefault="00512B34">
            <w:pPr>
              <w:spacing w:after="20"/>
            </w:pPr>
            <w:r>
              <w:rPr>
                <w:color w:val="000000"/>
                <w:sz w:val="20"/>
                <w:szCs w:val="20"/>
              </w:rPr>
              <w:t>G1 — Budget link</w:t>
            </w:r>
          </w:p>
        </w:tc>
        <w:tc>
          <w:tcPr>
            <w:tcW w:w="4600" w:type="dxa"/>
            <w:tcMar>
              <w:top w:w="60" w:type="dxa"/>
              <w:left w:w="100" w:type="dxa"/>
              <w:bottom w:w="60" w:type="dxa"/>
              <w:right w:w="100" w:type="dxa"/>
            </w:tcMar>
          </w:tcPr>
          <w:p w14:paraId="5B9DCB60" w14:textId="77777777" w:rsidR="00D438E8" w:rsidRDefault="00512B34">
            <w:pPr>
              <w:spacing w:after="20"/>
            </w:pPr>
            <w:r>
              <w:rPr>
                <w:color w:val="000000"/>
                <w:sz w:val="20"/>
                <w:szCs w:val="20"/>
              </w:rPr>
              <w:t>Line without BOQ item / budget code cannot be saved for submission</w:t>
            </w:r>
          </w:p>
        </w:tc>
        <w:tc>
          <w:tcPr>
            <w:tcW w:w="2026" w:type="dxa"/>
            <w:tcMar>
              <w:top w:w="60" w:type="dxa"/>
              <w:left w:w="100" w:type="dxa"/>
              <w:bottom w:w="60" w:type="dxa"/>
              <w:right w:w="100" w:type="dxa"/>
            </w:tcMar>
          </w:tcPr>
          <w:p w14:paraId="4F9017D0" w14:textId="77777777" w:rsidR="00D438E8" w:rsidRDefault="00512B34">
            <w:pPr>
              <w:spacing w:after="20"/>
            </w:pPr>
            <w:r>
              <w:rPr>
                <w:color w:val="000000"/>
                <w:sz w:val="20"/>
                <w:szCs w:val="20"/>
              </w:rPr>
              <w:t>System validation</w:t>
            </w:r>
          </w:p>
        </w:tc>
      </w:tr>
      <w:tr w:rsidR="00D438E8" w14:paraId="5DB06356"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0465678F" w14:textId="77777777" w:rsidR="00D438E8" w:rsidRDefault="00512B34">
            <w:pPr>
              <w:spacing w:after="20"/>
            </w:pPr>
            <w:r>
              <w:rPr>
                <w:color w:val="000000"/>
                <w:sz w:val="20"/>
                <w:szCs w:val="20"/>
              </w:rPr>
              <w:t>G2 — Snapshot</w:t>
            </w:r>
          </w:p>
        </w:tc>
        <w:tc>
          <w:tcPr>
            <w:tcW w:w="4600" w:type="dxa"/>
            <w:shd w:val="clear" w:color="auto" w:fill="EDF2FA"/>
            <w:tcMar>
              <w:top w:w="60" w:type="dxa"/>
              <w:left w:w="100" w:type="dxa"/>
              <w:bottom w:w="60" w:type="dxa"/>
              <w:right w:w="100" w:type="dxa"/>
            </w:tcMar>
          </w:tcPr>
          <w:p w14:paraId="41429A36" w14:textId="77777777" w:rsidR="00D438E8" w:rsidRDefault="00512B34">
            <w:pPr>
              <w:spacing w:after="20"/>
            </w:pPr>
            <w:r>
              <w:rPr>
                <w:color w:val="000000"/>
                <w:sz w:val="20"/>
                <w:szCs w:val="20"/>
              </w:rPr>
              <w:t>baseline_price copied to the line at creation; recomputation prohibited</w:t>
            </w:r>
          </w:p>
        </w:tc>
        <w:tc>
          <w:tcPr>
            <w:tcW w:w="2026" w:type="dxa"/>
            <w:shd w:val="clear" w:color="auto" w:fill="EDF2FA"/>
            <w:tcMar>
              <w:top w:w="60" w:type="dxa"/>
              <w:left w:w="100" w:type="dxa"/>
              <w:bottom w:w="60" w:type="dxa"/>
              <w:right w:w="100" w:type="dxa"/>
            </w:tcMar>
          </w:tcPr>
          <w:p w14:paraId="3322EB7A" w14:textId="77777777" w:rsidR="00D438E8" w:rsidRDefault="00512B34">
            <w:pPr>
              <w:spacing w:after="20"/>
            </w:pPr>
            <w:r>
              <w:rPr>
                <w:color w:val="000000"/>
                <w:sz w:val="20"/>
                <w:szCs w:val="20"/>
              </w:rPr>
              <w:t>System rule</w:t>
            </w:r>
          </w:p>
        </w:tc>
      </w:tr>
      <w:tr w:rsidR="00D438E8" w14:paraId="64F66B75" w14:textId="77777777">
        <w:tblPrEx>
          <w:tblCellMar>
            <w:top w:w="0" w:type="dxa"/>
            <w:bottom w:w="0" w:type="dxa"/>
          </w:tblCellMar>
        </w:tblPrEx>
        <w:tc>
          <w:tcPr>
            <w:tcW w:w="2400" w:type="dxa"/>
            <w:tcMar>
              <w:top w:w="60" w:type="dxa"/>
              <w:left w:w="100" w:type="dxa"/>
              <w:bottom w:w="60" w:type="dxa"/>
              <w:right w:w="100" w:type="dxa"/>
            </w:tcMar>
          </w:tcPr>
          <w:p w14:paraId="52DFC70A" w14:textId="77777777" w:rsidR="00D438E8" w:rsidRDefault="00512B34">
            <w:pPr>
              <w:spacing w:after="20"/>
            </w:pPr>
            <w:r>
              <w:rPr>
                <w:color w:val="000000"/>
                <w:sz w:val="20"/>
                <w:szCs w:val="20"/>
              </w:rPr>
              <w:t>G3 — Live checks</w:t>
            </w:r>
          </w:p>
        </w:tc>
        <w:tc>
          <w:tcPr>
            <w:tcW w:w="4600" w:type="dxa"/>
            <w:tcMar>
              <w:top w:w="60" w:type="dxa"/>
              <w:left w:w="100" w:type="dxa"/>
              <w:bottom w:w="60" w:type="dxa"/>
              <w:right w:w="100" w:type="dxa"/>
            </w:tcMar>
          </w:tcPr>
          <w:p w14:paraId="6DE39A94" w14:textId="77777777" w:rsidR="00D438E8" w:rsidRDefault="00512B34">
            <w:pPr>
              <w:spacing w:after="20"/>
            </w:pPr>
            <w:r>
              <w:rPr>
                <w:color w:val="000000"/>
                <w:sz w:val="20"/>
                <w:szCs w:val="20"/>
              </w:rPr>
              <w:t>All three checks recompute on submission (not only on entry) — stale pending amounts are re-read</w:t>
            </w:r>
          </w:p>
        </w:tc>
        <w:tc>
          <w:tcPr>
            <w:tcW w:w="2026" w:type="dxa"/>
            <w:tcMar>
              <w:top w:w="60" w:type="dxa"/>
              <w:left w:w="100" w:type="dxa"/>
              <w:bottom w:w="60" w:type="dxa"/>
              <w:right w:w="100" w:type="dxa"/>
            </w:tcMar>
          </w:tcPr>
          <w:p w14:paraId="4FAE18B3" w14:textId="77777777" w:rsidR="00D438E8" w:rsidRDefault="00512B34">
            <w:pPr>
              <w:spacing w:after="20"/>
            </w:pPr>
            <w:r>
              <w:rPr>
                <w:color w:val="000000"/>
                <w:sz w:val="20"/>
                <w:szCs w:val="20"/>
              </w:rPr>
              <w:t>System rule</w:t>
            </w:r>
          </w:p>
        </w:tc>
      </w:tr>
      <w:tr w:rsidR="00D438E8" w14:paraId="521C0269"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5C855EF0" w14:textId="77777777" w:rsidR="00D438E8" w:rsidRDefault="00512B34">
            <w:pPr>
              <w:spacing w:after="20"/>
            </w:pPr>
            <w:r>
              <w:rPr>
                <w:color w:val="000000"/>
                <w:sz w:val="20"/>
                <w:szCs w:val="20"/>
              </w:rPr>
              <w:t>G4 — Red route</w:t>
            </w:r>
          </w:p>
        </w:tc>
        <w:tc>
          <w:tcPr>
            <w:tcW w:w="4600" w:type="dxa"/>
            <w:shd w:val="clear" w:color="auto" w:fill="EDF2FA"/>
            <w:tcMar>
              <w:top w:w="60" w:type="dxa"/>
              <w:left w:w="100" w:type="dxa"/>
              <w:bottom w:w="60" w:type="dxa"/>
              <w:right w:w="100" w:type="dxa"/>
            </w:tcMar>
          </w:tcPr>
          <w:p w14:paraId="03980B90" w14:textId="77777777" w:rsidR="00D438E8" w:rsidRDefault="00512B34">
            <w:pPr>
              <w:spacing w:after="20"/>
            </w:pPr>
            <w:r>
              <w:rPr>
                <w:color w:val="000000"/>
                <w:sz w:val="20"/>
                <w:szCs w:val="20"/>
              </w:rPr>
              <w:t>Any red check inserts the QS Manager step; approval without it is impossible; reason mandatory</w:t>
            </w:r>
          </w:p>
        </w:tc>
        <w:tc>
          <w:tcPr>
            <w:tcW w:w="2026" w:type="dxa"/>
            <w:shd w:val="clear" w:color="auto" w:fill="EDF2FA"/>
            <w:tcMar>
              <w:top w:w="60" w:type="dxa"/>
              <w:left w:w="100" w:type="dxa"/>
              <w:bottom w:w="60" w:type="dxa"/>
              <w:right w:w="100" w:type="dxa"/>
            </w:tcMar>
          </w:tcPr>
          <w:p w14:paraId="7B0035C7" w14:textId="77777777" w:rsidR="00D438E8" w:rsidRDefault="00512B34">
            <w:pPr>
              <w:spacing w:after="20"/>
            </w:pPr>
            <w:r>
              <w:rPr>
                <w:color w:val="000000"/>
                <w:sz w:val="20"/>
                <w:szCs w:val="20"/>
              </w:rPr>
              <w:t>System rule + RBAC + audit</w:t>
            </w:r>
          </w:p>
        </w:tc>
      </w:tr>
      <w:tr w:rsidR="00D438E8" w14:paraId="2884D274" w14:textId="77777777">
        <w:tblPrEx>
          <w:tblCellMar>
            <w:top w:w="0" w:type="dxa"/>
            <w:bottom w:w="0" w:type="dxa"/>
          </w:tblCellMar>
        </w:tblPrEx>
        <w:tc>
          <w:tcPr>
            <w:tcW w:w="2400" w:type="dxa"/>
            <w:tcMar>
              <w:top w:w="60" w:type="dxa"/>
              <w:left w:w="100" w:type="dxa"/>
              <w:bottom w:w="60" w:type="dxa"/>
              <w:right w:w="100" w:type="dxa"/>
            </w:tcMar>
          </w:tcPr>
          <w:p w14:paraId="17955E5F" w14:textId="77777777" w:rsidR="00D438E8" w:rsidRDefault="00512B34">
            <w:pPr>
              <w:spacing w:after="20"/>
            </w:pPr>
            <w:r>
              <w:rPr>
                <w:color w:val="000000"/>
                <w:sz w:val="20"/>
                <w:szCs w:val="20"/>
              </w:rPr>
              <w:t>G5 — Pending reservation</w:t>
            </w:r>
          </w:p>
        </w:tc>
        <w:tc>
          <w:tcPr>
            <w:tcW w:w="4600" w:type="dxa"/>
            <w:tcMar>
              <w:top w:w="60" w:type="dxa"/>
              <w:left w:w="100" w:type="dxa"/>
              <w:bottom w:w="60" w:type="dxa"/>
              <w:right w:w="100" w:type="dxa"/>
            </w:tcMar>
          </w:tcPr>
          <w:p w14:paraId="58522F63" w14:textId="77777777" w:rsidR="00D438E8" w:rsidRDefault="00512B34">
            <w:pPr>
              <w:spacing w:after="20"/>
            </w:pPr>
            <w:r>
              <w:rPr>
                <w:color w:val="000000"/>
                <w:sz w:val="20"/>
                <w:szCs w:val="20"/>
              </w:rPr>
              <w:t>Submitted PR value reserves budget as pending; released on rejection or PO conversion</w:t>
            </w:r>
          </w:p>
        </w:tc>
        <w:tc>
          <w:tcPr>
            <w:tcW w:w="2026" w:type="dxa"/>
            <w:tcMar>
              <w:top w:w="60" w:type="dxa"/>
              <w:left w:w="100" w:type="dxa"/>
              <w:bottom w:w="60" w:type="dxa"/>
              <w:right w:w="100" w:type="dxa"/>
            </w:tcMar>
          </w:tcPr>
          <w:p w14:paraId="63F0D0BD" w14:textId="77777777" w:rsidR="00D438E8" w:rsidRDefault="00512B34">
            <w:pPr>
              <w:spacing w:after="20"/>
            </w:pPr>
            <w:r>
              <w:rPr>
                <w:color w:val="000000"/>
                <w:sz w:val="20"/>
                <w:szCs w:val="20"/>
              </w:rPr>
              <w:t>System automation</w:t>
            </w:r>
          </w:p>
        </w:tc>
      </w:tr>
    </w:tbl>
    <w:p w14:paraId="0A8A8648" w14:textId="77777777" w:rsidR="00D438E8" w:rsidRDefault="00D438E8">
      <w:pPr>
        <w:spacing w:after="40" w:line="276"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026"/>
      </w:tblGrid>
      <w:tr w:rsidR="00D438E8" w14:paraId="02A03264"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7F4E3F56" w14:textId="77777777" w:rsidR="00D438E8" w:rsidRDefault="00512B34">
            <w:pPr>
              <w:spacing w:after="20"/>
            </w:pPr>
            <w:r>
              <w:rPr>
                <w:b/>
                <w:bCs/>
                <w:color w:val="000000"/>
                <w:sz w:val="20"/>
                <w:szCs w:val="20"/>
              </w:rPr>
              <w:t>Entry criteria</w:t>
            </w:r>
          </w:p>
        </w:tc>
        <w:tc>
          <w:tcPr>
            <w:tcW w:w="7026" w:type="dxa"/>
            <w:tcMar>
              <w:top w:w="60" w:type="dxa"/>
              <w:left w:w="100" w:type="dxa"/>
              <w:bottom w:w="60" w:type="dxa"/>
              <w:right w:w="100" w:type="dxa"/>
            </w:tcMar>
          </w:tcPr>
          <w:p w14:paraId="77E0B582" w14:textId="77777777" w:rsidR="00D438E8" w:rsidRDefault="00512B34">
            <w:pPr>
              <w:spacing w:after="20"/>
            </w:pPr>
            <w:r>
              <w:rPr>
                <w:color w:val="000000"/>
                <w:sz w:val="20"/>
                <w:szCs w:val="20"/>
              </w:rPr>
              <w:t>Procurement baseline active (SOP-QSP-01); requester has project access</w:t>
            </w:r>
          </w:p>
        </w:tc>
      </w:tr>
      <w:tr w:rsidR="00D438E8" w14:paraId="3D82DF79"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56B9EB09" w14:textId="77777777" w:rsidR="00D438E8" w:rsidRDefault="00512B34">
            <w:pPr>
              <w:spacing w:after="20"/>
            </w:pPr>
            <w:r>
              <w:rPr>
                <w:b/>
                <w:bCs/>
                <w:color w:val="000000"/>
                <w:sz w:val="20"/>
                <w:szCs w:val="20"/>
              </w:rPr>
              <w:t>Exit criteria</w:t>
            </w:r>
          </w:p>
        </w:tc>
        <w:tc>
          <w:tcPr>
            <w:tcW w:w="7026" w:type="dxa"/>
            <w:tcMar>
              <w:top w:w="60" w:type="dxa"/>
              <w:left w:w="100" w:type="dxa"/>
              <w:bottom w:w="60" w:type="dxa"/>
              <w:right w:w="100" w:type="dxa"/>
            </w:tcMar>
          </w:tcPr>
          <w:p w14:paraId="357AA7C4" w14:textId="77777777" w:rsidR="00D438E8" w:rsidRDefault="00512B34">
            <w:pPr>
              <w:spacing w:after="20"/>
            </w:pPr>
            <w:r>
              <w:rPr>
                <w:color w:val="000000"/>
                <w:sz w:val="20"/>
                <w:szCs w:val="20"/>
              </w:rPr>
              <w:t>PR approved with all check outcomes recorded per line</w:t>
            </w:r>
          </w:p>
        </w:tc>
      </w:tr>
    </w:tbl>
    <w:p w14:paraId="60C3F38E" w14:textId="77777777" w:rsidR="00D438E8" w:rsidRDefault="00D438E8">
      <w:pPr>
        <w:spacing w:after="40" w:line="276" w:lineRule="auto"/>
      </w:pPr>
    </w:p>
    <w:p w14:paraId="58637D2E" w14:textId="77777777" w:rsidR="00D438E8" w:rsidRDefault="00512B34">
      <w:pPr>
        <w:spacing w:after="60" w:line="276" w:lineRule="auto"/>
      </w:pPr>
      <w:r>
        <w:rPr>
          <w:b/>
          <w:bCs/>
        </w:rPr>
        <w:t>Exception and rejection handling:</w:t>
      </w:r>
    </w:p>
    <w:p w14:paraId="7BC62B71" w14:textId="77777777" w:rsidR="00D438E8" w:rsidRDefault="00512B34">
      <w:pPr>
        <w:pStyle w:val="ListParagraph"/>
        <w:numPr>
          <w:ilvl w:val="0"/>
          <w:numId w:val="3"/>
        </w:numPr>
        <w:spacing w:after="60" w:line="276" w:lineRule="auto"/>
      </w:pPr>
      <w:r>
        <w:t>Material not in BOQ scope at all: raise the need to QS — either a VO (client scope) or a budget transfer per project rules; do not force it onto an unrelated budget code.</w:t>
      </w:r>
    </w:p>
    <w:p w14:paraId="7C7D972B" w14:textId="77777777" w:rsidR="00D438E8" w:rsidRDefault="00512B34">
      <w:pPr>
        <w:pStyle w:val="ListParagraph"/>
        <w:numPr>
          <w:ilvl w:val="0"/>
          <w:numId w:val="3"/>
        </w:numPr>
        <w:spacing w:after="60" w:line="276" w:lineRule="auto"/>
      </w:pPr>
      <w:r>
        <w:t>Baseline price obviously stale (market moved): the check still runs against the tende</w:t>
      </w:r>
      <w:r>
        <w:t>r price — that variance IS the information; note market movement in the justification, and QS records it for the next tender's rate library.</w:t>
      </w:r>
    </w:p>
    <w:p w14:paraId="791D360B" w14:textId="77777777" w:rsidR="00D438E8" w:rsidRDefault="00512B34">
      <w:pPr>
        <w:pStyle w:val="ListParagraph"/>
        <w:numPr>
          <w:ilvl w:val="0"/>
          <w:numId w:val="3"/>
        </w:numPr>
        <w:spacing w:after="60" w:line="276" w:lineRule="auto"/>
      </w:pPr>
      <w:r>
        <w:t>Split orders to dodge thresholds: cumulative same-resource PRs within 30 days are summed for routing — detected and</w:t>
      </w:r>
      <w:r>
        <w:t xml:space="preserve"> flagged automatically.</w:t>
      </w:r>
    </w:p>
    <w:p w14:paraId="70AF33B6" w14:textId="77777777" w:rsidR="00D438E8" w:rsidRDefault="00512B34">
      <w:r>
        <w:lastRenderedPageBreak/>
        <w:br w:type="page"/>
      </w:r>
    </w:p>
    <w:p w14:paraId="0C5FC6BB" w14:textId="77777777" w:rsidR="00D438E8" w:rsidRDefault="00512B34">
      <w:pPr>
        <w:pStyle w:val="Heading1"/>
        <w:spacing w:before="360" w:after="160"/>
      </w:pPr>
      <w:bookmarkStart w:id="9" w:name="_Toc235860938"/>
      <w:r>
        <w:rPr>
          <w:b/>
          <w:bCs/>
          <w:color w:val="1F3864"/>
        </w:rPr>
        <w:lastRenderedPageBreak/>
        <w:t>7. SOP-QSP-03 — RFQ &amp; Quotation Comparison vs Baseline</w:t>
      </w:r>
      <w:bookmarkEnd w:id="9"/>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426"/>
      </w:tblGrid>
      <w:tr w:rsidR="00D438E8" w14:paraId="4B152640"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51579FEA" w14:textId="77777777" w:rsidR="00D438E8" w:rsidRDefault="00512B34">
            <w:pPr>
              <w:spacing w:after="20"/>
            </w:pPr>
            <w:r>
              <w:rPr>
                <w:b/>
                <w:bCs/>
                <w:color w:val="000000"/>
                <w:sz w:val="20"/>
                <w:szCs w:val="20"/>
              </w:rPr>
              <w:t>Who</w:t>
            </w:r>
          </w:p>
        </w:tc>
        <w:tc>
          <w:tcPr>
            <w:tcW w:w="7426" w:type="dxa"/>
            <w:tcMar>
              <w:top w:w="60" w:type="dxa"/>
              <w:left w:w="100" w:type="dxa"/>
              <w:bottom w:w="60" w:type="dxa"/>
              <w:right w:w="100" w:type="dxa"/>
            </w:tcMar>
          </w:tcPr>
          <w:p w14:paraId="299EC5C0" w14:textId="77777777" w:rsidR="00D438E8" w:rsidRDefault="00512B34">
            <w:pPr>
              <w:spacing w:after="20"/>
            </w:pPr>
            <w:r>
              <w:rPr>
                <w:color w:val="000000"/>
                <w:sz w:val="20"/>
                <w:szCs w:val="20"/>
              </w:rPr>
              <w:t>Procurement Officer (run), Procurement Manager (approve selection)</w:t>
            </w:r>
          </w:p>
        </w:tc>
      </w:tr>
      <w:tr w:rsidR="00D438E8" w14:paraId="34DEEA92"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05693461" w14:textId="77777777" w:rsidR="00D438E8" w:rsidRDefault="00512B34">
            <w:pPr>
              <w:spacing w:after="20"/>
            </w:pPr>
            <w:r>
              <w:rPr>
                <w:b/>
                <w:bCs/>
                <w:color w:val="000000"/>
                <w:sz w:val="20"/>
                <w:szCs w:val="20"/>
              </w:rPr>
              <w:t>When</w:t>
            </w:r>
          </w:p>
        </w:tc>
        <w:tc>
          <w:tcPr>
            <w:tcW w:w="7426" w:type="dxa"/>
            <w:tcMar>
              <w:top w:w="60" w:type="dxa"/>
              <w:left w:w="100" w:type="dxa"/>
              <w:bottom w:w="60" w:type="dxa"/>
              <w:right w:w="100" w:type="dxa"/>
            </w:tcMar>
          </w:tcPr>
          <w:p w14:paraId="300B1986" w14:textId="77777777" w:rsidR="00D438E8" w:rsidRDefault="00512B34">
            <w:pPr>
              <w:spacing w:after="20"/>
            </w:pPr>
            <w:r>
              <w:rPr>
                <w:color w:val="000000"/>
                <w:sz w:val="20"/>
                <w:szCs w:val="20"/>
              </w:rPr>
              <w:t>After PR approval, for lines above the direct-purchase limit (config, e.g. $500)</w:t>
            </w:r>
          </w:p>
        </w:tc>
      </w:tr>
      <w:tr w:rsidR="00D438E8" w14:paraId="71A2E1AD"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66D9A20D" w14:textId="77777777" w:rsidR="00D438E8" w:rsidRDefault="00512B34">
            <w:pPr>
              <w:spacing w:after="20"/>
            </w:pPr>
            <w:r>
              <w:rPr>
                <w:b/>
                <w:bCs/>
                <w:color w:val="000000"/>
                <w:sz w:val="20"/>
                <w:szCs w:val="20"/>
              </w:rPr>
              <w:t>System Path</w:t>
            </w:r>
          </w:p>
        </w:tc>
        <w:tc>
          <w:tcPr>
            <w:tcW w:w="7426" w:type="dxa"/>
            <w:tcMar>
              <w:top w:w="60" w:type="dxa"/>
              <w:left w:w="100" w:type="dxa"/>
              <w:bottom w:w="60" w:type="dxa"/>
              <w:right w:w="100" w:type="dxa"/>
            </w:tcMar>
          </w:tcPr>
          <w:p w14:paraId="462AC3B5" w14:textId="77777777" w:rsidR="00D438E8" w:rsidRDefault="00512B34">
            <w:pPr>
              <w:spacing w:after="20"/>
            </w:pPr>
            <w:r>
              <w:rPr>
                <w:rFonts w:ascii="Consolas" w:eastAsia="Consolas" w:hAnsi="Consolas" w:cs="Consolas"/>
                <w:color w:val="000000"/>
                <w:sz w:val="20"/>
                <w:szCs w:val="20"/>
              </w:rPr>
              <w:t>/dashboard/procurement/rfq</w:t>
            </w:r>
          </w:p>
        </w:tc>
      </w:tr>
    </w:tbl>
    <w:p w14:paraId="10B88B68" w14:textId="77777777" w:rsidR="00D438E8" w:rsidRDefault="00D438E8">
      <w:pPr>
        <w:spacing w:after="60" w:line="276" w:lineRule="auto"/>
      </w:pPr>
    </w:p>
    <w:p w14:paraId="12C8DB71" w14:textId="77777777" w:rsidR="00D438E8" w:rsidRDefault="00512B34">
      <w:pPr>
        <w:pStyle w:val="Heading3"/>
        <w:spacing w:before="220" w:after="100"/>
      </w:pPr>
      <w:r>
        <w:rPr>
          <w:b/>
          <w:bCs/>
          <w:color w:val="1F3864"/>
          <w:sz w:val="22"/>
          <w:szCs w:val="22"/>
        </w:rPr>
        <w:t>Procedure Steps</w:t>
      </w:r>
    </w:p>
    <w:p w14:paraId="3E973C8B" w14:textId="77777777" w:rsidR="00D438E8" w:rsidRDefault="00512B34">
      <w:pPr>
        <w:pStyle w:val="ListParagraph"/>
        <w:numPr>
          <w:ilvl w:val="0"/>
          <w:numId w:val="5"/>
        </w:numPr>
        <w:spacing w:after="70" w:line="276" w:lineRule="auto"/>
      </w:pPr>
      <w:r>
        <w:t>Create RFQ from one or more approved PRs (system carries the lines, budget links, and baseline prices).</w:t>
      </w:r>
    </w:p>
    <w:p w14:paraId="4AFA66B4" w14:textId="77777777" w:rsidR="00D438E8" w:rsidRDefault="00512B34">
      <w:pPr>
        <w:pStyle w:val="ListParagraph"/>
        <w:numPr>
          <w:ilvl w:val="0"/>
          <w:numId w:val="5"/>
        </w:numPr>
        <w:spacing w:after="70" w:line="276" w:lineRule="auto"/>
      </w:pPr>
      <w:r>
        <w:t>S</w:t>
      </w:r>
    </w:p>
    <w:p w14:paraId="0342E8CD" w14:textId="77777777" w:rsidR="00D438E8" w:rsidRDefault="00512B34">
      <w:pPr>
        <w:pStyle w:val="ListParagraph"/>
        <w:numPr>
          <w:ilvl w:val="0"/>
          <w:numId w:val="5"/>
        </w:numPr>
        <w:spacing w:after="70" w:line="276" w:lineRule="auto"/>
      </w:pPr>
      <w:r>
        <w:t>R</w:t>
      </w:r>
    </w:p>
    <w:p w14:paraId="38E9B90B" w14:textId="77777777" w:rsidR="00D438E8" w:rsidRDefault="00512B34">
      <w:pPr>
        <w:pStyle w:val="ListParagraph"/>
        <w:numPr>
          <w:ilvl w:val="0"/>
          <w:numId w:val="5"/>
        </w:numPr>
        <w:spacing w:after="70" w:line="276" w:lineRule="auto"/>
      </w:pPr>
      <w:r>
        <w:t xml:space="preserve">Open the </w:t>
      </w:r>
      <w:r>
        <w:rPr>
          <w:b/>
          <w:bCs/>
        </w:rPr>
        <w:t>Comparison Sheet</w:t>
      </w:r>
      <w:r>
        <w:t xml:space="preserve"> — one row per line, one column per supplier, plus the </w:t>
      </w:r>
      <w:r>
        <w:rPr>
          <w:b/>
          <w:bCs/>
        </w:rPr>
        <w:t>BASELINE column</w:t>
      </w:r>
      <w:r>
        <w:t xml:space="preserve"> always shown last for reference.</w:t>
      </w:r>
    </w:p>
    <w:p w14:paraId="796CBA27" w14:textId="77777777" w:rsidR="00D438E8" w:rsidRDefault="00512B34">
      <w:pPr>
        <w:pStyle w:val="ListParagraph"/>
        <w:numPr>
          <w:ilvl w:val="0"/>
          <w:numId w:val="5"/>
        </w:numPr>
        <w:spacing w:after="70" w:line="276" w:lineRule="auto"/>
      </w:pPr>
      <w:r>
        <w:t>N</w:t>
      </w:r>
    </w:p>
    <w:p w14:paraId="5B2E753C" w14:textId="77777777" w:rsidR="00D438E8" w:rsidRDefault="00512B34">
      <w:pPr>
        <w:pStyle w:val="ListParagraph"/>
        <w:numPr>
          <w:ilvl w:val="0"/>
          <w:numId w:val="5"/>
        </w:numPr>
        <w:spacing w:after="70" w:line="276" w:lineRule="auto"/>
      </w:pPr>
      <w:r>
        <w:t>S</w:t>
      </w:r>
    </w:p>
    <w:p w14:paraId="20545D6F" w14:textId="77777777" w:rsidR="00D438E8" w:rsidRDefault="00512B34">
      <w:pPr>
        <w:pStyle w:val="ListParagraph"/>
        <w:numPr>
          <w:ilvl w:val="0"/>
          <w:numId w:val="5"/>
        </w:numPr>
        <w:spacing w:after="70" w:line="276" w:lineRule="auto"/>
      </w:pPr>
      <w:r>
        <w:t>P</w:t>
      </w:r>
    </w:p>
    <w:p w14:paraId="5F912E9C" w14:textId="77777777" w:rsidR="00D438E8" w:rsidRDefault="00512B34">
      <w:pPr>
        <w:pStyle w:val="Heading3"/>
        <w:spacing w:before="220" w:after="100"/>
      </w:pPr>
      <w:r>
        <w:rPr>
          <w:b/>
          <w:bCs/>
          <w:color w:val="1F3864"/>
          <w:sz w:val="22"/>
          <w:szCs w:val="22"/>
        </w:rPr>
        <w:t>Comparison Sheet Layout (mandatory columns)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6626"/>
      </w:tblGrid>
      <w:tr w:rsidR="00D438E8" w14:paraId="4AF01863"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5FB5F4DB" w14:textId="77777777" w:rsidR="00D438E8" w:rsidRDefault="00512B34">
            <w:pPr>
              <w:spacing w:after="20"/>
            </w:pPr>
            <w:r>
              <w:rPr>
                <w:b/>
                <w:bCs/>
                <w:color w:val="FFFFFF"/>
                <w:sz w:val="20"/>
                <w:szCs w:val="20"/>
              </w:rPr>
              <w:t>Column</w:t>
            </w:r>
          </w:p>
        </w:tc>
        <w:tc>
          <w:tcPr>
            <w:tcW w:w="6626" w:type="dxa"/>
            <w:shd w:val="clear" w:color="auto" w:fill="1F3864"/>
            <w:tcMar>
              <w:top w:w="60" w:type="dxa"/>
              <w:left w:w="100" w:type="dxa"/>
              <w:bottom w:w="60" w:type="dxa"/>
              <w:right w:w="100" w:type="dxa"/>
            </w:tcMar>
          </w:tcPr>
          <w:p w14:paraId="627F5BC2" w14:textId="77777777" w:rsidR="00D438E8" w:rsidRDefault="00512B34">
            <w:pPr>
              <w:spacing w:after="20"/>
            </w:pPr>
            <w:r>
              <w:rPr>
                <w:b/>
                <w:bCs/>
                <w:color w:val="FFFFFF"/>
                <w:sz w:val="20"/>
                <w:szCs w:val="20"/>
              </w:rPr>
              <w:t>Content</w:t>
            </w:r>
          </w:p>
        </w:tc>
      </w:tr>
      <w:tr w:rsidR="00D438E8" w14:paraId="38A0FAEE" w14:textId="77777777">
        <w:tblPrEx>
          <w:tblCellMar>
            <w:top w:w="0" w:type="dxa"/>
            <w:bottom w:w="0" w:type="dxa"/>
          </w:tblCellMar>
        </w:tblPrEx>
        <w:tc>
          <w:tcPr>
            <w:tcW w:w="2400" w:type="dxa"/>
            <w:tcMar>
              <w:top w:w="60" w:type="dxa"/>
              <w:left w:w="100" w:type="dxa"/>
              <w:bottom w:w="60" w:type="dxa"/>
              <w:right w:w="100" w:type="dxa"/>
            </w:tcMar>
          </w:tcPr>
          <w:p w14:paraId="77E471EB" w14:textId="77777777" w:rsidR="00D438E8" w:rsidRDefault="00512B34">
            <w:pPr>
              <w:spacing w:after="20"/>
            </w:pPr>
            <w:r>
              <w:rPr>
                <w:color w:val="000000"/>
                <w:sz w:val="20"/>
                <w:szCs w:val="20"/>
              </w:rPr>
              <w:t>Line / resource</w:t>
            </w:r>
          </w:p>
        </w:tc>
        <w:tc>
          <w:tcPr>
            <w:tcW w:w="6626" w:type="dxa"/>
            <w:tcMar>
              <w:top w:w="60" w:type="dxa"/>
              <w:left w:w="100" w:type="dxa"/>
              <w:bottom w:w="60" w:type="dxa"/>
              <w:right w:w="100" w:type="dxa"/>
            </w:tcMar>
          </w:tcPr>
          <w:p w14:paraId="11F32A0D" w14:textId="77777777" w:rsidR="00D438E8" w:rsidRDefault="00512B34">
            <w:pPr>
              <w:spacing w:after="20"/>
            </w:pPr>
            <w:r>
              <w:rPr>
                <w:color w:val="000000"/>
                <w:sz w:val="20"/>
                <w:szCs w:val="20"/>
              </w:rPr>
              <w:t>PR line reference, resource code, quantity</w:t>
            </w:r>
          </w:p>
        </w:tc>
      </w:tr>
      <w:tr w:rsidR="00D438E8" w14:paraId="2548EF4A"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12C75DDF" w14:textId="77777777" w:rsidR="00D438E8" w:rsidRDefault="00512B34">
            <w:pPr>
              <w:spacing w:after="20"/>
            </w:pPr>
            <w:r>
              <w:rPr>
                <w:color w:val="000000"/>
                <w:sz w:val="20"/>
                <w:szCs w:val="20"/>
              </w:rPr>
              <w:t>Supplier A…N</w:t>
            </w:r>
          </w:p>
        </w:tc>
        <w:tc>
          <w:tcPr>
            <w:tcW w:w="6626" w:type="dxa"/>
            <w:shd w:val="clear" w:color="auto" w:fill="EDF2FA"/>
            <w:tcMar>
              <w:top w:w="60" w:type="dxa"/>
              <w:left w:w="100" w:type="dxa"/>
              <w:bottom w:w="60" w:type="dxa"/>
              <w:right w:w="100" w:type="dxa"/>
            </w:tcMar>
          </w:tcPr>
          <w:p w14:paraId="0568EC96" w14:textId="77777777" w:rsidR="00D438E8" w:rsidRDefault="00512B34">
            <w:pPr>
              <w:spacing w:after="20"/>
            </w:pPr>
            <w:r>
              <w:rPr>
                <w:color w:val="000000"/>
                <w:sz w:val="20"/>
                <w:szCs w:val="20"/>
              </w:rPr>
              <w:t>Normalized unit price and total per supplier</w:t>
            </w:r>
          </w:p>
        </w:tc>
      </w:tr>
      <w:tr w:rsidR="00D438E8" w14:paraId="68F5CBD7" w14:textId="77777777">
        <w:tblPrEx>
          <w:tblCellMar>
            <w:top w:w="0" w:type="dxa"/>
            <w:bottom w:w="0" w:type="dxa"/>
          </w:tblCellMar>
        </w:tblPrEx>
        <w:tc>
          <w:tcPr>
            <w:tcW w:w="2400" w:type="dxa"/>
            <w:tcMar>
              <w:top w:w="60" w:type="dxa"/>
              <w:left w:w="100" w:type="dxa"/>
              <w:bottom w:w="60" w:type="dxa"/>
              <w:right w:w="100" w:type="dxa"/>
            </w:tcMar>
          </w:tcPr>
          <w:p w14:paraId="7A10B795" w14:textId="77777777" w:rsidR="00D438E8" w:rsidRDefault="00512B34">
            <w:pPr>
              <w:spacing w:after="20"/>
            </w:pPr>
            <w:r>
              <w:rPr>
                <w:color w:val="000000"/>
                <w:sz w:val="20"/>
                <w:szCs w:val="20"/>
              </w:rPr>
              <w:t>Baseline</w:t>
            </w:r>
          </w:p>
        </w:tc>
        <w:tc>
          <w:tcPr>
            <w:tcW w:w="6626" w:type="dxa"/>
            <w:tcMar>
              <w:top w:w="60" w:type="dxa"/>
              <w:left w:w="100" w:type="dxa"/>
              <w:bottom w:w="60" w:type="dxa"/>
              <w:right w:w="100" w:type="dxa"/>
            </w:tcMar>
          </w:tcPr>
          <w:p w14:paraId="6E5FB6D4" w14:textId="77777777" w:rsidR="00D438E8" w:rsidRDefault="00512B34">
            <w:pPr>
              <w:spacing w:after="20"/>
            </w:pPr>
            <w:r>
              <w:rPr>
                <w:color w:val="000000"/>
                <w:sz w:val="20"/>
                <w:szCs w:val="20"/>
              </w:rPr>
              <w:t>Tender baseline price — read-only reference</w:t>
            </w:r>
          </w:p>
        </w:tc>
      </w:tr>
      <w:tr w:rsidR="00D438E8" w14:paraId="4CEB1652"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3899D571" w14:textId="77777777" w:rsidR="00D438E8" w:rsidRDefault="00512B34">
            <w:pPr>
              <w:spacing w:after="20"/>
            </w:pPr>
            <w:r>
              <w:rPr>
                <w:color w:val="000000"/>
                <w:sz w:val="20"/>
                <w:szCs w:val="20"/>
              </w:rPr>
              <w:t>Variance vs baseline</w:t>
            </w:r>
          </w:p>
        </w:tc>
        <w:tc>
          <w:tcPr>
            <w:tcW w:w="6626" w:type="dxa"/>
            <w:shd w:val="clear" w:color="auto" w:fill="EDF2FA"/>
            <w:tcMar>
              <w:top w:w="60" w:type="dxa"/>
              <w:left w:w="100" w:type="dxa"/>
              <w:bottom w:w="60" w:type="dxa"/>
              <w:right w:w="100" w:type="dxa"/>
            </w:tcMar>
          </w:tcPr>
          <w:p w14:paraId="009E1DD5" w14:textId="77777777" w:rsidR="00D438E8" w:rsidRDefault="00512B34">
            <w:pPr>
              <w:spacing w:after="20"/>
            </w:pPr>
            <w:r>
              <w:rPr>
                <w:color w:val="000000"/>
                <w:sz w:val="20"/>
                <w:szCs w:val="20"/>
              </w:rPr>
              <w:t>Selected quote vs baseline % — colour-coded per 6.1 check 3 bands</w:t>
            </w:r>
          </w:p>
        </w:tc>
      </w:tr>
      <w:tr w:rsidR="00D438E8" w14:paraId="295F97A5" w14:textId="77777777">
        <w:tblPrEx>
          <w:tblCellMar>
            <w:top w:w="0" w:type="dxa"/>
            <w:bottom w:w="0" w:type="dxa"/>
          </w:tblCellMar>
        </w:tblPrEx>
        <w:tc>
          <w:tcPr>
            <w:tcW w:w="2400" w:type="dxa"/>
            <w:tcMar>
              <w:top w:w="60" w:type="dxa"/>
              <w:left w:w="100" w:type="dxa"/>
              <w:bottom w:w="60" w:type="dxa"/>
              <w:right w:w="100" w:type="dxa"/>
            </w:tcMar>
          </w:tcPr>
          <w:p w14:paraId="71C42C7E" w14:textId="77777777" w:rsidR="00D438E8" w:rsidRDefault="00512B34">
            <w:pPr>
              <w:spacing w:after="20"/>
            </w:pPr>
            <w:r>
              <w:rPr>
                <w:color w:val="000000"/>
                <w:sz w:val="20"/>
                <w:szCs w:val="20"/>
              </w:rPr>
              <w:t>Selection + reason</w:t>
            </w:r>
          </w:p>
        </w:tc>
        <w:tc>
          <w:tcPr>
            <w:tcW w:w="6626" w:type="dxa"/>
            <w:tcMar>
              <w:top w:w="60" w:type="dxa"/>
              <w:left w:w="100" w:type="dxa"/>
              <w:bottom w:w="60" w:type="dxa"/>
              <w:right w:w="100" w:type="dxa"/>
            </w:tcMar>
          </w:tcPr>
          <w:p w14:paraId="0DEBC7E0" w14:textId="77777777" w:rsidR="00D438E8" w:rsidRDefault="00512B34">
            <w:pPr>
              <w:spacing w:after="20"/>
            </w:pPr>
            <w:r>
              <w:rPr>
                <w:color w:val="000000"/>
                <w:sz w:val="20"/>
                <w:szCs w:val="20"/>
              </w:rPr>
              <w:t>Chosen supplier; mandatory reason when not lowest normalized price</w:t>
            </w:r>
          </w:p>
        </w:tc>
      </w:tr>
    </w:tbl>
    <w:p w14:paraId="5349626B" w14:textId="77777777" w:rsidR="00D438E8" w:rsidRDefault="00512B34">
      <w:pPr>
        <w:pStyle w:val="Heading3"/>
        <w:spacing w:before="220" w:after="100"/>
      </w:pPr>
      <w:r>
        <w:rPr>
          <w:b/>
          <w:bCs/>
          <w:color w:val="1F3864"/>
          <w:sz w:val="22"/>
          <w:szCs w:val="22"/>
        </w:rPr>
        <w:t>Workflow Control</w:t>
      </w:r>
    </w:p>
    <w:p w14:paraId="415175AB" w14:textId="77777777" w:rsidR="00D438E8" w:rsidRDefault="00512B34">
      <w:pPr>
        <w:spacing w:after="60" w:line="276" w:lineRule="auto"/>
      </w:pPr>
      <w:r>
        <w:rPr>
          <w:b/>
          <w:bCs/>
        </w:rPr>
        <w:t>Process status flow: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63D0F40C"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6D1BEFF1" w14:textId="77777777" w:rsidR="00D438E8" w:rsidRDefault="00512B34">
            <w:pPr>
              <w:spacing w:after="20"/>
            </w:pPr>
            <w:r>
              <w:rPr>
                <w:rFonts w:ascii="Consolas" w:eastAsia="Consolas" w:hAnsi="Consolas" w:cs="Consolas"/>
                <w:color w:val="333333"/>
                <w:sz w:val="19"/>
                <w:szCs w:val="19"/>
              </w:rPr>
              <w:t>draft RFQ → issued → quotations received → comparison → selection approved → to PO   (no responsive quotes → re-issue / direct negotiation with reason)</w:t>
            </w:r>
          </w:p>
        </w:tc>
      </w:tr>
    </w:tbl>
    <w:p w14:paraId="622F682B" w14:textId="77777777" w:rsidR="00D438E8" w:rsidRDefault="00D438E8">
      <w:pPr>
        <w:spacing w:after="40" w:line="276" w:lineRule="auto"/>
      </w:pPr>
    </w:p>
    <w:p w14:paraId="4FBC2478" w14:textId="77777777" w:rsidR="00D438E8" w:rsidRDefault="00512B34">
      <w:pPr>
        <w:spacing w:after="60" w:line="276" w:lineRule="auto"/>
      </w:pPr>
      <w:r>
        <w:rPr>
          <w:b/>
          <w:bCs/>
        </w:rPr>
        <w:t>Control gates: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600"/>
        <w:gridCol w:w="2026"/>
      </w:tblGrid>
      <w:tr w:rsidR="00D438E8" w14:paraId="7F13A4CB"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7FCFEA2E" w14:textId="77777777" w:rsidR="00D438E8" w:rsidRDefault="00512B34">
            <w:pPr>
              <w:spacing w:after="20"/>
            </w:pPr>
            <w:r>
              <w:rPr>
                <w:b/>
                <w:bCs/>
                <w:color w:val="FFFFFF"/>
                <w:sz w:val="20"/>
                <w:szCs w:val="20"/>
              </w:rPr>
              <w:t>Gate</w:t>
            </w:r>
          </w:p>
        </w:tc>
        <w:tc>
          <w:tcPr>
            <w:tcW w:w="4600" w:type="dxa"/>
            <w:shd w:val="clear" w:color="auto" w:fill="1F3864"/>
            <w:tcMar>
              <w:top w:w="60" w:type="dxa"/>
              <w:left w:w="100" w:type="dxa"/>
              <w:bottom w:w="60" w:type="dxa"/>
              <w:right w:w="100" w:type="dxa"/>
            </w:tcMar>
          </w:tcPr>
          <w:p w14:paraId="6657D7B3" w14:textId="77777777" w:rsidR="00D438E8" w:rsidRDefault="00512B34">
            <w:pPr>
              <w:spacing w:after="20"/>
            </w:pPr>
            <w:r>
              <w:rPr>
                <w:b/>
                <w:bCs/>
                <w:color w:val="FFFFFF"/>
                <w:sz w:val="20"/>
                <w:szCs w:val="20"/>
              </w:rPr>
              <w:t>Control Applied</w:t>
            </w:r>
          </w:p>
        </w:tc>
        <w:tc>
          <w:tcPr>
            <w:tcW w:w="2026" w:type="dxa"/>
            <w:shd w:val="clear" w:color="auto" w:fill="1F3864"/>
            <w:tcMar>
              <w:top w:w="60" w:type="dxa"/>
              <w:left w:w="100" w:type="dxa"/>
              <w:bottom w:w="60" w:type="dxa"/>
              <w:right w:w="100" w:type="dxa"/>
            </w:tcMar>
          </w:tcPr>
          <w:p w14:paraId="52FAEAEF" w14:textId="77777777" w:rsidR="00D438E8" w:rsidRDefault="00512B34">
            <w:pPr>
              <w:spacing w:after="20"/>
            </w:pPr>
            <w:r>
              <w:rPr>
                <w:b/>
                <w:bCs/>
                <w:color w:val="FFFFFF"/>
                <w:sz w:val="20"/>
                <w:szCs w:val="20"/>
              </w:rPr>
              <w:t>Enforced By</w:t>
            </w:r>
          </w:p>
        </w:tc>
      </w:tr>
      <w:tr w:rsidR="00D438E8" w14:paraId="5A6ABFA2" w14:textId="77777777">
        <w:tblPrEx>
          <w:tblCellMar>
            <w:top w:w="0" w:type="dxa"/>
            <w:bottom w:w="0" w:type="dxa"/>
          </w:tblCellMar>
        </w:tblPrEx>
        <w:tc>
          <w:tcPr>
            <w:tcW w:w="2400" w:type="dxa"/>
            <w:tcMar>
              <w:top w:w="60" w:type="dxa"/>
              <w:left w:w="100" w:type="dxa"/>
              <w:bottom w:w="60" w:type="dxa"/>
              <w:right w:w="100" w:type="dxa"/>
            </w:tcMar>
          </w:tcPr>
          <w:p w14:paraId="2FA5F503" w14:textId="77777777" w:rsidR="00D438E8" w:rsidRDefault="00512B34">
            <w:pPr>
              <w:spacing w:after="20"/>
            </w:pPr>
            <w:r>
              <w:rPr>
                <w:color w:val="000000"/>
                <w:sz w:val="20"/>
                <w:szCs w:val="20"/>
              </w:rPr>
              <w:t>G1 — Source</w:t>
            </w:r>
          </w:p>
        </w:tc>
        <w:tc>
          <w:tcPr>
            <w:tcW w:w="4600" w:type="dxa"/>
            <w:tcMar>
              <w:top w:w="60" w:type="dxa"/>
              <w:left w:w="100" w:type="dxa"/>
              <w:bottom w:w="60" w:type="dxa"/>
              <w:right w:w="100" w:type="dxa"/>
            </w:tcMar>
          </w:tcPr>
          <w:p w14:paraId="0CB531E9" w14:textId="77777777" w:rsidR="00D438E8" w:rsidRDefault="00512B34">
            <w:pPr>
              <w:spacing w:after="20"/>
            </w:pPr>
            <w:r>
              <w:rPr>
                <w:color w:val="000000"/>
                <w:sz w:val="20"/>
                <w:szCs w:val="20"/>
              </w:rPr>
              <w:t>RFQ lines derive only from approved PRs; quantities cannot exceed PR quantities</w:t>
            </w:r>
          </w:p>
        </w:tc>
        <w:tc>
          <w:tcPr>
            <w:tcW w:w="2026" w:type="dxa"/>
            <w:tcMar>
              <w:top w:w="60" w:type="dxa"/>
              <w:left w:w="100" w:type="dxa"/>
              <w:bottom w:w="60" w:type="dxa"/>
              <w:right w:w="100" w:type="dxa"/>
            </w:tcMar>
          </w:tcPr>
          <w:p w14:paraId="1E486581" w14:textId="77777777" w:rsidR="00D438E8" w:rsidRDefault="00512B34">
            <w:pPr>
              <w:spacing w:after="20"/>
            </w:pPr>
            <w:r>
              <w:rPr>
                <w:color w:val="000000"/>
                <w:sz w:val="20"/>
                <w:szCs w:val="20"/>
              </w:rPr>
              <w:t>System rule</w:t>
            </w:r>
          </w:p>
        </w:tc>
      </w:tr>
      <w:tr w:rsidR="00D438E8" w14:paraId="0D2E4AB9"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4C46856A" w14:textId="77777777" w:rsidR="00D438E8" w:rsidRDefault="00512B34">
            <w:pPr>
              <w:spacing w:after="20"/>
            </w:pPr>
            <w:r>
              <w:rPr>
                <w:color w:val="000000"/>
                <w:sz w:val="20"/>
                <w:szCs w:val="20"/>
              </w:rPr>
              <w:t>G2 — Baseline visibility</w:t>
            </w:r>
          </w:p>
        </w:tc>
        <w:tc>
          <w:tcPr>
            <w:tcW w:w="4600" w:type="dxa"/>
            <w:shd w:val="clear" w:color="auto" w:fill="EDF2FA"/>
            <w:tcMar>
              <w:top w:w="60" w:type="dxa"/>
              <w:left w:w="100" w:type="dxa"/>
              <w:bottom w:w="60" w:type="dxa"/>
              <w:right w:w="100" w:type="dxa"/>
            </w:tcMar>
          </w:tcPr>
          <w:p w14:paraId="48790BFF" w14:textId="77777777" w:rsidR="00D438E8" w:rsidRDefault="00512B34">
            <w:pPr>
              <w:spacing w:after="20"/>
            </w:pPr>
            <w:r>
              <w:rPr>
                <w:color w:val="000000"/>
                <w:sz w:val="20"/>
                <w:szCs w:val="20"/>
              </w:rPr>
              <w:t>The baseline column cannot be hidden or removed from the comparison sheet</w:t>
            </w:r>
          </w:p>
        </w:tc>
        <w:tc>
          <w:tcPr>
            <w:tcW w:w="2026" w:type="dxa"/>
            <w:shd w:val="clear" w:color="auto" w:fill="EDF2FA"/>
            <w:tcMar>
              <w:top w:w="60" w:type="dxa"/>
              <w:left w:w="100" w:type="dxa"/>
              <w:bottom w:w="60" w:type="dxa"/>
              <w:right w:w="100" w:type="dxa"/>
            </w:tcMar>
          </w:tcPr>
          <w:p w14:paraId="66CE2354" w14:textId="77777777" w:rsidR="00D438E8" w:rsidRDefault="00512B34">
            <w:pPr>
              <w:spacing w:after="20"/>
            </w:pPr>
            <w:r>
              <w:rPr>
                <w:color w:val="000000"/>
                <w:sz w:val="20"/>
                <w:szCs w:val="20"/>
              </w:rPr>
              <w:t>System rule</w:t>
            </w:r>
          </w:p>
        </w:tc>
      </w:tr>
      <w:tr w:rsidR="00D438E8" w14:paraId="4E452328" w14:textId="77777777">
        <w:tblPrEx>
          <w:tblCellMar>
            <w:top w:w="0" w:type="dxa"/>
            <w:bottom w:w="0" w:type="dxa"/>
          </w:tblCellMar>
        </w:tblPrEx>
        <w:tc>
          <w:tcPr>
            <w:tcW w:w="2400" w:type="dxa"/>
            <w:tcMar>
              <w:top w:w="60" w:type="dxa"/>
              <w:left w:w="100" w:type="dxa"/>
              <w:bottom w:w="60" w:type="dxa"/>
              <w:right w:w="100" w:type="dxa"/>
            </w:tcMar>
          </w:tcPr>
          <w:p w14:paraId="43F562B0" w14:textId="77777777" w:rsidR="00D438E8" w:rsidRDefault="00512B34">
            <w:pPr>
              <w:spacing w:after="20"/>
            </w:pPr>
            <w:r>
              <w:rPr>
                <w:color w:val="000000"/>
                <w:sz w:val="20"/>
                <w:szCs w:val="20"/>
              </w:rPr>
              <w:t>G3 — Non-lowest selection</w:t>
            </w:r>
          </w:p>
        </w:tc>
        <w:tc>
          <w:tcPr>
            <w:tcW w:w="4600" w:type="dxa"/>
            <w:tcMar>
              <w:top w:w="60" w:type="dxa"/>
              <w:left w:w="100" w:type="dxa"/>
              <w:bottom w:w="60" w:type="dxa"/>
              <w:right w:w="100" w:type="dxa"/>
            </w:tcMar>
          </w:tcPr>
          <w:p w14:paraId="37D7DEB8" w14:textId="77777777" w:rsidR="00D438E8" w:rsidRDefault="00512B34">
            <w:pPr>
              <w:spacing w:after="20"/>
            </w:pPr>
            <w:r>
              <w:rPr>
                <w:color w:val="000000"/>
                <w:sz w:val="20"/>
                <w:szCs w:val="20"/>
              </w:rPr>
              <w:t>Selecting other than the lowest normalized quote requires a recorded reason</w:t>
            </w:r>
          </w:p>
        </w:tc>
        <w:tc>
          <w:tcPr>
            <w:tcW w:w="2026" w:type="dxa"/>
            <w:tcMar>
              <w:top w:w="60" w:type="dxa"/>
              <w:left w:w="100" w:type="dxa"/>
              <w:bottom w:w="60" w:type="dxa"/>
              <w:right w:w="100" w:type="dxa"/>
            </w:tcMar>
          </w:tcPr>
          <w:p w14:paraId="6F87F815" w14:textId="77777777" w:rsidR="00D438E8" w:rsidRDefault="00512B34">
            <w:pPr>
              <w:spacing w:after="20"/>
            </w:pPr>
            <w:r>
              <w:rPr>
                <w:color w:val="000000"/>
                <w:sz w:val="20"/>
                <w:szCs w:val="20"/>
              </w:rPr>
              <w:t>System validation + audit</w:t>
            </w:r>
          </w:p>
        </w:tc>
      </w:tr>
      <w:tr w:rsidR="00D438E8" w14:paraId="4B7D4D6F"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4D62942A" w14:textId="77777777" w:rsidR="00D438E8" w:rsidRDefault="00512B34">
            <w:pPr>
              <w:spacing w:after="20"/>
            </w:pPr>
            <w:r>
              <w:rPr>
                <w:color w:val="000000"/>
                <w:sz w:val="20"/>
                <w:szCs w:val="20"/>
              </w:rPr>
              <w:t>G4 — Deadline</w:t>
            </w:r>
          </w:p>
        </w:tc>
        <w:tc>
          <w:tcPr>
            <w:tcW w:w="4600" w:type="dxa"/>
            <w:shd w:val="clear" w:color="auto" w:fill="EDF2FA"/>
            <w:tcMar>
              <w:top w:w="60" w:type="dxa"/>
              <w:left w:w="100" w:type="dxa"/>
              <w:bottom w:w="60" w:type="dxa"/>
              <w:right w:w="100" w:type="dxa"/>
            </w:tcMar>
          </w:tcPr>
          <w:p w14:paraId="59DAF8E8" w14:textId="77777777" w:rsidR="00D438E8" w:rsidRDefault="00512B34">
            <w:pPr>
              <w:spacing w:after="20"/>
            </w:pPr>
            <w:r>
              <w:rPr>
                <w:color w:val="000000"/>
                <w:sz w:val="20"/>
                <w:szCs w:val="20"/>
              </w:rPr>
              <w:t>Quotes recorded after closing require Procurement Manager override with reason</w:t>
            </w:r>
          </w:p>
        </w:tc>
        <w:tc>
          <w:tcPr>
            <w:tcW w:w="2026" w:type="dxa"/>
            <w:shd w:val="clear" w:color="auto" w:fill="EDF2FA"/>
            <w:tcMar>
              <w:top w:w="60" w:type="dxa"/>
              <w:left w:w="100" w:type="dxa"/>
              <w:bottom w:w="60" w:type="dxa"/>
              <w:right w:w="100" w:type="dxa"/>
            </w:tcMar>
          </w:tcPr>
          <w:p w14:paraId="408BBA77" w14:textId="77777777" w:rsidR="00D438E8" w:rsidRDefault="00512B34">
            <w:pPr>
              <w:spacing w:after="20"/>
            </w:pPr>
            <w:r>
              <w:rPr>
                <w:color w:val="000000"/>
                <w:sz w:val="20"/>
                <w:szCs w:val="20"/>
              </w:rPr>
              <w:t>System rule + audit</w:t>
            </w:r>
          </w:p>
        </w:tc>
      </w:tr>
      <w:tr w:rsidR="00D438E8" w14:paraId="47AF7C47" w14:textId="77777777">
        <w:tblPrEx>
          <w:tblCellMar>
            <w:top w:w="0" w:type="dxa"/>
            <w:bottom w:w="0" w:type="dxa"/>
          </w:tblCellMar>
        </w:tblPrEx>
        <w:tc>
          <w:tcPr>
            <w:tcW w:w="2400" w:type="dxa"/>
            <w:tcMar>
              <w:top w:w="60" w:type="dxa"/>
              <w:left w:w="100" w:type="dxa"/>
              <w:bottom w:w="60" w:type="dxa"/>
              <w:right w:w="100" w:type="dxa"/>
            </w:tcMar>
          </w:tcPr>
          <w:p w14:paraId="21106BE0" w14:textId="77777777" w:rsidR="00D438E8" w:rsidRDefault="00512B34">
            <w:pPr>
              <w:spacing w:after="20"/>
            </w:pPr>
            <w:r>
              <w:rPr>
                <w:color w:val="000000"/>
                <w:sz w:val="20"/>
                <w:szCs w:val="20"/>
              </w:rPr>
              <w:lastRenderedPageBreak/>
              <w:t>G5 — Re-check</w:t>
            </w:r>
          </w:p>
        </w:tc>
        <w:tc>
          <w:tcPr>
            <w:tcW w:w="4600" w:type="dxa"/>
            <w:tcMar>
              <w:top w:w="60" w:type="dxa"/>
              <w:left w:w="100" w:type="dxa"/>
              <w:bottom w:w="60" w:type="dxa"/>
              <w:right w:w="100" w:type="dxa"/>
            </w:tcMar>
          </w:tcPr>
          <w:p w14:paraId="0E072DF8" w14:textId="77777777" w:rsidR="00D438E8" w:rsidRDefault="00512B34">
            <w:pPr>
              <w:spacing w:after="20"/>
            </w:pPr>
            <w:r>
              <w:rPr>
                <w:color w:val="000000"/>
                <w:sz w:val="20"/>
                <w:szCs w:val="20"/>
              </w:rPr>
              <w:t>If the selected price pushes the line into a red band that the PR passed at, the red route re-triggers before PO</w:t>
            </w:r>
          </w:p>
        </w:tc>
        <w:tc>
          <w:tcPr>
            <w:tcW w:w="2026" w:type="dxa"/>
            <w:tcMar>
              <w:top w:w="60" w:type="dxa"/>
              <w:left w:w="100" w:type="dxa"/>
              <w:bottom w:w="60" w:type="dxa"/>
              <w:right w:w="100" w:type="dxa"/>
            </w:tcMar>
          </w:tcPr>
          <w:p w14:paraId="447B4269" w14:textId="77777777" w:rsidR="00D438E8" w:rsidRDefault="00512B34">
            <w:pPr>
              <w:spacing w:after="20"/>
            </w:pPr>
            <w:r>
              <w:rPr>
                <w:color w:val="000000"/>
                <w:sz w:val="20"/>
                <w:szCs w:val="20"/>
              </w:rPr>
              <w:t>System rule</w:t>
            </w:r>
          </w:p>
        </w:tc>
      </w:tr>
    </w:tbl>
    <w:p w14:paraId="323F8A3C" w14:textId="77777777" w:rsidR="00D438E8" w:rsidRDefault="00D438E8">
      <w:pPr>
        <w:spacing w:after="40" w:line="276"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026"/>
      </w:tblGrid>
      <w:tr w:rsidR="00D438E8" w14:paraId="17D9FD64"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4AA6DC7D" w14:textId="77777777" w:rsidR="00D438E8" w:rsidRDefault="00512B34">
            <w:pPr>
              <w:spacing w:after="20"/>
            </w:pPr>
            <w:r>
              <w:rPr>
                <w:b/>
                <w:bCs/>
                <w:color w:val="000000"/>
                <w:sz w:val="20"/>
                <w:szCs w:val="20"/>
              </w:rPr>
              <w:t>Entry criteria</w:t>
            </w:r>
          </w:p>
        </w:tc>
        <w:tc>
          <w:tcPr>
            <w:tcW w:w="7026" w:type="dxa"/>
            <w:tcMar>
              <w:top w:w="60" w:type="dxa"/>
              <w:left w:w="100" w:type="dxa"/>
              <w:bottom w:w="60" w:type="dxa"/>
              <w:right w:w="100" w:type="dxa"/>
            </w:tcMar>
          </w:tcPr>
          <w:p w14:paraId="7E658631" w14:textId="77777777" w:rsidR="00D438E8" w:rsidRDefault="00512B34">
            <w:pPr>
              <w:spacing w:after="20"/>
            </w:pPr>
            <w:r>
              <w:rPr>
                <w:color w:val="000000"/>
                <w:sz w:val="20"/>
                <w:szCs w:val="20"/>
              </w:rPr>
              <w:t>Approved PR; approved supplier register available</w:t>
            </w:r>
          </w:p>
        </w:tc>
      </w:tr>
      <w:tr w:rsidR="00D438E8" w14:paraId="25AB1A4E"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20DA94E9" w14:textId="77777777" w:rsidR="00D438E8" w:rsidRDefault="00512B34">
            <w:pPr>
              <w:spacing w:after="20"/>
            </w:pPr>
            <w:r>
              <w:rPr>
                <w:b/>
                <w:bCs/>
                <w:color w:val="000000"/>
                <w:sz w:val="20"/>
                <w:szCs w:val="20"/>
              </w:rPr>
              <w:t>Exit criteria</w:t>
            </w:r>
          </w:p>
        </w:tc>
        <w:tc>
          <w:tcPr>
            <w:tcW w:w="7026" w:type="dxa"/>
            <w:tcMar>
              <w:top w:w="60" w:type="dxa"/>
              <w:left w:w="100" w:type="dxa"/>
              <w:bottom w:w="60" w:type="dxa"/>
              <w:right w:w="100" w:type="dxa"/>
            </w:tcMar>
          </w:tcPr>
          <w:p w14:paraId="7C8F6F3B" w14:textId="77777777" w:rsidR="00D438E8" w:rsidRDefault="00512B34">
            <w:pPr>
              <w:spacing w:after="20"/>
            </w:pPr>
            <w:r>
              <w:rPr>
                <w:color w:val="000000"/>
                <w:sz w:val="20"/>
                <w:szCs w:val="20"/>
              </w:rPr>
              <w:t>Supplier selection approved per line; variance vs baseline recorded</w:t>
            </w:r>
          </w:p>
        </w:tc>
      </w:tr>
    </w:tbl>
    <w:p w14:paraId="301CDD28" w14:textId="77777777" w:rsidR="00D438E8" w:rsidRDefault="00D438E8">
      <w:pPr>
        <w:spacing w:after="40" w:line="276" w:lineRule="auto"/>
      </w:pPr>
    </w:p>
    <w:p w14:paraId="5E5D118F" w14:textId="77777777" w:rsidR="00D438E8" w:rsidRDefault="00512B34">
      <w:pPr>
        <w:spacing w:after="60" w:line="276" w:lineRule="auto"/>
      </w:pPr>
      <w:r>
        <w:rPr>
          <w:b/>
          <w:bCs/>
        </w:rPr>
        <w:t>Exception and rejection handling:</w:t>
      </w:r>
    </w:p>
    <w:p w14:paraId="33778679" w14:textId="77777777" w:rsidR="00D438E8" w:rsidRDefault="00512B34">
      <w:pPr>
        <w:pStyle w:val="ListParagraph"/>
        <w:numPr>
          <w:ilvl w:val="0"/>
          <w:numId w:val="3"/>
        </w:numPr>
        <w:spacing w:after="60" w:line="276" w:lineRule="auto"/>
      </w:pPr>
      <w:r>
        <w:t>All quotes above baseline by &gt;5%: proceed via red route with market-condition note; QS logs the systematic variance for tender rate-library feedback.</w:t>
      </w:r>
    </w:p>
    <w:p w14:paraId="0B6E9C8A" w14:textId="77777777" w:rsidR="00D438E8" w:rsidRDefault="00512B34">
      <w:pPr>
        <w:pStyle w:val="ListParagraph"/>
        <w:numPr>
          <w:ilvl w:val="0"/>
          <w:numId w:val="3"/>
        </w:numPr>
        <w:spacing w:after="60" w:line="276" w:lineRule="auto"/>
      </w:pPr>
      <w:r>
        <w:t>Si</w:t>
      </w:r>
      <w:r>
        <w:t>ngle-source item (no comparison possible): record single-source justification; Procurement Manager approval mandatory regardless of value.</w:t>
      </w:r>
    </w:p>
    <w:p w14:paraId="2D77FFAC" w14:textId="77777777" w:rsidR="00D438E8" w:rsidRDefault="00512B34">
      <w:r>
        <w:br w:type="page"/>
      </w:r>
    </w:p>
    <w:p w14:paraId="6F984365" w14:textId="77777777" w:rsidR="00D438E8" w:rsidRDefault="00512B34">
      <w:pPr>
        <w:pStyle w:val="Heading1"/>
        <w:spacing w:before="360" w:after="160"/>
      </w:pPr>
      <w:bookmarkStart w:id="10" w:name="_Toc235860939"/>
      <w:r>
        <w:rPr>
          <w:b/>
          <w:bCs/>
          <w:color w:val="1F3864"/>
        </w:rPr>
        <w:lastRenderedPageBreak/>
        <w:t>8. SOP-QSP-04 — Purchase Order &amp; Budget Commitment</w:t>
      </w:r>
      <w:bookmarkEnd w:id="10"/>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426"/>
      </w:tblGrid>
      <w:tr w:rsidR="00D438E8" w14:paraId="5D77944B"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3F5E78B2" w14:textId="77777777" w:rsidR="00D438E8" w:rsidRDefault="00512B34">
            <w:pPr>
              <w:spacing w:after="20"/>
            </w:pPr>
            <w:r>
              <w:rPr>
                <w:b/>
                <w:bCs/>
                <w:color w:val="000000"/>
                <w:sz w:val="20"/>
                <w:szCs w:val="20"/>
              </w:rPr>
              <w:t>Who</w:t>
            </w:r>
          </w:p>
        </w:tc>
        <w:tc>
          <w:tcPr>
            <w:tcW w:w="7426" w:type="dxa"/>
            <w:tcMar>
              <w:top w:w="60" w:type="dxa"/>
              <w:left w:w="100" w:type="dxa"/>
              <w:bottom w:w="60" w:type="dxa"/>
              <w:right w:w="100" w:type="dxa"/>
            </w:tcMar>
          </w:tcPr>
          <w:p w14:paraId="26491A02" w14:textId="77777777" w:rsidR="00D438E8" w:rsidRDefault="00512B34">
            <w:pPr>
              <w:spacing w:after="20"/>
            </w:pPr>
            <w:r>
              <w:rPr>
                <w:color w:val="000000"/>
                <w:sz w:val="20"/>
                <w:szCs w:val="20"/>
              </w:rPr>
              <w:t xml:space="preserve">Procurement Officer (draft), Procurement Manager (approve &amp; </w:t>
            </w:r>
            <w:r>
              <w:rPr>
                <w:color w:val="000000"/>
                <w:sz w:val="20"/>
                <w:szCs w:val="20"/>
              </w:rPr>
              <w:t>issue)</w:t>
            </w:r>
          </w:p>
        </w:tc>
      </w:tr>
      <w:tr w:rsidR="00D438E8" w14:paraId="6839A2DF"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4F80EBB8" w14:textId="77777777" w:rsidR="00D438E8" w:rsidRDefault="00512B34">
            <w:pPr>
              <w:spacing w:after="20"/>
            </w:pPr>
            <w:r>
              <w:rPr>
                <w:b/>
                <w:bCs/>
                <w:color w:val="000000"/>
                <w:sz w:val="20"/>
                <w:szCs w:val="20"/>
              </w:rPr>
              <w:t>When</w:t>
            </w:r>
          </w:p>
        </w:tc>
        <w:tc>
          <w:tcPr>
            <w:tcW w:w="7426" w:type="dxa"/>
            <w:tcMar>
              <w:top w:w="60" w:type="dxa"/>
              <w:left w:w="100" w:type="dxa"/>
              <w:bottom w:w="60" w:type="dxa"/>
              <w:right w:w="100" w:type="dxa"/>
            </w:tcMar>
          </w:tcPr>
          <w:p w14:paraId="1FDFCFF5" w14:textId="77777777" w:rsidR="00D438E8" w:rsidRDefault="00512B34">
            <w:pPr>
              <w:spacing w:after="20"/>
            </w:pPr>
            <w:r>
              <w:rPr>
                <w:color w:val="000000"/>
                <w:sz w:val="20"/>
                <w:szCs w:val="20"/>
              </w:rPr>
              <w:t>After supplier selection (or direct purchase under limit)</w:t>
            </w:r>
          </w:p>
        </w:tc>
      </w:tr>
      <w:tr w:rsidR="00D438E8" w14:paraId="602CF59A"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062A400C" w14:textId="77777777" w:rsidR="00D438E8" w:rsidRDefault="00512B34">
            <w:pPr>
              <w:spacing w:after="20"/>
            </w:pPr>
            <w:r>
              <w:rPr>
                <w:b/>
                <w:bCs/>
                <w:color w:val="000000"/>
                <w:sz w:val="20"/>
                <w:szCs w:val="20"/>
              </w:rPr>
              <w:t>System Path</w:t>
            </w:r>
          </w:p>
        </w:tc>
        <w:tc>
          <w:tcPr>
            <w:tcW w:w="7426" w:type="dxa"/>
            <w:tcMar>
              <w:top w:w="60" w:type="dxa"/>
              <w:left w:w="100" w:type="dxa"/>
              <w:bottom w:w="60" w:type="dxa"/>
              <w:right w:w="100" w:type="dxa"/>
            </w:tcMar>
          </w:tcPr>
          <w:p w14:paraId="1DE7C994" w14:textId="77777777" w:rsidR="00D438E8" w:rsidRDefault="00512B34">
            <w:pPr>
              <w:spacing w:after="20"/>
            </w:pPr>
            <w:r>
              <w:rPr>
                <w:rFonts w:ascii="Consolas" w:eastAsia="Consolas" w:hAnsi="Consolas" w:cs="Consolas"/>
                <w:color w:val="000000"/>
                <w:sz w:val="20"/>
                <w:szCs w:val="20"/>
              </w:rPr>
              <w:t>/dashboard/procurement/po</w:t>
            </w:r>
          </w:p>
        </w:tc>
      </w:tr>
    </w:tbl>
    <w:p w14:paraId="37D6EFAF" w14:textId="77777777" w:rsidR="00D438E8" w:rsidRDefault="00D438E8">
      <w:pPr>
        <w:spacing w:after="60" w:line="276" w:lineRule="auto"/>
      </w:pPr>
    </w:p>
    <w:p w14:paraId="4BB5E524" w14:textId="77777777" w:rsidR="00D438E8" w:rsidRDefault="00512B34">
      <w:pPr>
        <w:pStyle w:val="Heading3"/>
        <w:spacing w:before="220" w:after="100"/>
      </w:pPr>
      <w:r>
        <w:rPr>
          <w:b/>
          <w:bCs/>
          <w:color w:val="1F3864"/>
          <w:sz w:val="22"/>
          <w:szCs w:val="22"/>
        </w:rPr>
        <w:t>Procedure Steps</w:t>
      </w:r>
    </w:p>
    <w:p w14:paraId="1C246461" w14:textId="77777777" w:rsidR="00D438E8" w:rsidRDefault="00512B34">
      <w:pPr>
        <w:pStyle w:val="ListParagraph"/>
        <w:numPr>
          <w:ilvl w:val="0"/>
          <w:numId w:val="6"/>
        </w:numPr>
        <w:spacing w:after="70" w:line="276" w:lineRule="auto"/>
      </w:pPr>
      <w:r>
        <w:t>C</w:t>
      </w:r>
    </w:p>
    <w:p w14:paraId="3B2BAFF6" w14:textId="77777777" w:rsidR="00D438E8" w:rsidRDefault="00512B34">
      <w:pPr>
        <w:pStyle w:val="ListParagraph"/>
        <w:numPr>
          <w:ilvl w:val="0"/>
          <w:numId w:val="6"/>
        </w:numPr>
        <w:spacing w:after="70" w:line="276" w:lineRule="auto"/>
      </w:pPr>
      <w:r>
        <w:t>T</w:t>
      </w:r>
    </w:p>
    <w:p w14:paraId="160A383A" w14:textId="77777777" w:rsidR="00D438E8" w:rsidRDefault="00512B34">
      <w:pPr>
        <w:pStyle w:val="ListParagraph"/>
        <w:numPr>
          <w:ilvl w:val="0"/>
          <w:numId w:val="6"/>
        </w:numPr>
        <w:spacing w:after="70" w:line="276" w:lineRule="auto"/>
      </w:pPr>
      <w:r>
        <w:t xml:space="preserve">Approve → PO </w:t>
      </w:r>
      <w:r>
        <w:rPr>
          <w:rFonts w:ascii="Consolas" w:eastAsia="Consolas" w:hAnsi="Consolas" w:cs="Consolas"/>
        </w:rPr>
        <w:t>issued</w:t>
      </w:r>
      <w:r>
        <w:t xml:space="preserve"> to supplier. At this moment the system: (a) writes a </w:t>
      </w:r>
      <w:r>
        <w:rPr>
          <w:b/>
          <w:bCs/>
        </w:rPr>
        <w:t>commitment</w:t>
      </w:r>
      <w:r>
        <w:t xml:space="preserve"> against each BOQ item for the PO line value; (b) releases the corresponding PR pending reservation; (c) records buy-out gain/(loss) = (baseline − PO price) × qty per line.</w:t>
      </w:r>
    </w:p>
    <w:p w14:paraId="211BC3F7" w14:textId="77777777" w:rsidR="00D438E8" w:rsidRDefault="00512B34">
      <w:pPr>
        <w:pStyle w:val="ListParagraph"/>
        <w:numPr>
          <w:ilvl w:val="0"/>
          <w:numId w:val="6"/>
        </w:numPr>
        <w:spacing w:after="70" w:line="276" w:lineRule="auto"/>
      </w:pPr>
      <w:r>
        <w:t>C</w:t>
      </w:r>
    </w:p>
    <w:p w14:paraId="4139ABBA" w14:textId="77777777" w:rsidR="00D438E8" w:rsidRDefault="00512B34">
      <w:pPr>
        <w:pStyle w:val="ListParagraph"/>
        <w:numPr>
          <w:ilvl w:val="0"/>
          <w:numId w:val="6"/>
        </w:numPr>
        <w:spacing w:after="70" w:line="276" w:lineRule="auto"/>
      </w:pPr>
      <w:r>
        <w:t>Delivery: store r</w:t>
      </w:r>
      <w:r>
        <w:t xml:space="preserve">eceives against the PO (GRN). Invoice: Finance performs the three-way match and records the cost transaction (SOP-QS-07) — the value moves </w:t>
      </w:r>
      <w:r>
        <w:rPr>
          <w:b/>
          <w:bCs/>
        </w:rPr>
        <w:t>committed → actual</w:t>
      </w:r>
      <w:r>
        <w:t xml:space="preserve"> for the matched quantity.</w:t>
      </w:r>
    </w:p>
    <w:p w14:paraId="5C7DE5F8" w14:textId="77777777" w:rsidR="00D438E8" w:rsidRDefault="00512B34">
      <w:pPr>
        <w:pStyle w:val="ListParagraph"/>
        <w:numPr>
          <w:ilvl w:val="0"/>
          <w:numId w:val="6"/>
        </w:numPr>
        <w:spacing w:after="70" w:line="276" w:lineRule="auto"/>
      </w:pPr>
      <w:r>
        <w:t>C</w:t>
      </w:r>
    </w:p>
    <w:p w14:paraId="64EC4E68" w14:textId="77777777" w:rsidR="00D438E8" w:rsidRDefault="00512B34">
      <w:pPr>
        <w:pStyle w:val="Heading3"/>
        <w:spacing w:before="220" w:after="100"/>
      </w:pPr>
      <w:r>
        <w:rPr>
          <w:b/>
          <w:bCs/>
          <w:color w:val="1F3864"/>
          <w:sz w:val="22"/>
          <w:szCs w:val="22"/>
        </w:rPr>
        <w:t>Commitment Lifecycle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142B5676"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5888DA86" w14:textId="77777777" w:rsidR="00D438E8" w:rsidRDefault="00512B34">
            <w:pPr>
              <w:spacing w:after="20"/>
            </w:pPr>
            <w:r>
              <w:rPr>
                <w:rFonts w:ascii="Consolas" w:eastAsia="Consolas" w:hAnsi="Consolas" w:cs="Consolas"/>
                <w:color w:val="333333"/>
                <w:sz w:val="19"/>
                <w:szCs w:val="19"/>
              </w:rPr>
              <w:t>PR submitted   → budget PENDING  (soft reservation)</w:t>
            </w:r>
          </w:p>
          <w:p w14:paraId="1534325B" w14:textId="77777777" w:rsidR="00D438E8" w:rsidRDefault="00512B34">
            <w:pPr>
              <w:spacing w:after="20"/>
            </w:pPr>
            <w:r>
              <w:rPr>
                <w:rFonts w:ascii="Consolas" w:eastAsia="Consolas" w:hAnsi="Consolas" w:cs="Consolas"/>
                <w:color w:val="333333"/>
                <w:sz w:val="19"/>
                <w:szCs w:val="19"/>
              </w:rPr>
              <w:t>PO approved    → budget COMMITTED (pending released)</w:t>
            </w:r>
          </w:p>
          <w:p w14:paraId="0E7C8136" w14:textId="77777777" w:rsidR="00D438E8" w:rsidRDefault="00512B34">
            <w:pPr>
              <w:spacing w:after="20"/>
            </w:pPr>
            <w:r>
              <w:rPr>
                <w:rFonts w:ascii="Consolas" w:eastAsia="Consolas" w:hAnsi="Consolas" w:cs="Consolas"/>
                <w:color w:val="333333"/>
                <w:sz w:val="19"/>
                <w:szCs w:val="19"/>
              </w:rPr>
              <w:t>GRN + invoice  → COMMITTED → ACTUAL (per matched qty)</w:t>
            </w:r>
          </w:p>
          <w:p w14:paraId="5975B847" w14:textId="77777777" w:rsidR="00D438E8" w:rsidRDefault="00512B34">
            <w:pPr>
              <w:spacing w:after="20"/>
            </w:pPr>
            <w:r>
              <w:rPr>
                <w:rFonts w:ascii="Consolas" w:eastAsia="Consolas" w:hAnsi="Consolas" w:cs="Consolas"/>
                <w:color w:val="333333"/>
                <w:sz w:val="19"/>
                <w:szCs w:val="19"/>
              </w:rPr>
              <w:t>PO closed/cancelled → residual commitment released back to budget</w:t>
            </w:r>
          </w:p>
        </w:tc>
      </w:tr>
    </w:tbl>
    <w:p w14:paraId="5DA09819" w14:textId="77777777" w:rsidR="00D438E8" w:rsidRDefault="00D438E8">
      <w:pPr>
        <w:spacing w:after="40" w:line="276" w:lineRule="auto"/>
      </w:pPr>
    </w:p>
    <w:p w14:paraId="74F7EFDD" w14:textId="77777777" w:rsidR="00D438E8" w:rsidRDefault="00512B34">
      <w:pPr>
        <w:pStyle w:val="Heading3"/>
        <w:spacing w:before="220" w:after="100"/>
      </w:pPr>
      <w:r>
        <w:rPr>
          <w:b/>
          <w:bCs/>
          <w:color w:val="1F3864"/>
          <w:sz w:val="22"/>
          <w:szCs w:val="22"/>
        </w:rPr>
        <w:t>Workflow Control</w:t>
      </w:r>
    </w:p>
    <w:p w14:paraId="66B9E9FE" w14:textId="77777777" w:rsidR="00D438E8" w:rsidRDefault="00512B34">
      <w:pPr>
        <w:spacing w:after="60" w:line="276" w:lineRule="auto"/>
      </w:pPr>
      <w:r>
        <w:rPr>
          <w:b/>
          <w:bCs/>
        </w:rPr>
        <w:t>Process stat</w:t>
      </w:r>
      <w:r>
        <w:rPr>
          <w:b/>
          <w:bCs/>
        </w:rPr>
        <w:t>us flow: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4EE0F3D2"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0552A718" w14:textId="77777777" w:rsidR="00D438E8" w:rsidRDefault="00512B34">
            <w:pPr>
              <w:spacing w:after="20"/>
            </w:pPr>
            <w:r>
              <w:rPr>
                <w:rFonts w:ascii="Consolas" w:eastAsia="Consolas" w:hAnsi="Consolas" w:cs="Consolas"/>
                <w:color w:val="333333"/>
                <w:sz w:val="19"/>
                <w:szCs w:val="19"/>
              </w:rPr>
              <w:t>draft → approved → issued → partially delivered → delivered → invoiced/matched → closed   (cancelled: any pre-delivery status → cancelled, commitment released, reason mandatory)</w:t>
            </w:r>
          </w:p>
        </w:tc>
      </w:tr>
    </w:tbl>
    <w:p w14:paraId="26F6B0A8" w14:textId="77777777" w:rsidR="00D438E8" w:rsidRDefault="00D438E8">
      <w:pPr>
        <w:spacing w:after="40" w:line="276" w:lineRule="auto"/>
      </w:pPr>
    </w:p>
    <w:p w14:paraId="60E3F00D" w14:textId="77777777" w:rsidR="00D438E8" w:rsidRDefault="00512B34">
      <w:pPr>
        <w:spacing w:after="60" w:line="276" w:lineRule="auto"/>
      </w:pPr>
      <w:r>
        <w:rPr>
          <w:b/>
          <w:bCs/>
        </w:rPr>
        <w:t>Control gates: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600"/>
        <w:gridCol w:w="2026"/>
      </w:tblGrid>
      <w:tr w:rsidR="00D438E8" w14:paraId="4AF8052D"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37D0674" w14:textId="77777777" w:rsidR="00D438E8" w:rsidRDefault="00512B34">
            <w:pPr>
              <w:spacing w:after="20"/>
            </w:pPr>
            <w:r>
              <w:rPr>
                <w:b/>
                <w:bCs/>
                <w:color w:val="FFFFFF"/>
                <w:sz w:val="20"/>
                <w:szCs w:val="20"/>
              </w:rPr>
              <w:t>Gate</w:t>
            </w:r>
          </w:p>
        </w:tc>
        <w:tc>
          <w:tcPr>
            <w:tcW w:w="4600" w:type="dxa"/>
            <w:shd w:val="clear" w:color="auto" w:fill="1F3864"/>
            <w:tcMar>
              <w:top w:w="60" w:type="dxa"/>
              <w:left w:w="100" w:type="dxa"/>
              <w:bottom w:w="60" w:type="dxa"/>
              <w:right w:w="100" w:type="dxa"/>
            </w:tcMar>
          </w:tcPr>
          <w:p w14:paraId="0E6D60EB" w14:textId="77777777" w:rsidR="00D438E8" w:rsidRDefault="00512B34">
            <w:pPr>
              <w:spacing w:after="20"/>
            </w:pPr>
            <w:r>
              <w:rPr>
                <w:b/>
                <w:bCs/>
                <w:color w:val="FFFFFF"/>
                <w:sz w:val="20"/>
                <w:szCs w:val="20"/>
              </w:rPr>
              <w:t>Control Applied</w:t>
            </w:r>
          </w:p>
        </w:tc>
        <w:tc>
          <w:tcPr>
            <w:tcW w:w="2026" w:type="dxa"/>
            <w:shd w:val="clear" w:color="auto" w:fill="1F3864"/>
            <w:tcMar>
              <w:top w:w="60" w:type="dxa"/>
              <w:left w:w="100" w:type="dxa"/>
              <w:bottom w:w="60" w:type="dxa"/>
              <w:right w:w="100" w:type="dxa"/>
            </w:tcMar>
          </w:tcPr>
          <w:p w14:paraId="152BC382" w14:textId="77777777" w:rsidR="00D438E8" w:rsidRDefault="00512B34">
            <w:pPr>
              <w:spacing w:after="20"/>
            </w:pPr>
            <w:r>
              <w:rPr>
                <w:b/>
                <w:bCs/>
                <w:color w:val="FFFFFF"/>
                <w:sz w:val="20"/>
                <w:szCs w:val="20"/>
              </w:rPr>
              <w:t>Enforced By</w:t>
            </w:r>
          </w:p>
        </w:tc>
      </w:tr>
      <w:tr w:rsidR="00D438E8" w14:paraId="61367F11" w14:textId="77777777">
        <w:tblPrEx>
          <w:tblCellMar>
            <w:top w:w="0" w:type="dxa"/>
            <w:bottom w:w="0" w:type="dxa"/>
          </w:tblCellMar>
        </w:tblPrEx>
        <w:tc>
          <w:tcPr>
            <w:tcW w:w="2400" w:type="dxa"/>
            <w:tcMar>
              <w:top w:w="60" w:type="dxa"/>
              <w:left w:w="100" w:type="dxa"/>
              <w:bottom w:w="60" w:type="dxa"/>
              <w:right w:w="100" w:type="dxa"/>
            </w:tcMar>
          </w:tcPr>
          <w:p w14:paraId="27EB7CF8" w14:textId="77777777" w:rsidR="00D438E8" w:rsidRDefault="00512B34">
            <w:pPr>
              <w:spacing w:after="20"/>
            </w:pPr>
            <w:r>
              <w:rPr>
                <w:color w:val="000000"/>
                <w:sz w:val="20"/>
                <w:szCs w:val="20"/>
              </w:rPr>
              <w:t>G1 — PR ceiling</w:t>
            </w:r>
          </w:p>
        </w:tc>
        <w:tc>
          <w:tcPr>
            <w:tcW w:w="4600" w:type="dxa"/>
            <w:tcMar>
              <w:top w:w="60" w:type="dxa"/>
              <w:left w:w="100" w:type="dxa"/>
              <w:bottom w:w="60" w:type="dxa"/>
              <w:right w:w="100" w:type="dxa"/>
            </w:tcMar>
          </w:tcPr>
          <w:p w14:paraId="102605F8" w14:textId="77777777" w:rsidR="00D438E8" w:rsidRDefault="00512B34">
            <w:pPr>
              <w:spacing w:after="20"/>
            </w:pPr>
            <w:r>
              <w:rPr>
                <w:color w:val="000000"/>
                <w:sz w:val="20"/>
                <w:szCs w:val="20"/>
              </w:rPr>
              <w:t>PO qty and value ≤ approved PR per line, cumulatively across split POs; excess requires PR revision/re-approval</w:t>
            </w:r>
          </w:p>
        </w:tc>
        <w:tc>
          <w:tcPr>
            <w:tcW w:w="2026" w:type="dxa"/>
            <w:tcMar>
              <w:top w:w="60" w:type="dxa"/>
              <w:left w:w="100" w:type="dxa"/>
              <w:bottom w:w="60" w:type="dxa"/>
              <w:right w:w="100" w:type="dxa"/>
            </w:tcMar>
          </w:tcPr>
          <w:p w14:paraId="1DBFC6B3" w14:textId="77777777" w:rsidR="00D438E8" w:rsidRDefault="00512B34">
            <w:pPr>
              <w:spacing w:after="20"/>
            </w:pPr>
            <w:r>
              <w:rPr>
                <w:color w:val="000000"/>
                <w:sz w:val="20"/>
                <w:szCs w:val="20"/>
              </w:rPr>
              <w:t>System rule</w:t>
            </w:r>
          </w:p>
        </w:tc>
      </w:tr>
      <w:tr w:rsidR="00D438E8" w14:paraId="75E00909"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02B5984E" w14:textId="77777777" w:rsidR="00D438E8" w:rsidRDefault="00512B34">
            <w:pPr>
              <w:spacing w:after="20"/>
            </w:pPr>
            <w:r>
              <w:rPr>
                <w:color w:val="000000"/>
                <w:sz w:val="20"/>
                <w:szCs w:val="20"/>
              </w:rPr>
              <w:t>G2 — Final re-check</w:t>
            </w:r>
          </w:p>
        </w:tc>
        <w:tc>
          <w:tcPr>
            <w:tcW w:w="4600" w:type="dxa"/>
            <w:shd w:val="clear" w:color="auto" w:fill="EDF2FA"/>
            <w:tcMar>
              <w:top w:w="60" w:type="dxa"/>
              <w:left w:w="100" w:type="dxa"/>
              <w:bottom w:w="60" w:type="dxa"/>
              <w:right w:w="100" w:type="dxa"/>
            </w:tcMar>
          </w:tcPr>
          <w:p w14:paraId="0BA095BF" w14:textId="77777777" w:rsidR="00D438E8" w:rsidRDefault="00512B34">
            <w:pPr>
              <w:spacing w:after="20"/>
            </w:pPr>
            <w:r>
              <w:rPr>
                <w:color w:val="000000"/>
                <w:sz w:val="20"/>
                <w:szCs w:val="20"/>
              </w:rPr>
              <w:t>Checks 1–3 re-run at PO prices; a new red band triggers the red route before issue</w:t>
            </w:r>
          </w:p>
        </w:tc>
        <w:tc>
          <w:tcPr>
            <w:tcW w:w="2026" w:type="dxa"/>
            <w:shd w:val="clear" w:color="auto" w:fill="EDF2FA"/>
            <w:tcMar>
              <w:top w:w="60" w:type="dxa"/>
              <w:left w:w="100" w:type="dxa"/>
              <w:bottom w:w="60" w:type="dxa"/>
              <w:right w:w="100" w:type="dxa"/>
            </w:tcMar>
          </w:tcPr>
          <w:p w14:paraId="2A9D76B7" w14:textId="77777777" w:rsidR="00D438E8" w:rsidRDefault="00512B34">
            <w:pPr>
              <w:spacing w:after="20"/>
            </w:pPr>
            <w:r>
              <w:rPr>
                <w:color w:val="000000"/>
                <w:sz w:val="20"/>
                <w:szCs w:val="20"/>
              </w:rPr>
              <w:t>System rule</w:t>
            </w:r>
          </w:p>
        </w:tc>
      </w:tr>
      <w:tr w:rsidR="00D438E8" w14:paraId="167BC746" w14:textId="77777777">
        <w:tblPrEx>
          <w:tblCellMar>
            <w:top w:w="0" w:type="dxa"/>
            <w:bottom w:w="0" w:type="dxa"/>
          </w:tblCellMar>
        </w:tblPrEx>
        <w:tc>
          <w:tcPr>
            <w:tcW w:w="2400" w:type="dxa"/>
            <w:tcMar>
              <w:top w:w="60" w:type="dxa"/>
              <w:left w:w="100" w:type="dxa"/>
              <w:bottom w:w="60" w:type="dxa"/>
              <w:right w:w="100" w:type="dxa"/>
            </w:tcMar>
          </w:tcPr>
          <w:p w14:paraId="2EC78290" w14:textId="77777777" w:rsidR="00D438E8" w:rsidRDefault="00512B34">
            <w:pPr>
              <w:spacing w:after="20"/>
            </w:pPr>
            <w:r>
              <w:rPr>
                <w:color w:val="000000"/>
                <w:sz w:val="20"/>
                <w:szCs w:val="20"/>
              </w:rPr>
              <w:t>G3 — Commitment atomicity</w:t>
            </w:r>
          </w:p>
        </w:tc>
        <w:tc>
          <w:tcPr>
            <w:tcW w:w="4600" w:type="dxa"/>
            <w:tcMar>
              <w:top w:w="60" w:type="dxa"/>
              <w:left w:w="100" w:type="dxa"/>
              <w:bottom w:w="60" w:type="dxa"/>
              <w:right w:w="100" w:type="dxa"/>
            </w:tcMar>
          </w:tcPr>
          <w:p w14:paraId="36E899EB" w14:textId="77777777" w:rsidR="00D438E8" w:rsidRDefault="00512B34">
            <w:pPr>
              <w:spacing w:after="20"/>
            </w:pPr>
            <w:r>
              <w:rPr>
                <w:color w:val="000000"/>
                <w:sz w:val="20"/>
                <w:szCs w:val="20"/>
              </w:rPr>
              <w:t>Commitment write + pending release + buy-out record occur in one transaction at issue</w:t>
            </w:r>
          </w:p>
        </w:tc>
        <w:tc>
          <w:tcPr>
            <w:tcW w:w="2026" w:type="dxa"/>
            <w:tcMar>
              <w:top w:w="60" w:type="dxa"/>
              <w:left w:w="100" w:type="dxa"/>
              <w:bottom w:w="60" w:type="dxa"/>
              <w:right w:w="100" w:type="dxa"/>
            </w:tcMar>
          </w:tcPr>
          <w:p w14:paraId="14658A6A" w14:textId="77777777" w:rsidR="00D438E8" w:rsidRDefault="00512B34">
            <w:pPr>
              <w:spacing w:after="20"/>
            </w:pPr>
            <w:r>
              <w:rPr>
                <w:color w:val="000000"/>
                <w:sz w:val="20"/>
                <w:szCs w:val="20"/>
              </w:rPr>
              <w:t>System automation</w:t>
            </w:r>
          </w:p>
        </w:tc>
      </w:tr>
      <w:tr w:rsidR="00D438E8" w14:paraId="280786B6"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259875D7" w14:textId="77777777" w:rsidR="00D438E8" w:rsidRDefault="00512B34">
            <w:pPr>
              <w:spacing w:after="20"/>
            </w:pPr>
            <w:r>
              <w:rPr>
                <w:color w:val="000000"/>
                <w:sz w:val="20"/>
                <w:szCs w:val="20"/>
              </w:rPr>
              <w:t>G4 — Amendment control</w:t>
            </w:r>
          </w:p>
        </w:tc>
        <w:tc>
          <w:tcPr>
            <w:tcW w:w="4600" w:type="dxa"/>
            <w:shd w:val="clear" w:color="auto" w:fill="EDF2FA"/>
            <w:tcMar>
              <w:top w:w="60" w:type="dxa"/>
              <w:left w:w="100" w:type="dxa"/>
              <w:bottom w:w="60" w:type="dxa"/>
              <w:right w:w="100" w:type="dxa"/>
            </w:tcMar>
          </w:tcPr>
          <w:p w14:paraId="64ED6F6D" w14:textId="77777777" w:rsidR="00D438E8" w:rsidRDefault="00512B34">
            <w:pPr>
              <w:spacing w:after="20"/>
            </w:pPr>
            <w:r>
              <w:rPr>
                <w:color w:val="000000"/>
                <w:sz w:val="20"/>
                <w:szCs w:val="20"/>
              </w:rPr>
              <w:t>PO amendments (qty/price/terms) re-approve at the original routing level; version history retained</w:t>
            </w:r>
          </w:p>
        </w:tc>
        <w:tc>
          <w:tcPr>
            <w:tcW w:w="2026" w:type="dxa"/>
            <w:shd w:val="clear" w:color="auto" w:fill="EDF2FA"/>
            <w:tcMar>
              <w:top w:w="60" w:type="dxa"/>
              <w:left w:w="100" w:type="dxa"/>
              <w:bottom w:w="60" w:type="dxa"/>
              <w:right w:w="100" w:type="dxa"/>
            </w:tcMar>
          </w:tcPr>
          <w:p w14:paraId="03D89CE4" w14:textId="77777777" w:rsidR="00D438E8" w:rsidRDefault="00512B34">
            <w:pPr>
              <w:spacing w:after="20"/>
            </w:pPr>
            <w:r>
              <w:rPr>
                <w:color w:val="000000"/>
                <w:sz w:val="20"/>
                <w:szCs w:val="20"/>
              </w:rPr>
              <w:t>System rule + audit</w:t>
            </w:r>
          </w:p>
        </w:tc>
      </w:tr>
      <w:tr w:rsidR="00D438E8" w14:paraId="59B938AA" w14:textId="77777777">
        <w:tblPrEx>
          <w:tblCellMar>
            <w:top w:w="0" w:type="dxa"/>
            <w:bottom w:w="0" w:type="dxa"/>
          </w:tblCellMar>
        </w:tblPrEx>
        <w:tc>
          <w:tcPr>
            <w:tcW w:w="2400" w:type="dxa"/>
            <w:tcMar>
              <w:top w:w="60" w:type="dxa"/>
              <w:left w:w="100" w:type="dxa"/>
              <w:bottom w:w="60" w:type="dxa"/>
              <w:right w:w="100" w:type="dxa"/>
            </w:tcMar>
          </w:tcPr>
          <w:p w14:paraId="43C7AA37" w14:textId="77777777" w:rsidR="00D438E8" w:rsidRDefault="00512B34">
            <w:pPr>
              <w:spacing w:after="20"/>
            </w:pPr>
            <w:r>
              <w:rPr>
                <w:color w:val="000000"/>
                <w:sz w:val="20"/>
                <w:szCs w:val="20"/>
              </w:rPr>
              <w:lastRenderedPageBreak/>
              <w:t>G5 — Three-way match</w:t>
            </w:r>
          </w:p>
        </w:tc>
        <w:tc>
          <w:tcPr>
            <w:tcW w:w="4600" w:type="dxa"/>
            <w:tcMar>
              <w:top w:w="60" w:type="dxa"/>
              <w:left w:w="100" w:type="dxa"/>
              <w:bottom w:w="60" w:type="dxa"/>
              <w:right w:w="100" w:type="dxa"/>
            </w:tcMar>
          </w:tcPr>
          <w:p w14:paraId="5DD9DF5D" w14:textId="77777777" w:rsidR="00D438E8" w:rsidRDefault="00512B34">
            <w:pPr>
              <w:spacing w:after="20"/>
            </w:pPr>
            <w:r>
              <w:rPr>
                <w:color w:val="000000"/>
                <w:sz w:val="20"/>
                <w:szCs w:val="20"/>
              </w:rPr>
              <w:t>Invoice cannot post above matched GRN qty × PO price without Finance + QS Manager override</w:t>
            </w:r>
          </w:p>
        </w:tc>
        <w:tc>
          <w:tcPr>
            <w:tcW w:w="2026" w:type="dxa"/>
            <w:tcMar>
              <w:top w:w="60" w:type="dxa"/>
              <w:left w:w="100" w:type="dxa"/>
              <w:bottom w:w="60" w:type="dxa"/>
              <w:right w:w="100" w:type="dxa"/>
            </w:tcMar>
          </w:tcPr>
          <w:p w14:paraId="0A5AD565" w14:textId="77777777" w:rsidR="00D438E8" w:rsidRDefault="00512B34">
            <w:pPr>
              <w:spacing w:after="20"/>
            </w:pPr>
            <w:r>
              <w:rPr>
                <w:color w:val="000000"/>
                <w:sz w:val="20"/>
                <w:szCs w:val="20"/>
              </w:rPr>
              <w:t>System rule (SOP-QS-07 link)</w:t>
            </w:r>
          </w:p>
        </w:tc>
      </w:tr>
    </w:tbl>
    <w:p w14:paraId="31BFBBB5" w14:textId="77777777" w:rsidR="00D438E8" w:rsidRDefault="00D438E8">
      <w:pPr>
        <w:spacing w:after="40" w:line="276"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026"/>
      </w:tblGrid>
      <w:tr w:rsidR="00D438E8" w14:paraId="6D2D792E"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2390E273" w14:textId="77777777" w:rsidR="00D438E8" w:rsidRDefault="00512B34">
            <w:pPr>
              <w:spacing w:after="20"/>
            </w:pPr>
            <w:r>
              <w:rPr>
                <w:b/>
                <w:bCs/>
                <w:color w:val="000000"/>
                <w:sz w:val="20"/>
                <w:szCs w:val="20"/>
              </w:rPr>
              <w:t>Entry criteria</w:t>
            </w:r>
          </w:p>
        </w:tc>
        <w:tc>
          <w:tcPr>
            <w:tcW w:w="7026" w:type="dxa"/>
            <w:tcMar>
              <w:top w:w="60" w:type="dxa"/>
              <w:left w:w="100" w:type="dxa"/>
              <w:bottom w:w="60" w:type="dxa"/>
              <w:right w:w="100" w:type="dxa"/>
            </w:tcMar>
          </w:tcPr>
          <w:p w14:paraId="084C2B80" w14:textId="77777777" w:rsidR="00D438E8" w:rsidRDefault="00512B34">
            <w:pPr>
              <w:spacing w:after="20"/>
            </w:pPr>
            <w:r>
              <w:rPr>
                <w:color w:val="000000"/>
                <w:sz w:val="20"/>
                <w:szCs w:val="20"/>
              </w:rPr>
              <w:t>Approved selection (or approved PR within direct-purchase limit)</w:t>
            </w:r>
          </w:p>
        </w:tc>
      </w:tr>
      <w:tr w:rsidR="00D438E8" w14:paraId="33E73B23"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048ED5F2" w14:textId="77777777" w:rsidR="00D438E8" w:rsidRDefault="00512B34">
            <w:pPr>
              <w:spacing w:after="20"/>
            </w:pPr>
            <w:r>
              <w:rPr>
                <w:b/>
                <w:bCs/>
                <w:color w:val="000000"/>
                <w:sz w:val="20"/>
                <w:szCs w:val="20"/>
              </w:rPr>
              <w:t>Exit criteria</w:t>
            </w:r>
          </w:p>
        </w:tc>
        <w:tc>
          <w:tcPr>
            <w:tcW w:w="7026" w:type="dxa"/>
            <w:tcMar>
              <w:top w:w="60" w:type="dxa"/>
              <w:left w:w="100" w:type="dxa"/>
              <w:bottom w:w="60" w:type="dxa"/>
              <w:right w:w="100" w:type="dxa"/>
            </w:tcMar>
          </w:tcPr>
          <w:p w14:paraId="76B25EAE" w14:textId="77777777" w:rsidR="00D438E8" w:rsidRDefault="00512B34">
            <w:pPr>
              <w:spacing w:after="20"/>
            </w:pPr>
            <w:r>
              <w:rPr>
                <w:color w:val="000000"/>
                <w:sz w:val="20"/>
                <w:szCs w:val="20"/>
              </w:rPr>
              <w:t>PO issued; commitment live in Budget &amp; Variance; buy-out recorded</w:t>
            </w:r>
          </w:p>
        </w:tc>
      </w:tr>
    </w:tbl>
    <w:p w14:paraId="48D4865B" w14:textId="77777777" w:rsidR="00D438E8" w:rsidRDefault="00D438E8">
      <w:pPr>
        <w:spacing w:after="40" w:line="276" w:lineRule="auto"/>
      </w:pPr>
    </w:p>
    <w:p w14:paraId="1C332654" w14:textId="77777777" w:rsidR="00D438E8" w:rsidRDefault="00512B34">
      <w:pPr>
        <w:spacing w:after="60" w:line="276" w:lineRule="auto"/>
      </w:pPr>
      <w:r>
        <w:rPr>
          <w:b/>
          <w:bCs/>
        </w:rPr>
        <w:t>Exception and rejection handling:</w:t>
      </w:r>
    </w:p>
    <w:p w14:paraId="7152331D" w14:textId="77777777" w:rsidR="00D438E8" w:rsidRDefault="00512B34">
      <w:pPr>
        <w:pStyle w:val="ListParagraph"/>
        <w:numPr>
          <w:ilvl w:val="0"/>
          <w:numId w:val="3"/>
        </w:numPr>
        <w:spacing w:after="60" w:line="276" w:lineRule="auto"/>
      </w:pPr>
      <w:r>
        <w:t>Supplier withdraws after PO: cancel with reason → commitment released → return to next-ranked quotation (RFQ record retained for exactly this moment).</w:t>
      </w:r>
    </w:p>
    <w:p w14:paraId="797FCE20" w14:textId="77777777" w:rsidR="00D438E8" w:rsidRDefault="00512B34">
      <w:pPr>
        <w:pStyle w:val="ListParagraph"/>
        <w:numPr>
          <w:ilvl w:val="0"/>
          <w:numId w:val="3"/>
        </w:numPr>
        <w:spacing w:after="60" w:line="276" w:lineRule="auto"/>
      </w:pPr>
      <w:r>
        <w:t>Price increase at delivery (supplier unilateral): do NOT receive at the new price — treat as PO amendment</w:t>
      </w:r>
      <w:r>
        <w:t xml:space="preserve"> (G4) or reject delivery; escalate to Procurement Manager.</w:t>
      </w:r>
    </w:p>
    <w:p w14:paraId="3713A5B9" w14:textId="77777777" w:rsidR="00D438E8" w:rsidRDefault="00512B34">
      <w:pPr>
        <w:pStyle w:val="ListParagraph"/>
        <w:numPr>
          <w:ilvl w:val="0"/>
          <w:numId w:val="3"/>
        </w:numPr>
        <w:spacing w:after="60" w:line="276" w:lineRule="auto"/>
      </w:pPr>
      <w:r>
        <w:t>Partial delivery long-outstanding: monthly commitment review (Section 10) flags POs &gt; 60 days with undelivered balance for close/cancel decision.</w:t>
      </w:r>
    </w:p>
    <w:p w14:paraId="07C98D0B" w14:textId="77777777" w:rsidR="00D438E8" w:rsidRDefault="00512B34">
      <w:r>
        <w:br w:type="page"/>
      </w:r>
    </w:p>
    <w:p w14:paraId="5A348283" w14:textId="77777777" w:rsidR="00D438E8" w:rsidRDefault="00512B34">
      <w:pPr>
        <w:pStyle w:val="Heading1"/>
        <w:spacing w:before="360" w:after="160"/>
      </w:pPr>
      <w:bookmarkStart w:id="11" w:name="_Toc235860940"/>
      <w:r>
        <w:rPr>
          <w:b/>
          <w:bCs/>
          <w:color w:val="1F3864"/>
        </w:rPr>
        <w:lastRenderedPageBreak/>
        <w:t>9. SOP-QSP-05 — Delivery, Matching &amp; Committed-to</w:t>
      </w:r>
      <w:r>
        <w:rPr>
          <w:b/>
          <w:bCs/>
          <w:color w:val="1F3864"/>
        </w:rPr>
        <w:t>-Actual (summary)</w:t>
      </w:r>
      <w:bookmarkEnd w:id="11"/>
    </w:p>
    <w:p w14:paraId="2B7FB92D" w14:textId="77777777" w:rsidR="00D438E8" w:rsidRDefault="00512B34">
      <w:pPr>
        <w:spacing w:after="120" w:line="276" w:lineRule="auto"/>
      </w:pPr>
      <w:r>
        <w:t>Full detail lives in SOP-QS-07 (Cost Transactions) and the Inventory module SOP; this section defines only the integration hand-off:</w:t>
      </w:r>
    </w:p>
    <w:p w14:paraId="5DEFC82A" w14:textId="77777777" w:rsidR="00D438E8" w:rsidRDefault="00512B34">
      <w:pPr>
        <w:pStyle w:val="ListParagraph"/>
        <w:numPr>
          <w:ilvl w:val="0"/>
          <w:numId w:val="3"/>
        </w:numPr>
        <w:spacing w:after="60" w:line="276" w:lineRule="auto"/>
      </w:pPr>
      <w:r>
        <w:t>GRN quantity received against a PO line is the only basis for invoice matching — no PO/GRN, no payment.</w:t>
      </w:r>
    </w:p>
    <w:p w14:paraId="52DEE4C6" w14:textId="77777777" w:rsidR="00D438E8" w:rsidRDefault="00512B34">
      <w:pPr>
        <w:pStyle w:val="ListParagraph"/>
        <w:numPr>
          <w:ilvl w:val="0"/>
          <w:numId w:val="3"/>
        </w:numPr>
        <w:spacing w:after="60" w:line="276" w:lineRule="auto"/>
      </w:pPr>
      <w:r>
        <w:t>On matched invoice recording (SOP-QS-07 status approved), the system moves value committed → actual for the matched quantity, at PO price.</w:t>
      </w:r>
    </w:p>
    <w:p w14:paraId="4BFB60E3" w14:textId="77777777" w:rsidR="00D438E8" w:rsidRDefault="00512B34">
      <w:pPr>
        <w:pStyle w:val="ListParagraph"/>
        <w:numPr>
          <w:ilvl w:val="0"/>
          <w:numId w:val="3"/>
        </w:numPr>
        <w:spacing w:after="60" w:line="276" w:lineRule="auto"/>
      </w:pPr>
      <w:r>
        <w:t>Price difference on invoice vs PO beyond tolerance (config, e.g. 1%) blocks posting → Finance + Procurement resolve v</w:t>
      </w:r>
      <w:r>
        <w:t>ia PO amendment or supplier credit note.</w:t>
      </w:r>
    </w:p>
    <w:p w14:paraId="05C0BFF5" w14:textId="77777777" w:rsidR="00D438E8" w:rsidRDefault="00512B34">
      <w:pPr>
        <w:pStyle w:val="ListParagraph"/>
        <w:numPr>
          <w:ilvl w:val="0"/>
          <w:numId w:val="3"/>
        </w:numPr>
        <w:spacing w:after="60" w:line="276" w:lineRule="auto"/>
      </w:pPr>
      <w:r>
        <w:t>Stock issues to WBS locations consume against the same BOQ item, keeping quantity check 2 accurate for future PRs.</w:t>
      </w:r>
    </w:p>
    <w:p w14:paraId="4E90C529" w14:textId="77777777" w:rsidR="00D438E8" w:rsidRDefault="00D438E8">
      <w:pPr>
        <w:spacing w:after="60" w:line="276" w:lineRule="auto"/>
      </w:pPr>
    </w:p>
    <w:p w14:paraId="22E8A7B6" w14:textId="77777777" w:rsidR="00D438E8" w:rsidRDefault="00512B34">
      <w:pPr>
        <w:pStyle w:val="Heading1"/>
        <w:spacing w:before="360" w:after="160"/>
      </w:pPr>
      <w:bookmarkStart w:id="12" w:name="_Toc235860941"/>
      <w:r>
        <w:rPr>
          <w:b/>
          <w:bCs/>
          <w:color w:val="1F3864"/>
        </w:rPr>
        <w:t>10. SOP-QSP-06 — Buy-out Reporting &amp; Baseline Maintenance</w:t>
      </w:r>
      <w:bookmarkEnd w:id="12"/>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600"/>
        <w:gridCol w:w="7426"/>
      </w:tblGrid>
      <w:tr w:rsidR="00D438E8" w14:paraId="1C5B2B29"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5276C795" w14:textId="77777777" w:rsidR="00D438E8" w:rsidRDefault="00512B34">
            <w:pPr>
              <w:spacing w:after="20"/>
            </w:pPr>
            <w:r>
              <w:rPr>
                <w:b/>
                <w:bCs/>
                <w:color w:val="000000"/>
                <w:sz w:val="20"/>
                <w:szCs w:val="20"/>
              </w:rPr>
              <w:t>Who</w:t>
            </w:r>
          </w:p>
        </w:tc>
        <w:tc>
          <w:tcPr>
            <w:tcW w:w="7426" w:type="dxa"/>
            <w:tcMar>
              <w:top w:w="60" w:type="dxa"/>
              <w:left w:w="100" w:type="dxa"/>
              <w:bottom w:w="60" w:type="dxa"/>
              <w:right w:w="100" w:type="dxa"/>
            </w:tcMar>
          </w:tcPr>
          <w:p w14:paraId="31D3907F" w14:textId="77777777" w:rsidR="00D438E8" w:rsidRDefault="00512B34">
            <w:pPr>
              <w:spacing w:after="20"/>
            </w:pPr>
            <w:r>
              <w:rPr>
                <w:color w:val="000000"/>
                <w:sz w:val="20"/>
                <w:szCs w:val="20"/>
              </w:rPr>
              <w:t>QS Manager (prepare), Commercial Mana</w:t>
            </w:r>
            <w:r>
              <w:rPr>
                <w:color w:val="000000"/>
                <w:sz w:val="20"/>
                <w:szCs w:val="20"/>
              </w:rPr>
              <w:t>ger (review)</w:t>
            </w:r>
          </w:p>
        </w:tc>
      </w:tr>
      <w:tr w:rsidR="00D438E8" w14:paraId="5FEE032E"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70938142" w14:textId="77777777" w:rsidR="00D438E8" w:rsidRDefault="00512B34">
            <w:pPr>
              <w:spacing w:after="20"/>
            </w:pPr>
            <w:r>
              <w:rPr>
                <w:b/>
                <w:bCs/>
                <w:color w:val="000000"/>
                <w:sz w:val="20"/>
                <w:szCs w:val="20"/>
              </w:rPr>
              <w:t>When</w:t>
            </w:r>
          </w:p>
        </w:tc>
        <w:tc>
          <w:tcPr>
            <w:tcW w:w="7426" w:type="dxa"/>
            <w:tcMar>
              <w:top w:w="60" w:type="dxa"/>
              <w:left w:w="100" w:type="dxa"/>
              <w:bottom w:w="60" w:type="dxa"/>
              <w:right w:w="100" w:type="dxa"/>
            </w:tcMar>
          </w:tcPr>
          <w:p w14:paraId="65D2B81C" w14:textId="77777777" w:rsidR="00D438E8" w:rsidRDefault="00512B34">
            <w:pPr>
              <w:spacing w:after="20"/>
            </w:pPr>
            <w:r>
              <w:rPr>
                <w:color w:val="000000"/>
                <w:sz w:val="20"/>
                <w:szCs w:val="20"/>
              </w:rPr>
              <w:t>Monthly, with the Budget &amp; Variance cycle (SOP-QS-06)</w:t>
            </w:r>
          </w:p>
        </w:tc>
      </w:tr>
      <w:tr w:rsidR="00D438E8" w14:paraId="7E705C02"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48FCE2F6" w14:textId="77777777" w:rsidR="00D438E8" w:rsidRDefault="00512B34">
            <w:pPr>
              <w:spacing w:after="20"/>
            </w:pPr>
            <w:r>
              <w:rPr>
                <w:b/>
                <w:bCs/>
                <w:color w:val="000000"/>
                <w:sz w:val="20"/>
                <w:szCs w:val="20"/>
              </w:rPr>
              <w:t>System Path</w:t>
            </w:r>
          </w:p>
        </w:tc>
        <w:tc>
          <w:tcPr>
            <w:tcW w:w="7426" w:type="dxa"/>
            <w:tcMar>
              <w:top w:w="60" w:type="dxa"/>
              <w:left w:w="100" w:type="dxa"/>
              <w:bottom w:w="60" w:type="dxa"/>
              <w:right w:w="100" w:type="dxa"/>
            </w:tcMar>
          </w:tcPr>
          <w:p w14:paraId="289BDCBF" w14:textId="77777777" w:rsidR="00D438E8" w:rsidRDefault="00512B34">
            <w:pPr>
              <w:spacing w:after="20"/>
            </w:pPr>
            <w:r>
              <w:rPr>
                <w:rFonts w:ascii="Consolas" w:eastAsia="Consolas" w:hAnsi="Consolas" w:cs="Consolas"/>
                <w:color w:val="000000"/>
                <w:sz w:val="20"/>
                <w:szCs w:val="20"/>
              </w:rPr>
              <w:t>/dashboard/qs → Buy-out Report (new)</w:t>
            </w:r>
          </w:p>
        </w:tc>
      </w:tr>
    </w:tbl>
    <w:p w14:paraId="3786A3A6" w14:textId="77777777" w:rsidR="00D438E8" w:rsidRDefault="00D438E8">
      <w:pPr>
        <w:spacing w:after="60" w:line="276" w:lineRule="auto"/>
      </w:pPr>
    </w:p>
    <w:p w14:paraId="4340F8F0" w14:textId="77777777" w:rsidR="00D438E8" w:rsidRDefault="00512B34">
      <w:pPr>
        <w:pStyle w:val="Heading3"/>
        <w:spacing w:before="220" w:after="100"/>
      </w:pPr>
      <w:r>
        <w:rPr>
          <w:b/>
          <w:bCs/>
          <w:color w:val="1F3864"/>
          <w:sz w:val="22"/>
          <w:szCs w:val="22"/>
        </w:rPr>
        <w:t>The Buy-out Report</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26"/>
      </w:tblGrid>
      <w:tr w:rsidR="00D438E8" w14:paraId="37566E6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2E9ADCAA" w14:textId="77777777" w:rsidR="00D438E8" w:rsidRDefault="00512B34">
            <w:pPr>
              <w:spacing w:after="20"/>
            </w:pPr>
            <w:r>
              <w:rPr>
                <w:b/>
                <w:bCs/>
                <w:color w:val="FFFFFF"/>
                <w:sz w:val="20"/>
                <w:szCs w:val="20"/>
              </w:rPr>
              <w:t>Column</w:t>
            </w:r>
          </w:p>
        </w:tc>
        <w:tc>
          <w:tcPr>
            <w:tcW w:w="6426" w:type="dxa"/>
            <w:shd w:val="clear" w:color="auto" w:fill="1F3864"/>
            <w:tcMar>
              <w:top w:w="60" w:type="dxa"/>
              <w:left w:w="100" w:type="dxa"/>
              <w:bottom w:w="60" w:type="dxa"/>
              <w:right w:w="100" w:type="dxa"/>
            </w:tcMar>
          </w:tcPr>
          <w:p w14:paraId="0610388F" w14:textId="77777777" w:rsidR="00D438E8" w:rsidRDefault="00512B34">
            <w:pPr>
              <w:spacing w:after="20"/>
            </w:pPr>
            <w:r>
              <w:rPr>
                <w:b/>
                <w:bCs/>
                <w:color w:val="FFFFFF"/>
                <w:sz w:val="20"/>
                <w:szCs w:val="20"/>
              </w:rPr>
              <w:t>Content</w:t>
            </w:r>
          </w:p>
        </w:tc>
      </w:tr>
      <w:tr w:rsidR="00D438E8" w14:paraId="45BFB4EC" w14:textId="77777777">
        <w:tblPrEx>
          <w:tblCellMar>
            <w:top w:w="0" w:type="dxa"/>
            <w:bottom w:w="0" w:type="dxa"/>
          </w:tblCellMar>
        </w:tblPrEx>
        <w:tc>
          <w:tcPr>
            <w:tcW w:w="2600" w:type="dxa"/>
            <w:tcMar>
              <w:top w:w="60" w:type="dxa"/>
              <w:left w:w="100" w:type="dxa"/>
              <w:bottom w:w="60" w:type="dxa"/>
              <w:right w:w="100" w:type="dxa"/>
            </w:tcMar>
          </w:tcPr>
          <w:p w14:paraId="09D68F49" w14:textId="77777777" w:rsidR="00D438E8" w:rsidRDefault="00512B34">
            <w:pPr>
              <w:spacing w:after="20"/>
            </w:pPr>
            <w:r>
              <w:rPr>
                <w:color w:val="000000"/>
                <w:sz w:val="20"/>
                <w:szCs w:val="20"/>
              </w:rPr>
              <w:t>Resource / trade</w:t>
            </w:r>
          </w:p>
        </w:tc>
        <w:tc>
          <w:tcPr>
            <w:tcW w:w="6426" w:type="dxa"/>
            <w:tcMar>
              <w:top w:w="60" w:type="dxa"/>
              <w:left w:w="100" w:type="dxa"/>
              <w:bottom w:w="60" w:type="dxa"/>
              <w:right w:w="100" w:type="dxa"/>
            </w:tcMar>
          </w:tcPr>
          <w:p w14:paraId="07438E88" w14:textId="77777777" w:rsidR="00D438E8" w:rsidRDefault="00512B34">
            <w:pPr>
              <w:spacing w:after="20"/>
            </w:pPr>
            <w:r>
              <w:rPr>
                <w:color w:val="000000"/>
                <w:sz w:val="20"/>
                <w:szCs w:val="20"/>
              </w:rPr>
              <w:t>Grouped by resource, subtotaled by trade and project</w:t>
            </w:r>
          </w:p>
        </w:tc>
      </w:tr>
      <w:tr w:rsidR="00D438E8" w14:paraId="1AA41D30"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668CA071" w14:textId="77777777" w:rsidR="00D438E8" w:rsidRDefault="00512B34">
            <w:pPr>
              <w:spacing w:after="20"/>
            </w:pPr>
            <w:r>
              <w:rPr>
                <w:color w:val="000000"/>
                <w:sz w:val="20"/>
                <w:szCs w:val="20"/>
              </w:rPr>
              <w:t>Baseline price</w:t>
            </w:r>
          </w:p>
        </w:tc>
        <w:tc>
          <w:tcPr>
            <w:tcW w:w="6426" w:type="dxa"/>
            <w:shd w:val="clear" w:color="auto" w:fill="EDF2FA"/>
            <w:tcMar>
              <w:top w:w="60" w:type="dxa"/>
              <w:left w:w="100" w:type="dxa"/>
              <w:bottom w:w="60" w:type="dxa"/>
              <w:right w:w="100" w:type="dxa"/>
            </w:tcMar>
          </w:tcPr>
          <w:p w14:paraId="3BF3FFAB" w14:textId="77777777" w:rsidR="00D438E8" w:rsidRDefault="00512B34">
            <w:pPr>
              <w:spacing w:after="20"/>
            </w:pPr>
            <w:r>
              <w:rPr>
                <w:color w:val="000000"/>
                <w:sz w:val="20"/>
                <w:szCs w:val="20"/>
              </w:rPr>
              <w:t>Tender assumption</w:t>
            </w:r>
          </w:p>
        </w:tc>
      </w:tr>
      <w:tr w:rsidR="00D438E8" w14:paraId="02A8ED04" w14:textId="77777777">
        <w:tblPrEx>
          <w:tblCellMar>
            <w:top w:w="0" w:type="dxa"/>
            <w:bottom w:w="0" w:type="dxa"/>
          </w:tblCellMar>
        </w:tblPrEx>
        <w:tc>
          <w:tcPr>
            <w:tcW w:w="2600" w:type="dxa"/>
            <w:tcMar>
              <w:top w:w="60" w:type="dxa"/>
              <w:left w:w="100" w:type="dxa"/>
              <w:bottom w:w="60" w:type="dxa"/>
              <w:right w:w="100" w:type="dxa"/>
            </w:tcMar>
          </w:tcPr>
          <w:p w14:paraId="25007AA7" w14:textId="77777777" w:rsidR="00D438E8" w:rsidRDefault="00512B34">
            <w:pPr>
              <w:spacing w:after="20"/>
            </w:pPr>
            <w:r>
              <w:rPr>
                <w:color w:val="000000"/>
                <w:sz w:val="20"/>
                <w:szCs w:val="20"/>
              </w:rPr>
              <w:t>Weighted PO price</w:t>
            </w:r>
          </w:p>
        </w:tc>
        <w:tc>
          <w:tcPr>
            <w:tcW w:w="6426" w:type="dxa"/>
            <w:tcMar>
              <w:top w:w="60" w:type="dxa"/>
              <w:left w:w="100" w:type="dxa"/>
              <w:bottom w:w="60" w:type="dxa"/>
              <w:right w:w="100" w:type="dxa"/>
            </w:tcMar>
          </w:tcPr>
          <w:p w14:paraId="1E6E25B2" w14:textId="77777777" w:rsidR="00D438E8" w:rsidRDefault="00512B34">
            <w:pPr>
              <w:spacing w:after="20"/>
            </w:pPr>
            <w:r>
              <w:rPr>
                <w:color w:val="000000"/>
                <w:sz w:val="20"/>
                <w:szCs w:val="20"/>
              </w:rPr>
              <w:t>Committed value ÷ committed qty</w:t>
            </w:r>
          </w:p>
        </w:tc>
      </w:tr>
      <w:tr w:rsidR="00D438E8" w14:paraId="226E13BD"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259973A5" w14:textId="77777777" w:rsidR="00D438E8" w:rsidRDefault="00512B34">
            <w:pPr>
              <w:spacing w:after="20"/>
            </w:pPr>
            <w:r>
              <w:rPr>
                <w:color w:val="000000"/>
                <w:sz w:val="20"/>
                <w:szCs w:val="20"/>
              </w:rPr>
              <w:t>Committed qty / value</w:t>
            </w:r>
          </w:p>
        </w:tc>
        <w:tc>
          <w:tcPr>
            <w:tcW w:w="6426" w:type="dxa"/>
            <w:shd w:val="clear" w:color="auto" w:fill="EDF2FA"/>
            <w:tcMar>
              <w:top w:w="60" w:type="dxa"/>
              <w:left w:w="100" w:type="dxa"/>
              <w:bottom w:w="60" w:type="dxa"/>
              <w:right w:w="100" w:type="dxa"/>
            </w:tcMar>
          </w:tcPr>
          <w:p w14:paraId="0AF63579" w14:textId="77777777" w:rsidR="00D438E8" w:rsidRDefault="00512B34">
            <w:pPr>
              <w:spacing w:after="20"/>
            </w:pPr>
            <w:r>
              <w:rPr>
                <w:color w:val="000000"/>
                <w:sz w:val="20"/>
                <w:szCs w:val="20"/>
              </w:rPr>
              <w:t>All issued POs</w:t>
            </w:r>
          </w:p>
        </w:tc>
      </w:tr>
      <w:tr w:rsidR="00D438E8" w14:paraId="3E9C1C8B" w14:textId="77777777">
        <w:tblPrEx>
          <w:tblCellMar>
            <w:top w:w="0" w:type="dxa"/>
            <w:bottom w:w="0" w:type="dxa"/>
          </w:tblCellMar>
        </w:tblPrEx>
        <w:tc>
          <w:tcPr>
            <w:tcW w:w="2600" w:type="dxa"/>
            <w:tcMar>
              <w:top w:w="60" w:type="dxa"/>
              <w:left w:w="100" w:type="dxa"/>
              <w:bottom w:w="60" w:type="dxa"/>
              <w:right w:w="100" w:type="dxa"/>
            </w:tcMar>
          </w:tcPr>
          <w:p w14:paraId="73F7F6A6" w14:textId="77777777" w:rsidR="00D438E8" w:rsidRDefault="00512B34">
            <w:pPr>
              <w:spacing w:after="20"/>
            </w:pPr>
            <w:r>
              <w:rPr>
                <w:color w:val="000000"/>
                <w:sz w:val="20"/>
                <w:szCs w:val="20"/>
              </w:rPr>
              <w:t>Buy-out gain/(loss)</w:t>
            </w:r>
          </w:p>
        </w:tc>
        <w:tc>
          <w:tcPr>
            <w:tcW w:w="6426" w:type="dxa"/>
            <w:tcMar>
              <w:top w:w="60" w:type="dxa"/>
              <w:left w:w="100" w:type="dxa"/>
              <w:bottom w:w="60" w:type="dxa"/>
              <w:right w:w="100" w:type="dxa"/>
            </w:tcMar>
          </w:tcPr>
          <w:p w14:paraId="0ABE38F7" w14:textId="77777777" w:rsidR="00D438E8" w:rsidRDefault="00512B34">
            <w:pPr>
              <w:spacing w:after="20"/>
            </w:pPr>
            <w:r>
              <w:rPr>
                <w:color w:val="000000"/>
                <w:sz w:val="20"/>
                <w:szCs w:val="20"/>
              </w:rPr>
              <w:t>(baseline − PO price) × qty — green gains, red losses</w:t>
            </w:r>
          </w:p>
        </w:tc>
      </w:tr>
      <w:tr w:rsidR="00D438E8" w14:paraId="4AD9B3BA"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05FFDEE9" w14:textId="77777777" w:rsidR="00D438E8" w:rsidRDefault="00512B34">
            <w:pPr>
              <w:spacing w:after="20"/>
            </w:pPr>
            <w:r>
              <w:rPr>
                <w:color w:val="000000"/>
                <w:sz w:val="20"/>
                <w:szCs w:val="20"/>
              </w:rPr>
              <w:t>Unbenchmarked spend</w:t>
            </w:r>
          </w:p>
        </w:tc>
        <w:tc>
          <w:tcPr>
            <w:tcW w:w="6426" w:type="dxa"/>
            <w:shd w:val="clear" w:color="auto" w:fill="EDF2FA"/>
            <w:tcMar>
              <w:top w:w="60" w:type="dxa"/>
              <w:left w:w="100" w:type="dxa"/>
              <w:bottom w:w="60" w:type="dxa"/>
              <w:right w:w="100" w:type="dxa"/>
            </w:tcMar>
          </w:tcPr>
          <w:p w14:paraId="44173F06" w14:textId="77777777" w:rsidR="00D438E8" w:rsidRDefault="00512B34">
            <w:pPr>
              <w:spacing w:after="20"/>
            </w:pPr>
            <w:r>
              <w:rPr>
                <w:color w:val="000000"/>
                <w:sz w:val="20"/>
                <w:szCs w:val="20"/>
              </w:rPr>
              <w:t>Committed value on lines without baseline links — visibility line</w:t>
            </w:r>
          </w:p>
        </w:tc>
      </w:tr>
      <w:tr w:rsidR="00D438E8" w14:paraId="4C622FEA" w14:textId="77777777">
        <w:tblPrEx>
          <w:tblCellMar>
            <w:top w:w="0" w:type="dxa"/>
            <w:bottom w:w="0" w:type="dxa"/>
          </w:tblCellMar>
        </w:tblPrEx>
        <w:tc>
          <w:tcPr>
            <w:tcW w:w="2600" w:type="dxa"/>
            <w:tcMar>
              <w:top w:w="60" w:type="dxa"/>
              <w:left w:w="100" w:type="dxa"/>
              <w:bottom w:w="60" w:type="dxa"/>
              <w:right w:w="100" w:type="dxa"/>
            </w:tcMar>
          </w:tcPr>
          <w:p w14:paraId="1CD0CBA7" w14:textId="77777777" w:rsidR="00D438E8" w:rsidRDefault="00512B34">
            <w:pPr>
              <w:spacing w:after="20"/>
            </w:pPr>
            <w:r>
              <w:rPr>
                <w:color w:val="000000"/>
                <w:sz w:val="20"/>
                <w:szCs w:val="20"/>
              </w:rPr>
              <w:t>Coverage %</w:t>
            </w:r>
          </w:p>
        </w:tc>
        <w:tc>
          <w:tcPr>
            <w:tcW w:w="6426" w:type="dxa"/>
            <w:tcMar>
              <w:top w:w="60" w:type="dxa"/>
              <w:left w:w="100" w:type="dxa"/>
              <w:bottom w:w="60" w:type="dxa"/>
              <w:right w:w="100" w:type="dxa"/>
            </w:tcMar>
          </w:tcPr>
          <w:p w14:paraId="11217A6C" w14:textId="77777777" w:rsidR="00D438E8" w:rsidRDefault="00512B34">
            <w:pPr>
              <w:spacing w:after="20"/>
            </w:pPr>
            <w:r>
              <w:rPr>
                <w:color w:val="000000"/>
                <w:sz w:val="20"/>
                <w:szCs w:val="20"/>
              </w:rPr>
              <w:t>Committed qty ÷ allowable qty — how much of the scope is bought</w:t>
            </w:r>
          </w:p>
        </w:tc>
      </w:tr>
    </w:tbl>
    <w:p w14:paraId="6DD50410" w14:textId="77777777" w:rsidR="00D438E8" w:rsidRDefault="00512B34">
      <w:pPr>
        <w:pStyle w:val="Heading3"/>
        <w:spacing w:before="220" w:after="100"/>
      </w:pPr>
      <w:r>
        <w:rPr>
          <w:b/>
          <w:bCs/>
          <w:color w:val="1F3864"/>
          <w:sz w:val="22"/>
          <w:szCs w:val="22"/>
        </w:rPr>
        <w:t>Worked example</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11661961"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2009D4C6" w14:textId="77777777" w:rsidR="00D438E8" w:rsidRDefault="00512B34">
            <w:pPr>
              <w:spacing w:after="20"/>
            </w:pPr>
            <w:r>
              <w:rPr>
                <w:rFonts w:ascii="Consolas" w:eastAsia="Consolas" w:hAnsi="Consolas" w:cs="Consolas"/>
                <w:color w:val="333333"/>
                <w:sz w:val="19"/>
                <w:szCs w:val="19"/>
              </w:rPr>
              <w:t>Cement:  baseline 4.20;  PO 4.35;  3,675 bags  → (551.25) loss</w:t>
            </w:r>
          </w:p>
          <w:p w14:paraId="34346641" w14:textId="77777777" w:rsidR="00D438E8" w:rsidRDefault="00512B34">
            <w:pPr>
              <w:spacing w:after="20"/>
            </w:pPr>
            <w:r>
              <w:rPr>
                <w:rFonts w:ascii="Consolas" w:eastAsia="Consolas" w:hAnsi="Consolas" w:cs="Consolas"/>
                <w:color w:val="333333"/>
                <w:sz w:val="19"/>
                <w:szCs w:val="19"/>
              </w:rPr>
              <w:t>Rebar:   baseline 0.72;  PO 0.68;  45,000 kg   → 1,800.00 gain</w:t>
            </w:r>
          </w:p>
          <w:p w14:paraId="5943998A" w14:textId="77777777" w:rsidR="00D438E8" w:rsidRDefault="00512B34">
            <w:pPr>
              <w:spacing w:after="20"/>
            </w:pPr>
            <w:r>
              <w:rPr>
                <w:rFonts w:ascii="Consolas" w:eastAsia="Consolas" w:hAnsi="Consolas" w:cs="Consolas"/>
                <w:color w:val="333333"/>
                <w:sz w:val="19"/>
                <w:szCs w:val="19"/>
              </w:rPr>
              <w:t>Net buy-out to date: +1,248.75  (0.5% of trade budget)</w:t>
            </w:r>
          </w:p>
        </w:tc>
      </w:tr>
    </w:tbl>
    <w:p w14:paraId="14E85457" w14:textId="77777777" w:rsidR="00D438E8" w:rsidRDefault="00D438E8">
      <w:pPr>
        <w:spacing w:after="60" w:line="276" w:lineRule="auto"/>
      </w:pPr>
    </w:p>
    <w:p w14:paraId="2FF846A1" w14:textId="77777777" w:rsidR="00D438E8" w:rsidRDefault="00512B34">
      <w:pPr>
        <w:pStyle w:val="Heading3"/>
        <w:spacing w:before="220" w:after="100"/>
      </w:pPr>
      <w:r>
        <w:rPr>
          <w:b/>
          <w:bCs/>
          <w:color w:val="1F3864"/>
          <w:sz w:val="22"/>
          <w:szCs w:val="22"/>
        </w:rPr>
        <w:t>Monthly review agenda</w:t>
      </w:r>
    </w:p>
    <w:p w14:paraId="62BA4ABB" w14:textId="77777777" w:rsidR="00D438E8" w:rsidRDefault="00512B34">
      <w:pPr>
        <w:pStyle w:val="ListParagraph"/>
        <w:numPr>
          <w:ilvl w:val="0"/>
          <w:numId w:val="7"/>
        </w:numPr>
        <w:spacing w:after="70" w:line="276" w:lineRule="auto"/>
      </w:pPr>
      <w:r>
        <w:t>N</w:t>
      </w:r>
    </w:p>
    <w:p w14:paraId="1FD1C346" w14:textId="77777777" w:rsidR="00D438E8" w:rsidRDefault="00512B34">
      <w:pPr>
        <w:pStyle w:val="ListParagraph"/>
        <w:numPr>
          <w:ilvl w:val="0"/>
          <w:numId w:val="7"/>
        </w:numPr>
        <w:spacing w:after="70" w:line="276" w:lineRule="auto"/>
      </w:pPr>
      <w:r>
        <w:t>R</w:t>
      </w:r>
    </w:p>
    <w:p w14:paraId="4D3D1804" w14:textId="77777777" w:rsidR="00D438E8" w:rsidRDefault="00512B34">
      <w:pPr>
        <w:pStyle w:val="ListParagraph"/>
        <w:numPr>
          <w:ilvl w:val="0"/>
          <w:numId w:val="7"/>
        </w:numPr>
        <w:spacing w:after="70" w:line="276" w:lineRule="auto"/>
      </w:pPr>
      <w:r>
        <w:lastRenderedPageBreak/>
        <w:t>C</w:t>
      </w:r>
    </w:p>
    <w:p w14:paraId="3BCF2526" w14:textId="77777777" w:rsidR="00D438E8" w:rsidRDefault="00512B34">
      <w:pPr>
        <w:pStyle w:val="ListParagraph"/>
        <w:numPr>
          <w:ilvl w:val="0"/>
          <w:numId w:val="7"/>
        </w:numPr>
        <w:spacing w:after="70" w:line="276" w:lineRule="auto"/>
      </w:pPr>
      <w:r>
        <w:t>S</w:t>
      </w:r>
    </w:p>
    <w:p w14:paraId="14D0F887" w14:textId="77777777" w:rsidR="00D438E8" w:rsidRDefault="00512B34">
      <w:pPr>
        <w:pStyle w:val="ListParagraph"/>
        <w:numPr>
          <w:ilvl w:val="0"/>
          <w:numId w:val="7"/>
        </w:numPr>
        <w:spacing w:after="70" w:line="276" w:lineRule="auto"/>
      </w:pPr>
      <w:r>
        <w:t>S</w:t>
      </w:r>
    </w:p>
    <w:p w14:paraId="2FDAFEBA" w14:textId="77777777" w:rsidR="00D438E8" w:rsidRDefault="00512B34">
      <w:pPr>
        <w:pStyle w:val="Heading3"/>
        <w:spacing w:before="220" w:after="100"/>
      </w:pPr>
      <w:r>
        <w:rPr>
          <w:b/>
          <w:bCs/>
          <w:color w:val="1F3864"/>
          <w:sz w:val="22"/>
          <w:szCs w:val="22"/>
        </w:rPr>
        <w:t>Workflow Control</w:t>
      </w:r>
    </w:p>
    <w:p w14:paraId="7F6AFB6F" w14:textId="77777777" w:rsidR="00D438E8" w:rsidRDefault="00512B34">
      <w:pPr>
        <w:spacing w:after="60" w:line="276" w:lineRule="auto"/>
      </w:pPr>
      <w:r>
        <w:rPr>
          <w:b/>
          <w:bCs/>
        </w:rPr>
        <w:t>Process status flow:</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9026"/>
      </w:tblGrid>
      <w:tr w:rsidR="00D438E8" w14:paraId="272AAF30" w14:textId="77777777">
        <w:tblPrEx>
          <w:tblCellMar>
            <w:top w:w="0" w:type="dxa"/>
            <w:bottom w:w="0" w:type="dxa"/>
          </w:tblCellMar>
        </w:tblPrEx>
        <w:tc>
          <w:tcPr>
            <w:tcW w:w="9026" w:type="dxa"/>
            <w:shd w:val="clear" w:color="auto" w:fill="F2F2F2"/>
            <w:tcMar>
              <w:top w:w="100" w:type="dxa"/>
              <w:left w:w="160" w:type="dxa"/>
              <w:bottom w:w="100" w:type="dxa"/>
              <w:right w:w="160" w:type="dxa"/>
            </w:tcMar>
          </w:tcPr>
          <w:p w14:paraId="463CD7AC" w14:textId="77777777" w:rsidR="00D438E8" w:rsidRDefault="00512B34">
            <w:pPr>
              <w:spacing w:after="20"/>
            </w:pPr>
            <w:r>
              <w:rPr>
                <w:rFonts w:ascii="Consolas" w:eastAsia="Consolas" w:hAnsi="Consolas" w:cs="Consolas"/>
                <w:color w:val="333333"/>
                <w:sz w:val="19"/>
                <w:szCs w:val="19"/>
              </w:rPr>
              <w:t>monthly: generate report → review meeting → actions assigned → minuted → next cycle</w:t>
            </w:r>
          </w:p>
        </w:tc>
      </w:tr>
    </w:tbl>
    <w:p w14:paraId="2B8F85C7" w14:textId="77777777" w:rsidR="00D438E8" w:rsidRDefault="00D438E8">
      <w:pPr>
        <w:spacing w:after="40" w:line="276" w:lineRule="auto"/>
      </w:pPr>
    </w:p>
    <w:p w14:paraId="3C0BE5C1" w14:textId="77777777" w:rsidR="00D438E8" w:rsidRDefault="00512B34">
      <w:pPr>
        <w:spacing w:after="60" w:line="276" w:lineRule="auto"/>
      </w:pPr>
      <w:r>
        <w:rPr>
          <w:b/>
          <w:bCs/>
        </w:rPr>
        <w:t>Control gates: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400"/>
        <w:gridCol w:w="4600"/>
        <w:gridCol w:w="2026"/>
      </w:tblGrid>
      <w:tr w:rsidR="00D438E8" w14:paraId="4A302A54" w14:textId="77777777">
        <w:tblPrEx>
          <w:tblCellMar>
            <w:top w:w="0" w:type="dxa"/>
            <w:bottom w:w="0" w:type="dxa"/>
          </w:tblCellMar>
        </w:tblPrEx>
        <w:trPr>
          <w:tblHeader/>
        </w:trPr>
        <w:tc>
          <w:tcPr>
            <w:tcW w:w="2400" w:type="dxa"/>
            <w:shd w:val="clear" w:color="auto" w:fill="1F3864"/>
            <w:tcMar>
              <w:top w:w="60" w:type="dxa"/>
              <w:left w:w="100" w:type="dxa"/>
              <w:bottom w:w="60" w:type="dxa"/>
              <w:right w:w="100" w:type="dxa"/>
            </w:tcMar>
          </w:tcPr>
          <w:p w14:paraId="2F79FB60" w14:textId="77777777" w:rsidR="00D438E8" w:rsidRDefault="00512B34">
            <w:pPr>
              <w:spacing w:after="20"/>
            </w:pPr>
            <w:r>
              <w:rPr>
                <w:b/>
                <w:bCs/>
                <w:color w:val="FFFFFF"/>
                <w:sz w:val="20"/>
                <w:szCs w:val="20"/>
              </w:rPr>
              <w:t>Gate</w:t>
            </w:r>
          </w:p>
        </w:tc>
        <w:tc>
          <w:tcPr>
            <w:tcW w:w="4600" w:type="dxa"/>
            <w:shd w:val="clear" w:color="auto" w:fill="1F3864"/>
            <w:tcMar>
              <w:top w:w="60" w:type="dxa"/>
              <w:left w:w="100" w:type="dxa"/>
              <w:bottom w:w="60" w:type="dxa"/>
              <w:right w:w="100" w:type="dxa"/>
            </w:tcMar>
          </w:tcPr>
          <w:p w14:paraId="75AD58AE" w14:textId="77777777" w:rsidR="00D438E8" w:rsidRDefault="00512B34">
            <w:pPr>
              <w:spacing w:after="20"/>
            </w:pPr>
            <w:r>
              <w:rPr>
                <w:b/>
                <w:bCs/>
                <w:color w:val="FFFFFF"/>
                <w:sz w:val="20"/>
                <w:szCs w:val="20"/>
              </w:rPr>
              <w:t>Control Applied</w:t>
            </w:r>
          </w:p>
        </w:tc>
        <w:tc>
          <w:tcPr>
            <w:tcW w:w="2026" w:type="dxa"/>
            <w:shd w:val="clear" w:color="auto" w:fill="1F3864"/>
            <w:tcMar>
              <w:top w:w="60" w:type="dxa"/>
              <w:left w:w="100" w:type="dxa"/>
              <w:bottom w:w="60" w:type="dxa"/>
              <w:right w:w="100" w:type="dxa"/>
            </w:tcMar>
          </w:tcPr>
          <w:p w14:paraId="162FFE01" w14:textId="77777777" w:rsidR="00D438E8" w:rsidRDefault="00512B34">
            <w:pPr>
              <w:spacing w:after="20"/>
            </w:pPr>
            <w:r>
              <w:rPr>
                <w:b/>
                <w:bCs/>
                <w:color w:val="FFFFFF"/>
                <w:sz w:val="20"/>
                <w:szCs w:val="20"/>
              </w:rPr>
              <w:t>Enforced By</w:t>
            </w:r>
          </w:p>
        </w:tc>
      </w:tr>
      <w:tr w:rsidR="00D438E8" w14:paraId="3CC395E3" w14:textId="77777777">
        <w:tblPrEx>
          <w:tblCellMar>
            <w:top w:w="0" w:type="dxa"/>
            <w:bottom w:w="0" w:type="dxa"/>
          </w:tblCellMar>
        </w:tblPrEx>
        <w:tc>
          <w:tcPr>
            <w:tcW w:w="2400" w:type="dxa"/>
            <w:tcMar>
              <w:top w:w="60" w:type="dxa"/>
              <w:left w:w="100" w:type="dxa"/>
              <w:bottom w:w="60" w:type="dxa"/>
              <w:right w:w="100" w:type="dxa"/>
            </w:tcMar>
          </w:tcPr>
          <w:p w14:paraId="34D4BAAC" w14:textId="77777777" w:rsidR="00D438E8" w:rsidRDefault="00512B34">
            <w:pPr>
              <w:spacing w:after="20"/>
            </w:pPr>
            <w:r>
              <w:rPr>
                <w:color w:val="000000"/>
                <w:sz w:val="20"/>
                <w:szCs w:val="20"/>
              </w:rPr>
              <w:t>G1 — Source integrity</w:t>
            </w:r>
          </w:p>
        </w:tc>
        <w:tc>
          <w:tcPr>
            <w:tcW w:w="4600" w:type="dxa"/>
            <w:tcMar>
              <w:top w:w="60" w:type="dxa"/>
              <w:left w:w="100" w:type="dxa"/>
              <w:bottom w:w="60" w:type="dxa"/>
              <w:right w:w="100" w:type="dxa"/>
            </w:tcMar>
          </w:tcPr>
          <w:p w14:paraId="600A3060" w14:textId="77777777" w:rsidR="00D438E8" w:rsidRDefault="00512B34">
            <w:pPr>
              <w:spacing w:after="20"/>
            </w:pPr>
            <w:r>
              <w:rPr>
                <w:color w:val="000000"/>
                <w:sz w:val="20"/>
                <w:szCs w:val="20"/>
              </w:rPr>
              <w:t>Report computes only from baseline snapshot + PO commitments + matched actuals — no manual adjustment</w:t>
            </w:r>
          </w:p>
        </w:tc>
        <w:tc>
          <w:tcPr>
            <w:tcW w:w="2026" w:type="dxa"/>
            <w:tcMar>
              <w:top w:w="60" w:type="dxa"/>
              <w:left w:w="100" w:type="dxa"/>
              <w:bottom w:w="60" w:type="dxa"/>
              <w:right w:w="100" w:type="dxa"/>
            </w:tcMar>
          </w:tcPr>
          <w:p w14:paraId="01EEAF31" w14:textId="77777777" w:rsidR="00D438E8" w:rsidRDefault="00512B34">
            <w:pPr>
              <w:spacing w:after="20"/>
            </w:pPr>
            <w:r>
              <w:rPr>
                <w:color w:val="000000"/>
                <w:sz w:val="20"/>
                <w:szCs w:val="20"/>
              </w:rPr>
              <w:t>System rule</w:t>
            </w:r>
          </w:p>
        </w:tc>
      </w:tr>
      <w:tr w:rsidR="00D438E8" w14:paraId="5D29DAC4" w14:textId="77777777">
        <w:tblPrEx>
          <w:tblCellMar>
            <w:top w:w="0" w:type="dxa"/>
            <w:bottom w:w="0" w:type="dxa"/>
          </w:tblCellMar>
        </w:tblPrEx>
        <w:tc>
          <w:tcPr>
            <w:tcW w:w="2400" w:type="dxa"/>
            <w:shd w:val="clear" w:color="auto" w:fill="EDF2FA"/>
            <w:tcMar>
              <w:top w:w="60" w:type="dxa"/>
              <w:left w:w="100" w:type="dxa"/>
              <w:bottom w:w="60" w:type="dxa"/>
              <w:right w:w="100" w:type="dxa"/>
            </w:tcMar>
          </w:tcPr>
          <w:p w14:paraId="3659E9F4" w14:textId="77777777" w:rsidR="00D438E8" w:rsidRDefault="00512B34">
            <w:pPr>
              <w:spacing w:after="20"/>
            </w:pPr>
            <w:r>
              <w:rPr>
                <w:color w:val="000000"/>
                <w:sz w:val="20"/>
                <w:szCs w:val="20"/>
              </w:rPr>
              <w:t>G2 — Override register</w:t>
            </w:r>
          </w:p>
        </w:tc>
        <w:tc>
          <w:tcPr>
            <w:tcW w:w="4600" w:type="dxa"/>
            <w:shd w:val="clear" w:color="auto" w:fill="EDF2FA"/>
            <w:tcMar>
              <w:top w:w="60" w:type="dxa"/>
              <w:left w:w="100" w:type="dxa"/>
              <w:bottom w:w="60" w:type="dxa"/>
              <w:right w:w="100" w:type="dxa"/>
            </w:tcMar>
          </w:tcPr>
          <w:p w14:paraId="327100DF" w14:textId="77777777" w:rsidR="00D438E8" w:rsidRDefault="00512B34">
            <w:pPr>
              <w:spacing w:after="20"/>
            </w:pPr>
            <w:r>
              <w:rPr>
                <w:color w:val="000000"/>
                <w:sz w:val="20"/>
                <w:szCs w:val="20"/>
              </w:rPr>
              <w:t>Every red-route approval of the month appears; none may be omitted</w:t>
            </w:r>
          </w:p>
        </w:tc>
        <w:tc>
          <w:tcPr>
            <w:tcW w:w="2026" w:type="dxa"/>
            <w:shd w:val="clear" w:color="auto" w:fill="EDF2FA"/>
            <w:tcMar>
              <w:top w:w="60" w:type="dxa"/>
              <w:left w:w="100" w:type="dxa"/>
              <w:bottom w:w="60" w:type="dxa"/>
              <w:right w:w="100" w:type="dxa"/>
            </w:tcMar>
          </w:tcPr>
          <w:p w14:paraId="343B2C93" w14:textId="77777777" w:rsidR="00D438E8" w:rsidRDefault="00512B34">
            <w:pPr>
              <w:spacing w:after="20"/>
            </w:pPr>
            <w:r>
              <w:rPr>
                <w:color w:val="000000"/>
                <w:sz w:val="20"/>
                <w:szCs w:val="20"/>
              </w:rPr>
              <w:t>System rule + audit</w:t>
            </w:r>
          </w:p>
        </w:tc>
      </w:tr>
      <w:tr w:rsidR="00D438E8" w14:paraId="438A1D37" w14:textId="77777777">
        <w:tblPrEx>
          <w:tblCellMar>
            <w:top w:w="0" w:type="dxa"/>
            <w:bottom w:w="0" w:type="dxa"/>
          </w:tblCellMar>
        </w:tblPrEx>
        <w:tc>
          <w:tcPr>
            <w:tcW w:w="2400" w:type="dxa"/>
            <w:tcMar>
              <w:top w:w="60" w:type="dxa"/>
              <w:left w:w="100" w:type="dxa"/>
              <w:bottom w:w="60" w:type="dxa"/>
              <w:right w:w="100" w:type="dxa"/>
            </w:tcMar>
          </w:tcPr>
          <w:p w14:paraId="29BA8977" w14:textId="77777777" w:rsidR="00D438E8" w:rsidRDefault="00512B34">
            <w:pPr>
              <w:spacing w:after="20"/>
            </w:pPr>
            <w:r>
              <w:rPr>
                <w:color w:val="000000"/>
                <w:sz w:val="20"/>
                <w:szCs w:val="20"/>
              </w:rPr>
              <w:t>G3 — Feedback loop</w:t>
            </w:r>
          </w:p>
        </w:tc>
        <w:tc>
          <w:tcPr>
            <w:tcW w:w="4600" w:type="dxa"/>
            <w:tcMar>
              <w:top w:w="60" w:type="dxa"/>
              <w:left w:w="100" w:type="dxa"/>
              <w:bottom w:w="60" w:type="dxa"/>
              <w:right w:w="100" w:type="dxa"/>
            </w:tcMar>
          </w:tcPr>
          <w:p w14:paraId="74386229" w14:textId="77777777" w:rsidR="00D438E8" w:rsidRDefault="00512B34">
            <w:pPr>
              <w:spacing w:after="20"/>
            </w:pPr>
            <w:r>
              <w:rPr>
                <w:color w:val="000000"/>
                <w:sz w:val="20"/>
                <w:szCs w:val="20"/>
              </w:rPr>
              <w:t>Systematic variances (&gt; 5% on &gt; 3 resources in a trade) must be logged to the rate-library feedback list</w:t>
            </w:r>
          </w:p>
        </w:tc>
        <w:tc>
          <w:tcPr>
            <w:tcW w:w="2026" w:type="dxa"/>
            <w:tcMar>
              <w:top w:w="60" w:type="dxa"/>
              <w:left w:w="100" w:type="dxa"/>
              <w:bottom w:w="60" w:type="dxa"/>
              <w:right w:w="100" w:type="dxa"/>
            </w:tcMar>
          </w:tcPr>
          <w:p w14:paraId="321AA71F" w14:textId="77777777" w:rsidR="00D438E8" w:rsidRDefault="00512B34">
            <w:pPr>
              <w:spacing w:after="20"/>
            </w:pPr>
            <w:r>
              <w:rPr>
                <w:color w:val="000000"/>
                <w:sz w:val="20"/>
                <w:szCs w:val="20"/>
              </w:rPr>
              <w:t>Procedure</w:t>
            </w:r>
          </w:p>
        </w:tc>
      </w:tr>
    </w:tbl>
    <w:p w14:paraId="248F8F5D" w14:textId="77777777" w:rsidR="00D438E8" w:rsidRDefault="00D438E8">
      <w:pPr>
        <w:spacing w:after="40" w:line="276" w:lineRule="auto"/>
      </w:pP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00"/>
        <w:gridCol w:w="7026"/>
      </w:tblGrid>
      <w:tr w:rsidR="00D438E8" w14:paraId="27407075"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327BA818" w14:textId="77777777" w:rsidR="00D438E8" w:rsidRDefault="00512B34">
            <w:pPr>
              <w:spacing w:after="20"/>
            </w:pPr>
            <w:r>
              <w:rPr>
                <w:b/>
                <w:bCs/>
                <w:color w:val="000000"/>
                <w:sz w:val="20"/>
                <w:szCs w:val="20"/>
              </w:rPr>
              <w:t>Entry criteria</w:t>
            </w:r>
          </w:p>
        </w:tc>
        <w:tc>
          <w:tcPr>
            <w:tcW w:w="7026" w:type="dxa"/>
            <w:tcMar>
              <w:top w:w="60" w:type="dxa"/>
              <w:left w:w="100" w:type="dxa"/>
              <w:bottom w:w="60" w:type="dxa"/>
              <w:right w:w="100" w:type="dxa"/>
            </w:tcMar>
          </w:tcPr>
          <w:p w14:paraId="4CEC7B3B" w14:textId="77777777" w:rsidR="00D438E8" w:rsidRDefault="00512B34">
            <w:pPr>
              <w:spacing w:after="20"/>
            </w:pPr>
            <w:r>
              <w:rPr>
                <w:color w:val="000000"/>
                <w:sz w:val="20"/>
                <w:szCs w:val="20"/>
              </w:rPr>
              <w:t>At least one issued PO on the project</w:t>
            </w:r>
          </w:p>
        </w:tc>
      </w:tr>
      <w:tr w:rsidR="00D438E8" w14:paraId="4FBB78D7" w14:textId="77777777">
        <w:tblPrEx>
          <w:tblCellMar>
            <w:top w:w="0" w:type="dxa"/>
            <w:bottom w:w="0" w:type="dxa"/>
          </w:tblCellMar>
        </w:tblPrEx>
        <w:tc>
          <w:tcPr>
            <w:tcW w:w="2000" w:type="dxa"/>
            <w:shd w:val="clear" w:color="auto" w:fill="D9E2F3"/>
            <w:tcMar>
              <w:top w:w="60" w:type="dxa"/>
              <w:left w:w="100" w:type="dxa"/>
              <w:bottom w:w="60" w:type="dxa"/>
              <w:right w:w="100" w:type="dxa"/>
            </w:tcMar>
          </w:tcPr>
          <w:p w14:paraId="6E27132A" w14:textId="77777777" w:rsidR="00D438E8" w:rsidRDefault="00512B34">
            <w:pPr>
              <w:spacing w:after="20"/>
            </w:pPr>
            <w:r>
              <w:rPr>
                <w:b/>
                <w:bCs/>
                <w:color w:val="000000"/>
                <w:sz w:val="20"/>
                <w:szCs w:val="20"/>
              </w:rPr>
              <w:t>Exit criteria</w:t>
            </w:r>
          </w:p>
        </w:tc>
        <w:tc>
          <w:tcPr>
            <w:tcW w:w="7026" w:type="dxa"/>
            <w:tcMar>
              <w:top w:w="60" w:type="dxa"/>
              <w:left w:w="100" w:type="dxa"/>
              <w:bottom w:w="60" w:type="dxa"/>
              <w:right w:w="100" w:type="dxa"/>
            </w:tcMar>
          </w:tcPr>
          <w:p w14:paraId="6C172A37" w14:textId="77777777" w:rsidR="00D438E8" w:rsidRDefault="00512B34">
            <w:pPr>
              <w:spacing w:after="20"/>
            </w:pPr>
            <w:r>
              <w:rPr>
                <w:color w:val="000000"/>
                <w:sz w:val="20"/>
                <w:szCs w:val="20"/>
              </w:rPr>
              <w:t>Monthly buy-out position minuted; actions assigned</w:t>
            </w:r>
          </w:p>
        </w:tc>
      </w:tr>
    </w:tbl>
    <w:p w14:paraId="6617A97E" w14:textId="77777777" w:rsidR="00D438E8" w:rsidRDefault="00D438E8">
      <w:pPr>
        <w:spacing w:after="40" w:line="276" w:lineRule="auto"/>
      </w:pPr>
    </w:p>
    <w:p w14:paraId="34CE3B5D" w14:textId="77777777" w:rsidR="00D438E8" w:rsidRDefault="00512B34">
      <w:pPr>
        <w:spacing w:after="60" w:line="276" w:lineRule="auto"/>
      </w:pPr>
      <w:r>
        <w:rPr>
          <w:b/>
          <w:bCs/>
        </w:rPr>
        <w:t>Exception and rejection handling:</w:t>
      </w:r>
    </w:p>
    <w:p w14:paraId="66C82A89" w14:textId="77777777" w:rsidR="00D438E8" w:rsidRDefault="00512B34">
      <w:pPr>
        <w:pStyle w:val="ListParagraph"/>
        <w:numPr>
          <w:ilvl w:val="0"/>
          <w:numId w:val="3"/>
        </w:numPr>
        <w:spacing w:after="60" w:line="276" w:lineRule="auto"/>
      </w:pPr>
      <w:r>
        <w:t>Baseline missing for a heavily-bought resource: add it to the next baseline revision via the VO/budget-revision door — never edit the active baseline directly.</w:t>
      </w:r>
    </w:p>
    <w:p w14:paraId="2814BC1D" w14:textId="77777777" w:rsidR="00D438E8" w:rsidRDefault="00512B34">
      <w:r>
        <w:br w:type="page"/>
      </w:r>
    </w:p>
    <w:p w14:paraId="3E815F0E" w14:textId="77777777" w:rsidR="00D438E8" w:rsidRDefault="00512B34">
      <w:pPr>
        <w:pStyle w:val="Heading1"/>
        <w:spacing w:before="360" w:after="160"/>
      </w:pPr>
      <w:bookmarkStart w:id="13" w:name="_Toc235860942"/>
      <w:r>
        <w:rPr>
          <w:b/>
          <w:bCs/>
          <w:color w:val="1F3864"/>
        </w:rPr>
        <w:lastRenderedPageBreak/>
        <w:t>11. Dat</w:t>
      </w:r>
      <w:r>
        <w:rPr>
          <w:b/>
          <w:bCs/>
          <w:color w:val="1F3864"/>
        </w:rPr>
        <w:t>a Linkage Reference</w:t>
      </w:r>
      <w:bookmarkEnd w:id="13"/>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226"/>
      </w:tblGrid>
      <w:tr w:rsidR="00D438E8" w14:paraId="7FF4BEB7" w14:textId="77777777">
        <w:tblPrEx>
          <w:tblCellMar>
            <w:top w:w="0" w:type="dxa"/>
            <w:bottom w:w="0" w:type="dxa"/>
          </w:tblCellMar>
        </w:tblPrEx>
        <w:trPr>
          <w:tblHeader/>
        </w:trPr>
        <w:tc>
          <w:tcPr>
            <w:tcW w:w="2800" w:type="dxa"/>
            <w:shd w:val="clear" w:color="auto" w:fill="1F3864"/>
            <w:tcMar>
              <w:top w:w="60" w:type="dxa"/>
              <w:left w:w="100" w:type="dxa"/>
              <w:bottom w:w="60" w:type="dxa"/>
              <w:right w:w="100" w:type="dxa"/>
            </w:tcMar>
          </w:tcPr>
          <w:p w14:paraId="0428709C" w14:textId="77777777" w:rsidR="00D438E8" w:rsidRDefault="00512B34">
            <w:pPr>
              <w:spacing w:after="20"/>
            </w:pPr>
            <w:r>
              <w:rPr>
                <w:b/>
                <w:bCs/>
                <w:color w:val="FFFFFF"/>
                <w:sz w:val="20"/>
                <w:szCs w:val="20"/>
              </w:rPr>
              <w:t>Object</w:t>
            </w:r>
          </w:p>
        </w:tc>
        <w:tc>
          <w:tcPr>
            <w:tcW w:w="6226" w:type="dxa"/>
            <w:shd w:val="clear" w:color="auto" w:fill="1F3864"/>
            <w:tcMar>
              <w:top w:w="60" w:type="dxa"/>
              <w:left w:w="100" w:type="dxa"/>
              <w:bottom w:w="60" w:type="dxa"/>
              <w:right w:w="100" w:type="dxa"/>
            </w:tcMar>
          </w:tcPr>
          <w:p w14:paraId="1E74BFF4" w14:textId="77777777" w:rsidR="00D438E8" w:rsidRDefault="00512B34">
            <w:pPr>
              <w:spacing w:after="20"/>
            </w:pPr>
            <w:r>
              <w:rPr>
                <w:b/>
                <w:bCs/>
                <w:color w:val="FFFFFF"/>
                <w:sz w:val="20"/>
                <w:szCs w:val="20"/>
              </w:rPr>
              <w:t>Key fields added by this SOP</w:t>
            </w:r>
          </w:p>
        </w:tc>
      </w:tr>
      <w:tr w:rsidR="00D438E8" w14:paraId="2D277F01" w14:textId="77777777">
        <w:tblPrEx>
          <w:tblCellMar>
            <w:top w:w="0" w:type="dxa"/>
            <w:bottom w:w="0" w:type="dxa"/>
          </w:tblCellMar>
        </w:tblPrEx>
        <w:tc>
          <w:tcPr>
            <w:tcW w:w="2800" w:type="dxa"/>
            <w:tcMar>
              <w:top w:w="60" w:type="dxa"/>
              <w:left w:w="100" w:type="dxa"/>
              <w:bottom w:w="60" w:type="dxa"/>
              <w:right w:w="100" w:type="dxa"/>
            </w:tcMar>
          </w:tcPr>
          <w:p w14:paraId="6B4572D5" w14:textId="77777777" w:rsidR="00D438E8" w:rsidRDefault="00512B34">
            <w:pPr>
              <w:spacing w:after="20"/>
            </w:pPr>
            <w:r>
              <w:rPr>
                <w:rFonts w:ascii="Consolas" w:eastAsia="Consolas" w:hAnsi="Consolas" w:cs="Consolas"/>
                <w:color w:val="000000"/>
                <w:sz w:val="20"/>
                <w:szCs w:val="20"/>
              </w:rPr>
              <w:t>procurement_baselines</w:t>
            </w:r>
          </w:p>
        </w:tc>
        <w:tc>
          <w:tcPr>
            <w:tcW w:w="6226" w:type="dxa"/>
            <w:tcMar>
              <w:top w:w="60" w:type="dxa"/>
              <w:left w:w="100" w:type="dxa"/>
              <w:bottom w:w="60" w:type="dxa"/>
              <w:right w:w="100" w:type="dxa"/>
            </w:tcMar>
          </w:tcPr>
          <w:p w14:paraId="62533510" w14:textId="77777777" w:rsidR="00D438E8" w:rsidRDefault="00512B34">
            <w:pPr>
              <w:spacing w:after="20"/>
            </w:pPr>
            <w:r>
              <w:rPr>
                <w:color w:val="000000"/>
                <w:sz w:val="20"/>
                <w:szCs w:val="20"/>
              </w:rPr>
              <w:t>project_id, reference, status, approved_by/at; child snapshots: baseline_budgets, baseline_prices, baseline_allowables</w:t>
            </w:r>
          </w:p>
        </w:tc>
      </w:tr>
      <w:tr w:rsidR="00D438E8" w14:paraId="298B5267" w14:textId="77777777">
        <w:tblPrEx>
          <w:tblCellMar>
            <w:top w:w="0" w:type="dxa"/>
            <w:bottom w:w="0" w:type="dxa"/>
          </w:tblCellMar>
        </w:tblPrEx>
        <w:tc>
          <w:tcPr>
            <w:tcW w:w="2800" w:type="dxa"/>
            <w:shd w:val="clear" w:color="auto" w:fill="EDF2FA"/>
            <w:tcMar>
              <w:top w:w="60" w:type="dxa"/>
              <w:left w:w="100" w:type="dxa"/>
              <w:bottom w:w="60" w:type="dxa"/>
              <w:right w:w="100" w:type="dxa"/>
            </w:tcMar>
          </w:tcPr>
          <w:p w14:paraId="5F401B2F" w14:textId="77777777" w:rsidR="00D438E8" w:rsidRDefault="00512B34">
            <w:pPr>
              <w:spacing w:after="20"/>
            </w:pPr>
            <w:r>
              <w:rPr>
                <w:rFonts w:ascii="Consolas" w:eastAsia="Consolas" w:hAnsi="Consolas" w:cs="Consolas"/>
                <w:color w:val="000000"/>
                <w:sz w:val="20"/>
                <w:szCs w:val="20"/>
              </w:rPr>
              <w:t>pr_items</w:t>
            </w:r>
          </w:p>
        </w:tc>
        <w:tc>
          <w:tcPr>
            <w:tcW w:w="6226" w:type="dxa"/>
            <w:shd w:val="clear" w:color="auto" w:fill="EDF2FA"/>
            <w:tcMar>
              <w:top w:w="60" w:type="dxa"/>
              <w:left w:w="100" w:type="dxa"/>
              <w:bottom w:w="60" w:type="dxa"/>
              <w:right w:w="100" w:type="dxa"/>
            </w:tcMar>
          </w:tcPr>
          <w:p w14:paraId="395FC167" w14:textId="77777777" w:rsidR="00D438E8" w:rsidRDefault="00512B34">
            <w:pPr>
              <w:spacing w:after="20"/>
            </w:pPr>
            <w:r>
              <w:rPr>
                <w:color w:val="000000"/>
                <w:sz w:val="20"/>
                <w:szCs w:val="20"/>
              </w:rPr>
              <w:t>boq_item_id (mandatory), price_list_item_id (nullable), baseline_price (snapshot), expected_price, variance_pct, check1/2/3_res</w:t>
            </w:r>
            <w:r>
              <w:rPr>
                <w:color w:val="000000"/>
                <w:sz w:val="20"/>
                <w:szCs w:val="20"/>
              </w:rPr>
              <w:t>ult, override_ref</w:t>
            </w:r>
          </w:p>
        </w:tc>
      </w:tr>
      <w:tr w:rsidR="00D438E8" w14:paraId="0430C529" w14:textId="77777777">
        <w:tblPrEx>
          <w:tblCellMar>
            <w:top w:w="0" w:type="dxa"/>
            <w:bottom w:w="0" w:type="dxa"/>
          </w:tblCellMar>
        </w:tblPrEx>
        <w:tc>
          <w:tcPr>
            <w:tcW w:w="2800" w:type="dxa"/>
            <w:tcMar>
              <w:top w:w="60" w:type="dxa"/>
              <w:left w:w="100" w:type="dxa"/>
              <w:bottom w:w="60" w:type="dxa"/>
              <w:right w:w="100" w:type="dxa"/>
            </w:tcMar>
          </w:tcPr>
          <w:p w14:paraId="60E505EB" w14:textId="77777777" w:rsidR="00D438E8" w:rsidRDefault="00512B34">
            <w:pPr>
              <w:spacing w:after="20"/>
            </w:pPr>
            <w:r>
              <w:rPr>
                <w:rFonts w:ascii="Consolas" w:eastAsia="Consolas" w:hAnsi="Consolas" w:cs="Consolas"/>
                <w:color w:val="000000"/>
                <w:sz w:val="20"/>
                <w:szCs w:val="20"/>
              </w:rPr>
              <w:t>rfq_lines / quotes</w:t>
            </w:r>
          </w:p>
        </w:tc>
        <w:tc>
          <w:tcPr>
            <w:tcW w:w="6226" w:type="dxa"/>
            <w:tcMar>
              <w:top w:w="60" w:type="dxa"/>
              <w:left w:w="100" w:type="dxa"/>
              <w:bottom w:w="60" w:type="dxa"/>
              <w:right w:w="100" w:type="dxa"/>
            </w:tcMar>
          </w:tcPr>
          <w:p w14:paraId="4D20F3AB" w14:textId="77777777" w:rsidR="00D438E8" w:rsidRDefault="00512B34">
            <w:pPr>
              <w:spacing w:after="20"/>
            </w:pPr>
            <w:r>
              <w:rPr>
                <w:color w:val="000000"/>
                <w:sz w:val="20"/>
                <w:szCs w:val="20"/>
              </w:rPr>
              <w:t>pr_item_id, supplier quotes, normalized_price, baseline_price (carried), selection_reason</w:t>
            </w:r>
          </w:p>
        </w:tc>
      </w:tr>
      <w:tr w:rsidR="00D438E8" w14:paraId="4D54BBC2" w14:textId="77777777">
        <w:tblPrEx>
          <w:tblCellMar>
            <w:top w:w="0" w:type="dxa"/>
            <w:bottom w:w="0" w:type="dxa"/>
          </w:tblCellMar>
        </w:tblPrEx>
        <w:tc>
          <w:tcPr>
            <w:tcW w:w="2800" w:type="dxa"/>
            <w:shd w:val="clear" w:color="auto" w:fill="EDF2FA"/>
            <w:tcMar>
              <w:top w:w="60" w:type="dxa"/>
              <w:left w:w="100" w:type="dxa"/>
              <w:bottom w:w="60" w:type="dxa"/>
              <w:right w:w="100" w:type="dxa"/>
            </w:tcMar>
          </w:tcPr>
          <w:p w14:paraId="5E0867CC" w14:textId="77777777" w:rsidR="00D438E8" w:rsidRDefault="00512B34">
            <w:pPr>
              <w:spacing w:after="20"/>
            </w:pPr>
            <w:r>
              <w:rPr>
                <w:rFonts w:ascii="Consolas" w:eastAsia="Consolas" w:hAnsi="Consolas" w:cs="Consolas"/>
                <w:color w:val="000000"/>
                <w:sz w:val="20"/>
                <w:szCs w:val="20"/>
              </w:rPr>
              <w:t>po_items</w:t>
            </w:r>
          </w:p>
        </w:tc>
        <w:tc>
          <w:tcPr>
            <w:tcW w:w="6226" w:type="dxa"/>
            <w:shd w:val="clear" w:color="auto" w:fill="EDF2FA"/>
            <w:tcMar>
              <w:top w:w="60" w:type="dxa"/>
              <w:left w:w="100" w:type="dxa"/>
              <w:bottom w:w="60" w:type="dxa"/>
              <w:right w:w="100" w:type="dxa"/>
            </w:tcMar>
          </w:tcPr>
          <w:p w14:paraId="0382D5E7" w14:textId="77777777" w:rsidR="00D438E8" w:rsidRDefault="00512B34">
            <w:pPr>
              <w:spacing w:after="20"/>
            </w:pPr>
            <w:r>
              <w:rPr>
                <w:color w:val="000000"/>
                <w:sz w:val="20"/>
                <w:szCs w:val="20"/>
              </w:rPr>
              <w:t>pr_item_id, final_price, commitment_id, buyout_amount</w:t>
            </w:r>
          </w:p>
        </w:tc>
      </w:tr>
      <w:tr w:rsidR="00D438E8" w14:paraId="65B5C8EB" w14:textId="77777777">
        <w:tblPrEx>
          <w:tblCellMar>
            <w:top w:w="0" w:type="dxa"/>
            <w:bottom w:w="0" w:type="dxa"/>
          </w:tblCellMar>
        </w:tblPrEx>
        <w:tc>
          <w:tcPr>
            <w:tcW w:w="2800" w:type="dxa"/>
            <w:tcMar>
              <w:top w:w="60" w:type="dxa"/>
              <w:left w:w="100" w:type="dxa"/>
              <w:bottom w:w="60" w:type="dxa"/>
              <w:right w:w="100" w:type="dxa"/>
            </w:tcMar>
          </w:tcPr>
          <w:p w14:paraId="46B3EE33" w14:textId="77777777" w:rsidR="00D438E8" w:rsidRDefault="00512B34">
            <w:pPr>
              <w:spacing w:after="20"/>
            </w:pPr>
            <w:r>
              <w:rPr>
                <w:rFonts w:ascii="Consolas" w:eastAsia="Consolas" w:hAnsi="Consolas" w:cs="Consolas"/>
                <w:color w:val="000000"/>
                <w:sz w:val="20"/>
                <w:szCs w:val="20"/>
              </w:rPr>
              <w:t>cost_commitments</w:t>
            </w:r>
          </w:p>
        </w:tc>
        <w:tc>
          <w:tcPr>
            <w:tcW w:w="6226" w:type="dxa"/>
            <w:tcMar>
              <w:top w:w="60" w:type="dxa"/>
              <w:left w:w="100" w:type="dxa"/>
              <w:bottom w:w="60" w:type="dxa"/>
              <w:right w:w="100" w:type="dxa"/>
            </w:tcMar>
          </w:tcPr>
          <w:p w14:paraId="7FC5E381" w14:textId="77777777" w:rsidR="00D438E8" w:rsidRDefault="00512B34">
            <w:pPr>
              <w:spacing w:after="20"/>
            </w:pPr>
            <w:r>
              <w:rPr>
                <w:color w:val="000000"/>
                <w:sz w:val="20"/>
                <w:szCs w:val="20"/>
              </w:rPr>
              <w:t>boq_item_id, po_id, amount, status (open/partial/closed), released_at</w:t>
            </w:r>
          </w:p>
        </w:tc>
      </w:tr>
      <w:tr w:rsidR="00D438E8" w14:paraId="3BEBC14F" w14:textId="77777777">
        <w:tblPrEx>
          <w:tblCellMar>
            <w:top w:w="0" w:type="dxa"/>
            <w:bottom w:w="0" w:type="dxa"/>
          </w:tblCellMar>
        </w:tblPrEx>
        <w:tc>
          <w:tcPr>
            <w:tcW w:w="2800" w:type="dxa"/>
            <w:shd w:val="clear" w:color="auto" w:fill="EDF2FA"/>
            <w:tcMar>
              <w:top w:w="60" w:type="dxa"/>
              <w:left w:w="100" w:type="dxa"/>
              <w:bottom w:w="60" w:type="dxa"/>
              <w:right w:w="100" w:type="dxa"/>
            </w:tcMar>
          </w:tcPr>
          <w:p w14:paraId="09E9BF5C" w14:textId="77777777" w:rsidR="00D438E8" w:rsidRDefault="00512B34">
            <w:pPr>
              <w:spacing w:after="20"/>
            </w:pPr>
            <w:r>
              <w:rPr>
                <w:rFonts w:ascii="Consolas" w:eastAsia="Consolas" w:hAnsi="Consolas" w:cs="Consolas"/>
                <w:color w:val="000000"/>
                <w:sz w:val="20"/>
                <w:szCs w:val="20"/>
              </w:rPr>
              <w:t>qs_cost_transactions</w:t>
            </w:r>
          </w:p>
        </w:tc>
        <w:tc>
          <w:tcPr>
            <w:tcW w:w="6226" w:type="dxa"/>
            <w:shd w:val="clear" w:color="auto" w:fill="EDF2FA"/>
            <w:tcMar>
              <w:top w:w="60" w:type="dxa"/>
              <w:left w:w="100" w:type="dxa"/>
              <w:bottom w:w="60" w:type="dxa"/>
              <w:right w:w="100" w:type="dxa"/>
            </w:tcMar>
          </w:tcPr>
          <w:p w14:paraId="675ED3AF" w14:textId="77777777" w:rsidR="00D438E8" w:rsidRDefault="00512B34">
            <w:pPr>
              <w:spacing w:after="20"/>
            </w:pPr>
            <w:r>
              <w:rPr>
                <w:color w:val="000000"/>
                <w:sz w:val="20"/>
                <w:szCs w:val="20"/>
              </w:rPr>
              <w:t>existing (SOP-QS-07) — gains po_id + grn_ref for the committed→actual move</w:t>
            </w:r>
          </w:p>
        </w:tc>
      </w:tr>
    </w:tbl>
    <w:p w14:paraId="5E63BA48" w14:textId="77777777" w:rsidR="00D438E8" w:rsidRDefault="00D438E8">
      <w:pPr>
        <w:spacing w:after="60" w:line="276" w:lineRule="auto"/>
      </w:pPr>
    </w:p>
    <w:p w14:paraId="32EE3A0B" w14:textId="77777777" w:rsidR="00D438E8" w:rsidRDefault="00512B34">
      <w:pPr>
        <w:spacing w:after="120" w:line="276" w:lineRule="auto"/>
      </w:pPr>
      <w:r>
        <w:rPr>
          <w:i/>
          <w:iCs/>
          <w:color w:val="595959"/>
        </w:rPr>
        <w:t>Configuration parameters (Config Spec): price variance bands (default 0/5%), quantity tolerance (default 105%), direct-purchase limit (default $500), PR routing threshold (default $5,000), invoice price tolerance (default 1%), stale-commitment age (default</w:t>
      </w:r>
      <w:r>
        <w:rPr>
          <w:i/>
          <w:iCs/>
          <w:color w:val="595959"/>
        </w:rPr>
        <w:t xml:space="preserve"> 60 days).</w:t>
      </w:r>
    </w:p>
    <w:p w14:paraId="78358252" w14:textId="77777777" w:rsidR="00D438E8" w:rsidRDefault="00512B34">
      <w:pPr>
        <w:pStyle w:val="Heading1"/>
        <w:spacing w:before="360" w:after="160"/>
      </w:pPr>
      <w:bookmarkStart w:id="14" w:name="_Toc235860943"/>
      <w:r>
        <w:rPr>
          <w:b/>
          <w:bCs/>
          <w:color w:val="1F3864"/>
        </w:rPr>
        <w:t>12. KPIs &amp; Reports</w:t>
      </w:r>
      <w:bookmarkEnd w:id="14"/>
    </w:p>
    <w:p w14:paraId="37D58B2F" w14:textId="77777777" w:rsidR="00D438E8" w:rsidRDefault="00512B34">
      <w:pPr>
        <w:pStyle w:val="ListParagraph"/>
        <w:numPr>
          <w:ilvl w:val="0"/>
          <w:numId w:val="3"/>
        </w:numPr>
        <w:spacing w:after="60" w:line="276" w:lineRule="auto"/>
      </w:pPr>
      <w:r>
        <w:t>Net buy-out gain/(loss) — project and portfolio, monthly trend.</w:t>
      </w:r>
    </w:p>
    <w:p w14:paraId="16496C9C" w14:textId="77777777" w:rsidR="00D438E8" w:rsidRDefault="00512B34">
      <w:pPr>
        <w:pStyle w:val="ListParagraph"/>
        <w:numPr>
          <w:ilvl w:val="0"/>
          <w:numId w:val="3"/>
        </w:numPr>
        <w:spacing w:after="60" w:line="276" w:lineRule="auto"/>
      </w:pPr>
      <w:r>
        <w:t>% PR lines with baseline link (target &gt; 85% of value).</w:t>
      </w:r>
    </w:p>
    <w:p w14:paraId="19D84AAE" w14:textId="77777777" w:rsidR="00D438E8" w:rsidRDefault="00512B34">
      <w:pPr>
        <w:pStyle w:val="ListParagraph"/>
        <w:numPr>
          <w:ilvl w:val="0"/>
          <w:numId w:val="3"/>
        </w:numPr>
        <w:spacing w:after="60" w:line="276" w:lineRule="auto"/>
      </w:pPr>
      <w:r>
        <w:t>Red-route count and value per month (rising trend = baseline or market problem).</w:t>
      </w:r>
    </w:p>
    <w:p w14:paraId="19B5BCEC" w14:textId="77777777" w:rsidR="00D438E8" w:rsidRDefault="00512B34">
      <w:pPr>
        <w:pStyle w:val="ListParagraph"/>
        <w:numPr>
          <w:ilvl w:val="0"/>
          <w:numId w:val="3"/>
        </w:numPr>
        <w:spacing w:after="60" w:line="276" w:lineRule="auto"/>
      </w:pPr>
      <w:r>
        <w:t>Commitment coverage per cr</w:t>
      </w:r>
      <w:r>
        <w:t>itical resource vs programme need.</w:t>
      </w:r>
    </w:p>
    <w:p w14:paraId="6C1D56B0" w14:textId="77777777" w:rsidR="00D438E8" w:rsidRDefault="00512B34">
      <w:pPr>
        <w:pStyle w:val="ListParagraph"/>
        <w:numPr>
          <w:ilvl w:val="0"/>
          <w:numId w:val="3"/>
        </w:numPr>
        <w:spacing w:after="60" w:line="276" w:lineRule="auto"/>
      </w:pPr>
      <w:r>
        <w:t>PR cycle time (raise → approve) and PO cycle time (approve → issue).</w:t>
      </w:r>
    </w:p>
    <w:p w14:paraId="3C939D8A" w14:textId="77777777" w:rsidR="00D438E8" w:rsidRDefault="00512B34">
      <w:pPr>
        <w:pStyle w:val="ListParagraph"/>
        <w:numPr>
          <w:ilvl w:val="0"/>
          <w:numId w:val="3"/>
        </w:numPr>
        <w:spacing w:after="60" w:line="276" w:lineRule="auto"/>
      </w:pPr>
      <w:r>
        <w:t>Unbenchmarked spend % of committed value.</w:t>
      </w:r>
    </w:p>
    <w:p w14:paraId="060F9DDD" w14:textId="77777777" w:rsidR="00D438E8" w:rsidRDefault="00512B34">
      <w:pPr>
        <w:pStyle w:val="Heading1"/>
        <w:spacing w:before="360" w:after="160"/>
      </w:pPr>
      <w:bookmarkStart w:id="15" w:name="_Toc235860944"/>
      <w:r>
        <w:rPr>
          <w:b/>
          <w:bCs/>
          <w:color w:val="1F3864"/>
        </w:rPr>
        <w:t>13. RACI</w:t>
      </w:r>
      <w:bookmarkEnd w:id="15"/>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063"/>
        <w:gridCol w:w="1078"/>
        <w:gridCol w:w="1219"/>
        <w:gridCol w:w="1313"/>
        <w:gridCol w:w="1172"/>
        <w:gridCol w:w="750"/>
        <w:gridCol w:w="1431"/>
      </w:tblGrid>
      <w:tr w:rsidR="00D438E8" w14:paraId="4F6EBE73" w14:textId="77777777">
        <w:tblPrEx>
          <w:tblCellMar>
            <w:top w:w="0" w:type="dxa"/>
            <w:bottom w:w="0" w:type="dxa"/>
          </w:tblCellMar>
        </w:tblPrEx>
        <w:trPr>
          <w:tblHeader/>
        </w:trPr>
        <w:tc>
          <w:tcPr>
            <w:tcW w:w="2063" w:type="dxa"/>
            <w:shd w:val="clear" w:color="auto" w:fill="1F3864"/>
            <w:tcMar>
              <w:top w:w="60" w:type="dxa"/>
              <w:left w:w="100" w:type="dxa"/>
              <w:bottom w:w="60" w:type="dxa"/>
              <w:right w:w="100" w:type="dxa"/>
            </w:tcMar>
          </w:tcPr>
          <w:p w14:paraId="2027DBE3" w14:textId="77777777" w:rsidR="00D438E8" w:rsidRDefault="00512B34">
            <w:pPr>
              <w:spacing w:after="20"/>
            </w:pPr>
            <w:r>
              <w:rPr>
                <w:b/>
                <w:bCs/>
                <w:color w:val="FFFFFF"/>
                <w:sz w:val="20"/>
                <w:szCs w:val="20"/>
              </w:rPr>
              <w:t>Activity</w:t>
            </w:r>
          </w:p>
        </w:tc>
        <w:tc>
          <w:tcPr>
            <w:tcW w:w="1078" w:type="dxa"/>
            <w:shd w:val="clear" w:color="auto" w:fill="1F3864"/>
            <w:tcMar>
              <w:top w:w="60" w:type="dxa"/>
              <w:left w:w="100" w:type="dxa"/>
              <w:bottom w:w="60" w:type="dxa"/>
              <w:right w:w="100" w:type="dxa"/>
            </w:tcMar>
          </w:tcPr>
          <w:p w14:paraId="342B5A93" w14:textId="77777777" w:rsidR="00D438E8" w:rsidRDefault="00512B34">
            <w:pPr>
              <w:spacing w:after="20"/>
            </w:pPr>
            <w:r>
              <w:rPr>
                <w:b/>
                <w:bCs/>
                <w:color w:val="FFFFFF"/>
                <w:sz w:val="20"/>
                <w:szCs w:val="20"/>
              </w:rPr>
              <w:t>Requester</w:t>
            </w:r>
          </w:p>
        </w:tc>
        <w:tc>
          <w:tcPr>
            <w:tcW w:w="1219" w:type="dxa"/>
            <w:shd w:val="clear" w:color="auto" w:fill="1F3864"/>
            <w:tcMar>
              <w:top w:w="60" w:type="dxa"/>
              <w:left w:w="100" w:type="dxa"/>
              <w:bottom w:w="60" w:type="dxa"/>
              <w:right w:w="100" w:type="dxa"/>
            </w:tcMar>
          </w:tcPr>
          <w:p w14:paraId="7E3E7B56" w14:textId="77777777" w:rsidR="00D438E8" w:rsidRDefault="00512B34">
            <w:pPr>
              <w:spacing w:after="20"/>
            </w:pPr>
            <w:r>
              <w:rPr>
                <w:b/>
                <w:bCs/>
                <w:color w:val="FFFFFF"/>
                <w:sz w:val="20"/>
                <w:szCs w:val="20"/>
              </w:rPr>
              <w:t>Proc. Officer</w:t>
            </w:r>
          </w:p>
        </w:tc>
        <w:tc>
          <w:tcPr>
            <w:tcW w:w="1313" w:type="dxa"/>
            <w:shd w:val="clear" w:color="auto" w:fill="1F3864"/>
            <w:tcMar>
              <w:top w:w="60" w:type="dxa"/>
              <w:left w:w="100" w:type="dxa"/>
              <w:bottom w:w="60" w:type="dxa"/>
              <w:right w:w="100" w:type="dxa"/>
            </w:tcMar>
          </w:tcPr>
          <w:p w14:paraId="3E0E8C73" w14:textId="77777777" w:rsidR="00D438E8" w:rsidRDefault="00512B34">
            <w:pPr>
              <w:spacing w:after="20"/>
            </w:pPr>
            <w:r>
              <w:rPr>
                <w:b/>
                <w:bCs/>
                <w:color w:val="FFFFFF"/>
                <w:sz w:val="20"/>
                <w:szCs w:val="20"/>
              </w:rPr>
              <w:t>Proc. Manager</w:t>
            </w:r>
          </w:p>
        </w:tc>
        <w:tc>
          <w:tcPr>
            <w:tcW w:w="1172" w:type="dxa"/>
            <w:shd w:val="clear" w:color="auto" w:fill="1F3864"/>
            <w:tcMar>
              <w:top w:w="60" w:type="dxa"/>
              <w:left w:w="100" w:type="dxa"/>
              <w:bottom w:w="60" w:type="dxa"/>
              <w:right w:w="100" w:type="dxa"/>
            </w:tcMar>
          </w:tcPr>
          <w:p w14:paraId="4F2EFB82" w14:textId="77777777" w:rsidR="00D438E8" w:rsidRDefault="00512B34">
            <w:pPr>
              <w:spacing w:after="20"/>
            </w:pPr>
            <w:r>
              <w:rPr>
                <w:b/>
                <w:bCs/>
                <w:color w:val="FFFFFF"/>
                <w:sz w:val="20"/>
                <w:szCs w:val="20"/>
              </w:rPr>
              <w:t>QS Manager</w:t>
            </w:r>
          </w:p>
        </w:tc>
        <w:tc>
          <w:tcPr>
            <w:tcW w:w="750" w:type="dxa"/>
            <w:shd w:val="clear" w:color="auto" w:fill="1F3864"/>
            <w:tcMar>
              <w:top w:w="60" w:type="dxa"/>
              <w:left w:w="100" w:type="dxa"/>
              <w:bottom w:w="60" w:type="dxa"/>
              <w:right w:w="100" w:type="dxa"/>
            </w:tcMar>
          </w:tcPr>
          <w:p w14:paraId="58737B00" w14:textId="77777777" w:rsidR="00D438E8" w:rsidRDefault="00512B34">
            <w:pPr>
              <w:spacing w:after="20"/>
            </w:pPr>
            <w:r>
              <w:rPr>
                <w:b/>
                <w:bCs/>
                <w:color w:val="FFFFFF"/>
                <w:sz w:val="20"/>
                <w:szCs w:val="20"/>
              </w:rPr>
              <w:t>PM</w:t>
            </w:r>
          </w:p>
        </w:tc>
        <w:tc>
          <w:tcPr>
            <w:tcW w:w="1431" w:type="dxa"/>
            <w:shd w:val="clear" w:color="auto" w:fill="1F3864"/>
            <w:tcMar>
              <w:top w:w="60" w:type="dxa"/>
              <w:left w:w="100" w:type="dxa"/>
              <w:bottom w:w="60" w:type="dxa"/>
              <w:right w:w="100" w:type="dxa"/>
            </w:tcMar>
          </w:tcPr>
          <w:p w14:paraId="6142817F" w14:textId="77777777" w:rsidR="00D438E8" w:rsidRDefault="00512B34">
            <w:pPr>
              <w:spacing w:after="20"/>
            </w:pPr>
            <w:r>
              <w:rPr>
                <w:b/>
                <w:bCs/>
                <w:color w:val="FFFFFF"/>
                <w:sz w:val="20"/>
                <w:szCs w:val="20"/>
              </w:rPr>
              <w:t>Commercial Mgr</w:t>
            </w:r>
          </w:p>
        </w:tc>
      </w:tr>
      <w:tr w:rsidR="00D438E8" w14:paraId="54338724" w14:textId="77777777">
        <w:tblPrEx>
          <w:tblCellMar>
            <w:top w:w="0" w:type="dxa"/>
            <w:bottom w:w="0" w:type="dxa"/>
          </w:tblCellMar>
        </w:tblPrEx>
        <w:tc>
          <w:tcPr>
            <w:tcW w:w="2063" w:type="dxa"/>
            <w:tcMar>
              <w:top w:w="60" w:type="dxa"/>
              <w:left w:w="100" w:type="dxa"/>
              <w:bottom w:w="60" w:type="dxa"/>
              <w:right w:w="100" w:type="dxa"/>
            </w:tcMar>
          </w:tcPr>
          <w:p w14:paraId="668D2F65" w14:textId="77777777" w:rsidR="00D438E8" w:rsidRDefault="00512B34">
            <w:pPr>
              <w:spacing w:after="20"/>
            </w:pPr>
            <w:r>
              <w:rPr>
                <w:color w:val="000000"/>
                <w:sz w:val="20"/>
                <w:szCs w:val="20"/>
              </w:rPr>
              <w:t>Baseline activation</w:t>
            </w:r>
          </w:p>
        </w:tc>
        <w:tc>
          <w:tcPr>
            <w:tcW w:w="1078" w:type="dxa"/>
            <w:tcMar>
              <w:top w:w="60" w:type="dxa"/>
              <w:left w:w="100" w:type="dxa"/>
              <w:bottom w:w="60" w:type="dxa"/>
              <w:right w:w="100" w:type="dxa"/>
            </w:tcMar>
          </w:tcPr>
          <w:p w14:paraId="51602BED" w14:textId="77777777" w:rsidR="00D438E8" w:rsidRDefault="00512B34">
            <w:pPr>
              <w:spacing w:after="20"/>
              <w:jc w:val="center"/>
            </w:pPr>
            <w:r>
              <w:rPr>
                <w:color w:val="000000"/>
                <w:sz w:val="20"/>
                <w:szCs w:val="20"/>
              </w:rPr>
              <w:t>—</w:t>
            </w:r>
          </w:p>
        </w:tc>
        <w:tc>
          <w:tcPr>
            <w:tcW w:w="1219" w:type="dxa"/>
            <w:tcMar>
              <w:top w:w="60" w:type="dxa"/>
              <w:left w:w="100" w:type="dxa"/>
              <w:bottom w:w="60" w:type="dxa"/>
              <w:right w:w="100" w:type="dxa"/>
            </w:tcMar>
          </w:tcPr>
          <w:p w14:paraId="71821510" w14:textId="77777777" w:rsidR="00D438E8" w:rsidRDefault="00512B34">
            <w:pPr>
              <w:spacing w:after="20"/>
              <w:jc w:val="center"/>
            </w:pPr>
            <w:r>
              <w:rPr>
                <w:color w:val="000000"/>
                <w:sz w:val="20"/>
                <w:szCs w:val="20"/>
              </w:rPr>
              <w:t>I</w:t>
            </w:r>
          </w:p>
        </w:tc>
        <w:tc>
          <w:tcPr>
            <w:tcW w:w="1313" w:type="dxa"/>
            <w:tcMar>
              <w:top w:w="60" w:type="dxa"/>
              <w:left w:w="100" w:type="dxa"/>
              <w:bottom w:w="60" w:type="dxa"/>
              <w:right w:w="100" w:type="dxa"/>
            </w:tcMar>
          </w:tcPr>
          <w:p w14:paraId="266EEB38" w14:textId="77777777" w:rsidR="00D438E8" w:rsidRDefault="00512B34">
            <w:pPr>
              <w:spacing w:after="20"/>
              <w:jc w:val="center"/>
            </w:pPr>
            <w:r>
              <w:rPr>
                <w:color w:val="000000"/>
                <w:sz w:val="20"/>
                <w:szCs w:val="20"/>
              </w:rPr>
              <w:t>C</w:t>
            </w:r>
          </w:p>
        </w:tc>
        <w:tc>
          <w:tcPr>
            <w:tcW w:w="1172" w:type="dxa"/>
            <w:tcMar>
              <w:top w:w="60" w:type="dxa"/>
              <w:left w:w="100" w:type="dxa"/>
              <w:bottom w:w="60" w:type="dxa"/>
              <w:right w:w="100" w:type="dxa"/>
            </w:tcMar>
          </w:tcPr>
          <w:p w14:paraId="0842861C" w14:textId="77777777" w:rsidR="00D438E8" w:rsidRDefault="00512B34">
            <w:pPr>
              <w:spacing w:after="20"/>
              <w:jc w:val="center"/>
            </w:pPr>
            <w:r>
              <w:rPr>
                <w:b/>
                <w:bCs/>
                <w:color w:val="000000"/>
                <w:sz w:val="20"/>
                <w:szCs w:val="20"/>
              </w:rPr>
              <w:t>R</w:t>
            </w:r>
          </w:p>
        </w:tc>
        <w:tc>
          <w:tcPr>
            <w:tcW w:w="750" w:type="dxa"/>
            <w:tcMar>
              <w:top w:w="60" w:type="dxa"/>
              <w:left w:w="100" w:type="dxa"/>
              <w:bottom w:w="60" w:type="dxa"/>
              <w:right w:w="100" w:type="dxa"/>
            </w:tcMar>
          </w:tcPr>
          <w:p w14:paraId="7B1F8D93" w14:textId="77777777" w:rsidR="00D438E8" w:rsidRDefault="00512B34">
            <w:pPr>
              <w:spacing w:after="20"/>
              <w:jc w:val="center"/>
            </w:pPr>
            <w:r>
              <w:rPr>
                <w:color w:val="000000"/>
                <w:sz w:val="20"/>
                <w:szCs w:val="20"/>
              </w:rPr>
              <w:t>I</w:t>
            </w:r>
          </w:p>
        </w:tc>
        <w:tc>
          <w:tcPr>
            <w:tcW w:w="1431" w:type="dxa"/>
            <w:tcMar>
              <w:top w:w="60" w:type="dxa"/>
              <w:left w:w="100" w:type="dxa"/>
              <w:bottom w:w="60" w:type="dxa"/>
              <w:right w:w="100" w:type="dxa"/>
            </w:tcMar>
          </w:tcPr>
          <w:p w14:paraId="04874375" w14:textId="77777777" w:rsidR="00D438E8" w:rsidRDefault="00512B34">
            <w:pPr>
              <w:spacing w:after="20"/>
              <w:jc w:val="center"/>
            </w:pPr>
            <w:r>
              <w:rPr>
                <w:b/>
                <w:bCs/>
                <w:color w:val="000000"/>
                <w:sz w:val="20"/>
                <w:szCs w:val="20"/>
              </w:rPr>
              <w:t>A</w:t>
            </w:r>
          </w:p>
        </w:tc>
      </w:tr>
      <w:tr w:rsidR="00D438E8" w14:paraId="5B6B2839" w14:textId="77777777">
        <w:tblPrEx>
          <w:tblCellMar>
            <w:top w:w="0" w:type="dxa"/>
            <w:bottom w:w="0" w:type="dxa"/>
          </w:tblCellMar>
        </w:tblPrEx>
        <w:tc>
          <w:tcPr>
            <w:tcW w:w="2063" w:type="dxa"/>
            <w:shd w:val="clear" w:color="auto" w:fill="EDF2FA"/>
            <w:tcMar>
              <w:top w:w="60" w:type="dxa"/>
              <w:left w:w="100" w:type="dxa"/>
              <w:bottom w:w="60" w:type="dxa"/>
              <w:right w:w="100" w:type="dxa"/>
            </w:tcMar>
          </w:tcPr>
          <w:p w14:paraId="57D44D4A" w14:textId="77777777" w:rsidR="00D438E8" w:rsidRDefault="00512B34">
            <w:pPr>
              <w:spacing w:after="20"/>
            </w:pPr>
            <w:r>
              <w:rPr>
                <w:color w:val="000000"/>
                <w:sz w:val="20"/>
                <w:szCs w:val="20"/>
              </w:rPr>
              <w:t>Raise PR</w:t>
            </w:r>
          </w:p>
        </w:tc>
        <w:tc>
          <w:tcPr>
            <w:tcW w:w="1078" w:type="dxa"/>
            <w:shd w:val="clear" w:color="auto" w:fill="EDF2FA"/>
            <w:tcMar>
              <w:top w:w="60" w:type="dxa"/>
              <w:left w:w="100" w:type="dxa"/>
              <w:bottom w:w="60" w:type="dxa"/>
              <w:right w:w="100" w:type="dxa"/>
            </w:tcMar>
          </w:tcPr>
          <w:p w14:paraId="06A5E83A" w14:textId="77777777" w:rsidR="00D438E8" w:rsidRDefault="00512B34">
            <w:pPr>
              <w:spacing w:after="20"/>
              <w:jc w:val="center"/>
            </w:pPr>
            <w:r>
              <w:rPr>
                <w:b/>
                <w:bCs/>
                <w:color w:val="000000"/>
                <w:sz w:val="20"/>
                <w:szCs w:val="20"/>
              </w:rPr>
              <w:t>R</w:t>
            </w:r>
          </w:p>
        </w:tc>
        <w:tc>
          <w:tcPr>
            <w:tcW w:w="1219" w:type="dxa"/>
            <w:shd w:val="clear" w:color="auto" w:fill="EDF2FA"/>
            <w:tcMar>
              <w:top w:w="60" w:type="dxa"/>
              <w:left w:w="100" w:type="dxa"/>
              <w:bottom w:w="60" w:type="dxa"/>
              <w:right w:w="100" w:type="dxa"/>
            </w:tcMar>
          </w:tcPr>
          <w:p w14:paraId="25CAB278" w14:textId="77777777" w:rsidR="00D438E8" w:rsidRDefault="00512B34">
            <w:pPr>
              <w:spacing w:after="20"/>
              <w:jc w:val="center"/>
            </w:pPr>
            <w:r>
              <w:rPr>
                <w:color w:val="000000"/>
                <w:sz w:val="20"/>
                <w:szCs w:val="20"/>
              </w:rPr>
              <w:t>C</w:t>
            </w:r>
          </w:p>
        </w:tc>
        <w:tc>
          <w:tcPr>
            <w:tcW w:w="1313" w:type="dxa"/>
            <w:shd w:val="clear" w:color="auto" w:fill="EDF2FA"/>
            <w:tcMar>
              <w:top w:w="60" w:type="dxa"/>
              <w:left w:w="100" w:type="dxa"/>
              <w:bottom w:w="60" w:type="dxa"/>
              <w:right w:w="100" w:type="dxa"/>
            </w:tcMar>
          </w:tcPr>
          <w:p w14:paraId="6C2D5E50" w14:textId="77777777" w:rsidR="00D438E8" w:rsidRDefault="00512B34">
            <w:pPr>
              <w:spacing w:after="20"/>
              <w:jc w:val="center"/>
            </w:pPr>
            <w:r>
              <w:rPr>
                <w:b/>
                <w:bCs/>
                <w:color w:val="000000"/>
                <w:sz w:val="20"/>
                <w:szCs w:val="20"/>
              </w:rPr>
              <w:t>A</w:t>
            </w:r>
          </w:p>
        </w:tc>
        <w:tc>
          <w:tcPr>
            <w:tcW w:w="1172" w:type="dxa"/>
            <w:shd w:val="clear" w:color="auto" w:fill="EDF2FA"/>
            <w:tcMar>
              <w:top w:w="60" w:type="dxa"/>
              <w:left w:w="100" w:type="dxa"/>
              <w:bottom w:w="60" w:type="dxa"/>
              <w:right w:w="100" w:type="dxa"/>
            </w:tcMar>
          </w:tcPr>
          <w:p w14:paraId="23881029" w14:textId="77777777" w:rsidR="00D438E8" w:rsidRDefault="00512B34">
            <w:pPr>
              <w:spacing w:after="20"/>
              <w:jc w:val="center"/>
            </w:pPr>
            <w:r>
              <w:rPr>
                <w:color w:val="000000"/>
                <w:sz w:val="20"/>
                <w:szCs w:val="20"/>
              </w:rPr>
              <w:t>I</w:t>
            </w:r>
          </w:p>
        </w:tc>
        <w:tc>
          <w:tcPr>
            <w:tcW w:w="750" w:type="dxa"/>
            <w:shd w:val="clear" w:color="auto" w:fill="EDF2FA"/>
            <w:tcMar>
              <w:top w:w="60" w:type="dxa"/>
              <w:left w:w="100" w:type="dxa"/>
              <w:bottom w:w="60" w:type="dxa"/>
              <w:right w:w="100" w:type="dxa"/>
            </w:tcMar>
          </w:tcPr>
          <w:p w14:paraId="35E0BA5B" w14:textId="77777777" w:rsidR="00D438E8" w:rsidRDefault="00512B34">
            <w:pPr>
              <w:spacing w:after="20"/>
              <w:jc w:val="center"/>
            </w:pPr>
            <w:r>
              <w:rPr>
                <w:color w:val="000000"/>
                <w:sz w:val="20"/>
                <w:szCs w:val="20"/>
              </w:rPr>
              <w:t>C</w:t>
            </w:r>
          </w:p>
        </w:tc>
        <w:tc>
          <w:tcPr>
            <w:tcW w:w="1431" w:type="dxa"/>
            <w:shd w:val="clear" w:color="auto" w:fill="EDF2FA"/>
            <w:tcMar>
              <w:top w:w="60" w:type="dxa"/>
              <w:left w:w="100" w:type="dxa"/>
              <w:bottom w:w="60" w:type="dxa"/>
              <w:right w:w="100" w:type="dxa"/>
            </w:tcMar>
          </w:tcPr>
          <w:p w14:paraId="0959F726" w14:textId="77777777" w:rsidR="00D438E8" w:rsidRDefault="00512B34">
            <w:pPr>
              <w:spacing w:after="20"/>
              <w:jc w:val="center"/>
            </w:pPr>
            <w:r>
              <w:rPr>
                <w:color w:val="000000"/>
                <w:sz w:val="20"/>
                <w:szCs w:val="20"/>
              </w:rPr>
              <w:t>—</w:t>
            </w:r>
          </w:p>
        </w:tc>
      </w:tr>
      <w:tr w:rsidR="00D438E8" w14:paraId="5725F846" w14:textId="77777777">
        <w:tblPrEx>
          <w:tblCellMar>
            <w:top w:w="0" w:type="dxa"/>
            <w:bottom w:w="0" w:type="dxa"/>
          </w:tblCellMar>
        </w:tblPrEx>
        <w:tc>
          <w:tcPr>
            <w:tcW w:w="2063" w:type="dxa"/>
            <w:tcMar>
              <w:top w:w="60" w:type="dxa"/>
              <w:left w:w="100" w:type="dxa"/>
              <w:bottom w:w="60" w:type="dxa"/>
              <w:right w:w="100" w:type="dxa"/>
            </w:tcMar>
          </w:tcPr>
          <w:p w14:paraId="38F2EE1F" w14:textId="77777777" w:rsidR="00D438E8" w:rsidRDefault="00512B34">
            <w:pPr>
              <w:spacing w:after="20"/>
            </w:pPr>
            <w:r>
              <w:rPr>
                <w:color w:val="000000"/>
                <w:sz w:val="20"/>
                <w:szCs w:val="20"/>
              </w:rPr>
              <w:t>Red-route override</w:t>
            </w:r>
          </w:p>
        </w:tc>
        <w:tc>
          <w:tcPr>
            <w:tcW w:w="1078" w:type="dxa"/>
            <w:tcMar>
              <w:top w:w="60" w:type="dxa"/>
              <w:left w:w="100" w:type="dxa"/>
              <w:bottom w:w="60" w:type="dxa"/>
              <w:right w:w="100" w:type="dxa"/>
            </w:tcMar>
          </w:tcPr>
          <w:p w14:paraId="5AA5E5D0" w14:textId="77777777" w:rsidR="00D438E8" w:rsidRDefault="00512B34">
            <w:pPr>
              <w:spacing w:after="20"/>
              <w:jc w:val="center"/>
            </w:pPr>
            <w:r>
              <w:rPr>
                <w:color w:val="000000"/>
                <w:sz w:val="20"/>
                <w:szCs w:val="20"/>
              </w:rPr>
              <w:t>C</w:t>
            </w:r>
          </w:p>
        </w:tc>
        <w:tc>
          <w:tcPr>
            <w:tcW w:w="1219" w:type="dxa"/>
            <w:tcMar>
              <w:top w:w="60" w:type="dxa"/>
              <w:left w:w="100" w:type="dxa"/>
              <w:bottom w:w="60" w:type="dxa"/>
              <w:right w:w="100" w:type="dxa"/>
            </w:tcMar>
          </w:tcPr>
          <w:p w14:paraId="296E5280" w14:textId="77777777" w:rsidR="00D438E8" w:rsidRDefault="00512B34">
            <w:pPr>
              <w:spacing w:after="20"/>
              <w:jc w:val="center"/>
            </w:pPr>
            <w:r>
              <w:rPr>
                <w:color w:val="000000"/>
                <w:sz w:val="20"/>
                <w:szCs w:val="20"/>
              </w:rPr>
              <w:t>C</w:t>
            </w:r>
          </w:p>
        </w:tc>
        <w:tc>
          <w:tcPr>
            <w:tcW w:w="1313" w:type="dxa"/>
            <w:tcMar>
              <w:top w:w="60" w:type="dxa"/>
              <w:left w:w="100" w:type="dxa"/>
              <w:bottom w:w="60" w:type="dxa"/>
              <w:right w:w="100" w:type="dxa"/>
            </w:tcMar>
          </w:tcPr>
          <w:p w14:paraId="085FCE99" w14:textId="77777777" w:rsidR="00D438E8" w:rsidRDefault="00512B34">
            <w:pPr>
              <w:spacing w:after="20"/>
              <w:jc w:val="center"/>
            </w:pPr>
            <w:r>
              <w:rPr>
                <w:color w:val="000000"/>
                <w:sz w:val="20"/>
                <w:szCs w:val="20"/>
              </w:rPr>
              <w:t>C</w:t>
            </w:r>
          </w:p>
        </w:tc>
        <w:tc>
          <w:tcPr>
            <w:tcW w:w="1172" w:type="dxa"/>
            <w:tcMar>
              <w:top w:w="60" w:type="dxa"/>
              <w:left w:w="100" w:type="dxa"/>
              <w:bottom w:w="60" w:type="dxa"/>
              <w:right w:w="100" w:type="dxa"/>
            </w:tcMar>
          </w:tcPr>
          <w:p w14:paraId="5E856BBE" w14:textId="77777777" w:rsidR="00D438E8" w:rsidRDefault="00512B34">
            <w:pPr>
              <w:spacing w:after="20"/>
              <w:jc w:val="center"/>
            </w:pPr>
            <w:r>
              <w:rPr>
                <w:b/>
                <w:bCs/>
                <w:color w:val="000000"/>
                <w:sz w:val="20"/>
                <w:szCs w:val="20"/>
              </w:rPr>
              <w:t>A/R</w:t>
            </w:r>
          </w:p>
        </w:tc>
        <w:tc>
          <w:tcPr>
            <w:tcW w:w="750" w:type="dxa"/>
            <w:tcMar>
              <w:top w:w="60" w:type="dxa"/>
              <w:left w:w="100" w:type="dxa"/>
              <w:bottom w:w="60" w:type="dxa"/>
              <w:right w:w="100" w:type="dxa"/>
            </w:tcMar>
          </w:tcPr>
          <w:p w14:paraId="3F833FA6" w14:textId="77777777" w:rsidR="00D438E8" w:rsidRDefault="00512B34">
            <w:pPr>
              <w:spacing w:after="20"/>
              <w:jc w:val="center"/>
            </w:pPr>
            <w:r>
              <w:rPr>
                <w:color w:val="000000"/>
                <w:sz w:val="20"/>
                <w:szCs w:val="20"/>
              </w:rPr>
              <w:t>I</w:t>
            </w:r>
          </w:p>
        </w:tc>
        <w:tc>
          <w:tcPr>
            <w:tcW w:w="1431" w:type="dxa"/>
            <w:tcMar>
              <w:top w:w="60" w:type="dxa"/>
              <w:left w:w="100" w:type="dxa"/>
              <w:bottom w:w="60" w:type="dxa"/>
              <w:right w:w="100" w:type="dxa"/>
            </w:tcMar>
          </w:tcPr>
          <w:p w14:paraId="292DA52A" w14:textId="77777777" w:rsidR="00D438E8" w:rsidRDefault="00512B34">
            <w:pPr>
              <w:spacing w:after="20"/>
              <w:jc w:val="center"/>
            </w:pPr>
            <w:r>
              <w:rPr>
                <w:color w:val="000000"/>
                <w:sz w:val="20"/>
                <w:szCs w:val="20"/>
              </w:rPr>
              <w:t>I</w:t>
            </w:r>
          </w:p>
        </w:tc>
      </w:tr>
      <w:tr w:rsidR="00D438E8" w14:paraId="34E77E9D" w14:textId="77777777">
        <w:tblPrEx>
          <w:tblCellMar>
            <w:top w:w="0" w:type="dxa"/>
            <w:bottom w:w="0" w:type="dxa"/>
          </w:tblCellMar>
        </w:tblPrEx>
        <w:tc>
          <w:tcPr>
            <w:tcW w:w="2063" w:type="dxa"/>
            <w:shd w:val="clear" w:color="auto" w:fill="EDF2FA"/>
            <w:tcMar>
              <w:top w:w="60" w:type="dxa"/>
              <w:left w:w="100" w:type="dxa"/>
              <w:bottom w:w="60" w:type="dxa"/>
              <w:right w:w="100" w:type="dxa"/>
            </w:tcMar>
          </w:tcPr>
          <w:p w14:paraId="66B28239" w14:textId="77777777" w:rsidR="00D438E8" w:rsidRDefault="00512B34">
            <w:pPr>
              <w:spacing w:after="20"/>
            </w:pPr>
            <w:r>
              <w:rPr>
                <w:color w:val="000000"/>
                <w:sz w:val="20"/>
                <w:szCs w:val="20"/>
              </w:rPr>
              <w:t>RFQ &amp; comparison</w:t>
            </w:r>
          </w:p>
        </w:tc>
        <w:tc>
          <w:tcPr>
            <w:tcW w:w="1078" w:type="dxa"/>
            <w:shd w:val="clear" w:color="auto" w:fill="EDF2FA"/>
            <w:tcMar>
              <w:top w:w="60" w:type="dxa"/>
              <w:left w:w="100" w:type="dxa"/>
              <w:bottom w:w="60" w:type="dxa"/>
              <w:right w:w="100" w:type="dxa"/>
            </w:tcMar>
          </w:tcPr>
          <w:p w14:paraId="693ABB04" w14:textId="77777777" w:rsidR="00D438E8" w:rsidRDefault="00512B34">
            <w:pPr>
              <w:spacing w:after="20"/>
              <w:jc w:val="center"/>
            </w:pPr>
            <w:r>
              <w:rPr>
                <w:color w:val="000000"/>
                <w:sz w:val="20"/>
                <w:szCs w:val="20"/>
              </w:rPr>
              <w:t>—</w:t>
            </w:r>
          </w:p>
        </w:tc>
        <w:tc>
          <w:tcPr>
            <w:tcW w:w="1219" w:type="dxa"/>
            <w:shd w:val="clear" w:color="auto" w:fill="EDF2FA"/>
            <w:tcMar>
              <w:top w:w="60" w:type="dxa"/>
              <w:left w:w="100" w:type="dxa"/>
              <w:bottom w:w="60" w:type="dxa"/>
              <w:right w:w="100" w:type="dxa"/>
            </w:tcMar>
          </w:tcPr>
          <w:p w14:paraId="0D258164" w14:textId="77777777" w:rsidR="00D438E8" w:rsidRDefault="00512B34">
            <w:pPr>
              <w:spacing w:after="20"/>
              <w:jc w:val="center"/>
            </w:pPr>
            <w:r>
              <w:rPr>
                <w:b/>
                <w:bCs/>
                <w:color w:val="000000"/>
                <w:sz w:val="20"/>
                <w:szCs w:val="20"/>
              </w:rPr>
              <w:t>R</w:t>
            </w:r>
          </w:p>
        </w:tc>
        <w:tc>
          <w:tcPr>
            <w:tcW w:w="1313" w:type="dxa"/>
            <w:shd w:val="clear" w:color="auto" w:fill="EDF2FA"/>
            <w:tcMar>
              <w:top w:w="60" w:type="dxa"/>
              <w:left w:w="100" w:type="dxa"/>
              <w:bottom w:w="60" w:type="dxa"/>
              <w:right w:w="100" w:type="dxa"/>
            </w:tcMar>
          </w:tcPr>
          <w:p w14:paraId="72E1933F" w14:textId="77777777" w:rsidR="00D438E8" w:rsidRDefault="00512B34">
            <w:pPr>
              <w:spacing w:after="20"/>
              <w:jc w:val="center"/>
            </w:pPr>
            <w:r>
              <w:rPr>
                <w:b/>
                <w:bCs/>
                <w:color w:val="000000"/>
                <w:sz w:val="20"/>
                <w:szCs w:val="20"/>
              </w:rPr>
              <w:t>A</w:t>
            </w:r>
          </w:p>
        </w:tc>
        <w:tc>
          <w:tcPr>
            <w:tcW w:w="1172" w:type="dxa"/>
            <w:shd w:val="clear" w:color="auto" w:fill="EDF2FA"/>
            <w:tcMar>
              <w:top w:w="60" w:type="dxa"/>
              <w:left w:w="100" w:type="dxa"/>
              <w:bottom w:w="60" w:type="dxa"/>
              <w:right w:w="100" w:type="dxa"/>
            </w:tcMar>
          </w:tcPr>
          <w:p w14:paraId="52DAC163" w14:textId="77777777" w:rsidR="00D438E8" w:rsidRDefault="00512B34">
            <w:pPr>
              <w:spacing w:after="20"/>
              <w:jc w:val="center"/>
            </w:pPr>
            <w:r>
              <w:rPr>
                <w:color w:val="000000"/>
                <w:sz w:val="20"/>
                <w:szCs w:val="20"/>
              </w:rPr>
              <w:t>C</w:t>
            </w:r>
          </w:p>
        </w:tc>
        <w:tc>
          <w:tcPr>
            <w:tcW w:w="750" w:type="dxa"/>
            <w:shd w:val="clear" w:color="auto" w:fill="EDF2FA"/>
            <w:tcMar>
              <w:top w:w="60" w:type="dxa"/>
              <w:left w:w="100" w:type="dxa"/>
              <w:bottom w:w="60" w:type="dxa"/>
              <w:right w:w="100" w:type="dxa"/>
            </w:tcMar>
          </w:tcPr>
          <w:p w14:paraId="2D39C337" w14:textId="77777777" w:rsidR="00D438E8" w:rsidRDefault="00512B34">
            <w:pPr>
              <w:spacing w:after="20"/>
              <w:jc w:val="center"/>
            </w:pPr>
            <w:r>
              <w:rPr>
                <w:color w:val="000000"/>
                <w:sz w:val="20"/>
                <w:szCs w:val="20"/>
              </w:rPr>
              <w:t>I</w:t>
            </w:r>
          </w:p>
        </w:tc>
        <w:tc>
          <w:tcPr>
            <w:tcW w:w="1431" w:type="dxa"/>
            <w:shd w:val="clear" w:color="auto" w:fill="EDF2FA"/>
            <w:tcMar>
              <w:top w:w="60" w:type="dxa"/>
              <w:left w:w="100" w:type="dxa"/>
              <w:bottom w:w="60" w:type="dxa"/>
              <w:right w:w="100" w:type="dxa"/>
            </w:tcMar>
          </w:tcPr>
          <w:p w14:paraId="1C02DD10" w14:textId="77777777" w:rsidR="00D438E8" w:rsidRDefault="00512B34">
            <w:pPr>
              <w:spacing w:after="20"/>
              <w:jc w:val="center"/>
            </w:pPr>
            <w:r>
              <w:rPr>
                <w:color w:val="000000"/>
                <w:sz w:val="20"/>
                <w:szCs w:val="20"/>
              </w:rPr>
              <w:t>—</w:t>
            </w:r>
          </w:p>
        </w:tc>
      </w:tr>
      <w:tr w:rsidR="00D438E8" w14:paraId="0CAFA4C0" w14:textId="77777777">
        <w:tblPrEx>
          <w:tblCellMar>
            <w:top w:w="0" w:type="dxa"/>
            <w:bottom w:w="0" w:type="dxa"/>
          </w:tblCellMar>
        </w:tblPrEx>
        <w:tc>
          <w:tcPr>
            <w:tcW w:w="2063" w:type="dxa"/>
            <w:tcMar>
              <w:top w:w="60" w:type="dxa"/>
              <w:left w:w="100" w:type="dxa"/>
              <w:bottom w:w="60" w:type="dxa"/>
              <w:right w:w="100" w:type="dxa"/>
            </w:tcMar>
          </w:tcPr>
          <w:p w14:paraId="2FF111AC" w14:textId="77777777" w:rsidR="00D438E8" w:rsidRDefault="00512B34">
            <w:pPr>
              <w:spacing w:after="20"/>
            </w:pPr>
            <w:r>
              <w:rPr>
                <w:color w:val="000000"/>
                <w:sz w:val="20"/>
                <w:szCs w:val="20"/>
              </w:rPr>
              <w:t>PO issue</w:t>
            </w:r>
          </w:p>
        </w:tc>
        <w:tc>
          <w:tcPr>
            <w:tcW w:w="1078" w:type="dxa"/>
            <w:tcMar>
              <w:top w:w="60" w:type="dxa"/>
              <w:left w:w="100" w:type="dxa"/>
              <w:bottom w:w="60" w:type="dxa"/>
              <w:right w:w="100" w:type="dxa"/>
            </w:tcMar>
          </w:tcPr>
          <w:p w14:paraId="4E3FB5A5" w14:textId="77777777" w:rsidR="00D438E8" w:rsidRDefault="00512B34">
            <w:pPr>
              <w:spacing w:after="20"/>
              <w:jc w:val="center"/>
            </w:pPr>
            <w:r>
              <w:rPr>
                <w:color w:val="000000"/>
                <w:sz w:val="20"/>
                <w:szCs w:val="20"/>
              </w:rPr>
              <w:t>I</w:t>
            </w:r>
          </w:p>
        </w:tc>
        <w:tc>
          <w:tcPr>
            <w:tcW w:w="1219" w:type="dxa"/>
            <w:tcMar>
              <w:top w:w="60" w:type="dxa"/>
              <w:left w:w="100" w:type="dxa"/>
              <w:bottom w:w="60" w:type="dxa"/>
              <w:right w:w="100" w:type="dxa"/>
            </w:tcMar>
          </w:tcPr>
          <w:p w14:paraId="7D2863B0" w14:textId="77777777" w:rsidR="00D438E8" w:rsidRDefault="00512B34">
            <w:pPr>
              <w:spacing w:after="20"/>
              <w:jc w:val="center"/>
            </w:pPr>
            <w:r>
              <w:rPr>
                <w:b/>
                <w:bCs/>
                <w:color w:val="000000"/>
                <w:sz w:val="20"/>
                <w:szCs w:val="20"/>
              </w:rPr>
              <w:t>R</w:t>
            </w:r>
          </w:p>
        </w:tc>
        <w:tc>
          <w:tcPr>
            <w:tcW w:w="1313" w:type="dxa"/>
            <w:tcMar>
              <w:top w:w="60" w:type="dxa"/>
              <w:left w:w="100" w:type="dxa"/>
              <w:bottom w:w="60" w:type="dxa"/>
              <w:right w:w="100" w:type="dxa"/>
            </w:tcMar>
          </w:tcPr>
          <w:p w14:paraId="11855498" w14:textId="77777777" w:rsidR="00D438E8" w:rsidRDefault="00512B34">
            <w:pPr>
              <w:spacing w:after="20"/>
              <w:jc w:val="center"/>
            </w:pPr>
            <w:r>
              <w:rPr>
                <w:b/>
                <w:bCs/>
                <w:color w:val="000000"/>
                <w:sz w:val="20"/>
                <w:szCs w:val="20"/>
              </w:rPr>
              <w:t>A</w:t>
            </w:r>
          </w:p>
        </w:tc>
        <w:tc>
          <w:tcPr>
            <w:tcW w:w="1172" w:type="dxa"/>
            <w:tcMar>
              <w:top w:w="60" w:type="dxa"/>
              <w:left w:w="100" w:type="dxa"/>
              <w:bottom w:w="60" w:type="dxa"/>
              <w:right w:w="100" w:type="dxa"/>
            </w:tcMar>
          </w:tcPr>
          <w:p w14:paraId="430B1639" w14:textId="77777777" w:rsidR="00D438E8" w:rsidRDefault="00512B34">
            <w:pPr>
              <w:spacing w:after="20"/>
              <w:jc w:val="center"/>
            </w:pPr>
            <w:r>
              <w:rPr>
                <w:color w:val="000000"/>
                <w:sz w:val="20"/>
                <w:szCs w:val="20"/>
              </w:rPr>
              <w:t>I</w:t>
            </w:r>
          </w:p>
        </w:tc>
        <w:tc>
          <w:tcPr>
            <w:tcW w:w="750" w:type="dxa"/>
            <w:tcMar>
              <w:top w:w="60" w:type="dxa"/>
              <w:left w:w="100" w:type="dxa"/>
              <w:bottom w:w="60" w:type="dxa"/>
              <w:right w:w="100" w:type="dxa"/>
            </w:tcMar>
          </w:tcPr>
          <w:p w14:paraId="1B605BBB" w14:textId="77777777" w:rsidR="00D438E8" w:rsidRDefault="00512B34">
            <w:pPr>
              <w:spacing w:after="20"/>
              <w:jc w:val="center"/>
            </w:pPr>
            <w:r>
              <w:rPr>
                <w:color w:val="000000"/>
                <w:sz w:val="20"/>
                <w:szCs w:val="20"/>
              </w:rPr>
              <w:t>I</w:t>
            </w:r>
          </w:p>
        </w:tc>
        <w:tc>
          <w:tcPr>
            <w:tcW w:w="1431" w:type="dxa"/>
            <w:tcMar>
              <w:top w:w="60" w:type="dxa"/>
              <w:left w:w="100" w:type="dxa"/>
              <w:bottom w:w="60" w:type="dxa"/>
              <w:right w:w="100" w:type="dxa"/>
            </w:tcMar>
          </w:tcPr>
          <w:p w14:paraId="5AABD24C" w14:textId="77777777" w:rsidR="00D438E8" w:rsidRDefault="00512B34">
            <w:pPr>
              <w:spacing w:after="20"/>
              <w:jc w:val="center"/>
            </w:pPr>
            <w:r>
              <w:rPr>
                <w:color w:val="000000"/>
                <w:sz w:val="20"/>
                <w:szCs w:val="20"/>
              </w:rPr>
              <w:t>—</w:t>
            </w:r>
          </w:p>
        </w:tc>
      </w:tr>
      <w:tr w:rsidR="00D438E8" w14:paraId="3C95F6B3" w14:textId="77777777">
        <w:tblPrEx>
          <w:tblCellMar>
            <w:top w:w="0" w:type="dxa"/>
            <w:bottom w:w="0" w:type="dxa"/>
          </w:tblCellMar>
        </w:tblPrEx>
        <w:tc>
          <w:tcPr>
            <w:tcW w:w="2063" w:type="dxa"/>
            <w:shd w:val="clear" w:color="auto" w:fill="EDF2FA"/>
            <w:tcMar>
              <w:top w:w="60" w:type="dxa"/>
              <w:left w:w="100" w:type="dxa"/>
              <w:bottom w:w="60" w:type="dxa"/>
              <w:right w:w="100" w:type="dxa"/>
            </w:tcMar>
          </w:tcPr>
          <w:p w14:paraId="495005E2" w14:textId="77777777" w:rsidR="00D438E8" w:rsidRDefault="00512B34">
            <w:pPr>
              <w:spacing w:after="20"/>
            </w:pPr>
            <w:r>
              <w:rPr>
                <w:color w:val="000000"/>
                <w:sz w:val="20"/>
                <w:szCs w:val="20"/>
              </w:rPr>
              <w:t>Buy-out review</w:t>
            </w:r>
          </w:p>
        </w:tc>
        <w:tc>
          <w:tcPr>
            <w:tcW w:w="1078" w:type="dxa"/>
            <w:shd w:val="clear" w:color="auto" w:fill="EDF2FA"/>
            <w:tcMar>
              <w:top w:w="60" w:type="dxa"/>
              <w:left w:w="100" w:type="dxa"/>
              <w:bottom w:w="60" w:type="dxa"/>
              <w:right w:w="100" w:type="dxa"/>
            </w:tcMar>
          </w:tcPr>
          <w:p w14:paraId="1DFE886B" w14:textId="77777777" w:rsidR="00D438E8" w:rsidRDefault="00512B34">
            <w:pPr>
              <w:spacing w:after="20"/>
              <w:jc w:val="center"/>
            </w:pPr>
            <w:r>
              <w:rPr>
                <w:color w:val="000000"/>
                <w:sz w:val="20"/>
                <w:szCs w:val="20"/>
              </w:rPr>
              <w:t>—</w:t>
            </w:r>
          </w:p>
        </w:tc>
        <w:tc>
          <w:tcPr>
            <w:tcW w:w="1219" w:type="dxa"/>
            <w:shd w:val="clear" w:color="auto" w:fill="EDF2FA"/>
            <w:tcMar>
              <w:top w:w="60" w:type="dxa"/>
              <w:left w:w="100" w:type="dxa"/>
              <w:bottom w:w="60" w:type="dxa"/>
              <w:right w:w="100" w:type="dxa"/>
            </w:tcMar>
          </w:tcPr>
          <w:p w14:paraId="48C43821" w14:textId="77777777" w:rsidR="00D438E8" w:rsidRDefault="00512B34">
            <w:pPr>
              <w:spacing w:after="20"/>
              <w:jc w:val="center"/>
            </w:pPr>
            <w:r>
              <w:rPr>
                <w:color w:val="000000"/>
                <w:sz w:val="20"/>
                <w:szCs w:val="20"/>
              </w:rPr>
              <w:t>C</w:t>
            </w:r>
          </w:p>
        </w:tc>
        <w:tc>
          <w:tcPr>
            <w:tcW w:w="1313" w:type="dxa"/>
            <w:shd w:val="clear" w:color="auto" w:fill="EDF2FA"/>
            <w:tcMar>
              <w:top w:w="60" w:type="dxa"/>
              <w:left w:w="100" w:type="dxa"/>
              <w:bottom w:w="60" w:type="dxa"/>
              <w:right w:w="100" w:type="dxa"/>
            </w:tcMar>
          </w:tcPr>
          <w:p w14:paraId="2AAA19DD" w14:textId="77777777" w:rsidR="00D438E8" w:rsidRDefault="00512B34">
            <w:pPr>
              <w:spacing w:after="20"/>
              <w:jc w:val="center"/>
            </w:pPr>
            <w:r>
              <w:rPr>
                <w:color w:val="000000"/>
                <w:sz w:val="20"/>
                <w:szCs w:val="20"/>
              </w:rPr>
              <w:t>C</w:t>
            </w:r>
          </w:p>
        </w:tc>
        <w:tc>
          <w:tcPr>
            <w:tcW w:w="1172" w:type="dxa"/>
            <w:shd w:val="clear" w:color="auto" w:fill="EDF2FA"/>
            <w:tcMar>
              <w:top w:w="60" w:type="dxa"/>
              <w:left w:w="100" w:type="dxa"/>
              <w:bottom w:w="60" w:type="dxa"/>
              <w:right w:w="100" w:type="dxa"/>
            </w:tcMar>
          </w:tcPr>
          <w:p w14:paraId="5AAEFEE3" w14:textId="77777777" w:rsidR="00D438E8" w:rsidRDefault="00512B34">
            <w:pPr>
              <w:spacing w:after="20"/>
              <w:jc w:val="center"/>
            </w:pPr>
            <w:r>
              <w:rPr>
                <w:b/>
                <w:bCs/>
                <w:color w:val="000000"/>
                <w:sz w:val="20"/>
                <w:szCs w:val="20"/>
              </w:rPr>
              <w:t>R</w:t>
            </w:r>
          </w:p>
        </w:tc>
        <w:tc>
          <w:tcPr>
            <w:tcW w:w="750" w:type="dxa"/>
            <w:shd w:val="clear" w:color="auto" w:fill="EDF2FA"/>
            <w:tcMar>
              <w:top w:w="60" w:type="dxa"/>
              <w:left w:w="100" w:type="dxa"/>
              <w:bottom w:w="60" w:type="dxa"/>
              <w:right w:w="100" w:type="dxa"/>
            </w:tcMar>
          </w:tcPr>
          <w:p w14:paraId="06752EDF" w14:textId="77777777" w:rsidR="00D438E8" w:rsidRDefault="00512B34">
            <w:pPr>
              <w:spacing w:after="20"/>
              <w:jc w:val="center"/>
            </w:pPr>
            <w:r>
              <w:rPr>
                <w:color w:val="000000"/>
                <w:sz w:val="20"/>
                <w:szCs w:val="20"/>
              </w:rPr>
              <w:t>C</w:t>
            </w:r>
          </w:p>
        </w:tc>
        <w:tc>
          <w:tcPr>
            <w:tcW w:w="1431" w:type="dxa"/>
            <w:shd w:val="clear" w:color="auto" w:fill="EDF2FA"/>
            <w:tcMar>
              <w:top w:w="60" w:type="dxa"/>
              <w:left w:w="100" w:type="dxa"/>
              <w:bottom w:w="60" w:type="dxa"/>
              <w:right w:w="100" w:type="dxa"/>
            </w:tcMar>
          </w:tcPr>
          <w:p w14:paraId="5893E3C6" w14:textId="77777777" w:rsidR="00D438E8" w:rsidRDefault="00512B34">
            <w:pPr>
              <w:spacing w:after="20"/>
              <w:jc w:val="center"/>
            </w:pPr>
            <w:r>
              <w:rPr>
                <w:b/>
                <w:bCs/>
                <w:color w:val="000000"/>
                <w:sz w:val="20"/>
                <w:szCs w:val="20"/>
              </w:rPr>
              <w:t>A</w:t>
            </w:r>
          </w:p>
        </w:tc>
      </w:tr>
    </w:tbl>
    <w:p w14:paraId="60260DB6" w14:textId="77777777" w:rsidR="00D438E8" w:rsidRDefault="00D438E8">
      <w:pPr>
        <w:spacing w:after="60" w:line="276" w:lineRule="auto"/>
      </w:pPr>
    </w:p>
    <w:p w14:paraId="2EE8F368" w14:textId="77777777" w:rsidR="00D438E8" w:rsidRDefault="00512B34">
      <w:pPr>
        <w:spacing w:after="120" w:line="276" w:lineRule="auto"/>
      </w:pPr>
      <w:r>
        <w:rPr>
          <w:i/>
          <w:iCs/>
          <w:color w:val="595959"/>
        </w:rPr>
        <w:t>R = Responsible,  A = Accountable,  C = Consulted,  I = Informed</w:t>
      </w:r>
    </w:p>
    <w:p w14:paraId="39CEB306" w14:textId="77777777" w:rsidR="00D438E8" w:rsidRDefault="00512B34">
      <w:pPr>
        <w:pStyle w:val="Heading1"/>
        <w:spacing w:before="360" w:after="160"/>
      </w:pPr>
      <w:bookmarkStart w:id="16" w:name="_Toc235860945"/>
      <w:r>
        <w:rPr>
          <w:b/>
          <w:bCs/>
          <w:color w:val="1F3864"/>
        </w:rPr>
        <w:lastRenderedPageBreak/>
        <w:t>14. Document Control</w:t>
      </w:r>
      <w:bookmarkEnd w:id="16"/>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426"/>
      </w:tblGrid>
      <w:tr w:rsidR="00D438E8" w14:paraId="50A0FAF9" w14:textId="77777777">
        <w:tblPrEx>
          <w:tblCellMar>
            <w:top w:w="0" w:type="dxa"/>
            <w:bottom w:w="0" w:type="dxa"/>
          </w:tblCellMar>
        </w:tblPrEx>
        <w:trPr>
          <w:tblHeader/>
        </w:trPr>
        <w:tc>
          <w:tcPr>
            <w:tcW w:w="2600" w:type="dxa"/>
            <w:shd w:val="clear" w:color="auto" w:fill="1F3864"/>
            <w:tcMar>
              <w:top w:w="60" w:type="dxa"/>
              <w:left w:w="100" w:type="dxa"/>
              <w:bottom w:w="60" w:type="dxa"/>
              <w:right w:w="100" w:type="dxa"/>
            </w:tcMar>
          </w:tcPr>
          <w:p w14:paraId="49B6C9A4" w14:textId="77777777" w:rsidR="00D438E8" w:rsidRDefault="00512B34">
            <w:pPr>
              <w:spacing w:after="20"/>
            </w:pPr>
            <w:r>
              <w:rPr>
                <w:b/>
                <w:bCs/>
                <w:color w:val="FFFFFF"/>
                <w:sz w:val="20"/>
                <w:szCs w:val="20"/>
              </w:rPr>
              <w:t>Field</w:t>
            </w:r>
          </w:p>
        </w:tc>
        <w:tc>
          <w:tcPr>
            <w:tcW w:w="6426" w:type="dxa"/>
            <w:shd w:val="clear" w:color="auto" w:fill="1F3864"/>
            <w:tcMar>
              <w:top w:w="60" w:type="dxa"/>
              <w:left w:w="100" w:type="dxa"/>
              <w:bottom w:w="60" w:type="dxa"/>
              <w:right w:w="100" w:type="dxa"/>
            </w:tcMar>
          </w:tcPr>
          <w:p w14:paraId="046277F7" w14:textId="77777777" w:rsidR="00D438E8" w:rsidRDefault="00512B34">
            <w:pPr>
              <w:spacing w:after="20"/>
            </w:pPr>
            <w:r>
              <w:rPr>
                <w:b/>
                <w:bCs/>
                <w:color w:val="FFFFFF"/>
                <w:sz w:val="20"/>
                <w:szCs w:val="20"/>
              </w:rPr>
              <w:t>Value</w:t>
            </w:r>
          </w:p>
        </w:tc>
      </w:tr>
      <w:tr w:rsidR="00D438E8" w14:paraId="461B065C" w14:textId="77777777">
        <w:tblPrEx>
          <w:tblCellMar>
            <w:top w:w="0" w:type="dxa"/>
            <w:bottom w:w="0" w:type="dxa"/>
          </w:tblCellMar>
        </w:tblPrEx>
        <w:tc>
          <w:tcPr>
            <w:tcW w:w="2600" w:type="dxa"/>
            <w:tcMar>
              <w:top w:w="60" w:type="dxa"/>
              <w:left w:w="100" w:type="dxa"/>
              <w:bottom w:w="60" w:type="dxa"/>
              <w:right w:w="100" w:type="dxa"/>
            </w:tcMar>
          </w:tcPr>
          <w:p w14:paraId="4AC8FDCB" w14:textId="77777777" w:rsidR="00D438E8" w:rsidRDefault="00512B34">
            <w:pPr>
              <w:spacing w:after="20"/>
            </w:pPr>
            <w:r>
              <w:rPr>
                <w:color w:val="000000"/>
                <w:sz w:val="20"/>
                <w:szCs w:val="20"/>
              </w:rPr>
              <w:t>Document Number</w:t>
            </w:r>
          </w:p>
        </w:tc>
        <w:tc>
          <w:tcPr>
            <w:tcW w:w="6426" w:type="dxa"/>
            <w:tcMar>
              <w:top w:w="60" w:type="dxa"/>
              <w:left w:w="100" w:type="dxa"/>
              <w:bottom w:w="60" w:type="dxa"/>
              <w:right w:w="100" w:type="dxa"/>
            </w:tcMar>
          </w:tcPr>
          <w:p w14:paraId="1BBD3EB2" w14:textId="77777777" w:rsidR="00D438E8" w:rsidRDefault="00512B34">
            <w:pPr>
              <w:spacing w:after="20"/>
            </w:pPr>
            <w:r>
              <w:rPr>
                <w:color w:val="000000"/>
                <w:sz w:val="20"/>
                <w:szCs w:val="20"/>
              </w:rPr>
              <w:t>SOP-QSP-001</w:t>
            </w:r>
          </w:p>
        </w:tc>
      </w:tr>
      <w:tr w:rsidR="00D438E8" w14:paraId="225A917F"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15CFCD25" w14:textId="77777777" w:rsidR="00D438E8" w:rsidRDefault="00512B34">
            <w:pPr>
              <w:spacing w:after="20"/>
            </w:pPr>
            <w:r>
              <w:rPr>
                <w:color w:val="000000"/>
                <w:sz w:val="20"/>
                <w:szCs w:val="20"/>
              </w:rPr>
              <w:t>Title</w:t>
            </w:r>
          </w:p>
        </w:tc>
        <w:tc>
          <w:tcPr>
            <w:tcW w:w="6426" w:type="dxa"/>
            <w:shd w:val="clear" w:color="auto" w:fill="EDF2FA"/>
            <w:tcMar>
              <w:top w:w="60" w:type="dxa"/>
              <w:left w:w="100" w:type="dxa"/>
              <w:bottom w:w="60" w:type="dxa"/>
              <w:right w:w="100" w:type="dxa"/>
            </w:tcMar>
          </w:tcPr>
          <w:p w14:paraId="5FFDB01F" w14:textId="77777777" w:rsidR="00D438E8" w:rsidRDefault="00512B34">
            <w:pPr>
              <w:spacing w:after="20"/>
            </w:pPr>
            <w:r>
              <w:rPr>
                <w:color w:val="000000"/>
                <w:sz w:val="20"/>
                <w:szCs w:val="20"/>
              </w:rPr>
              <w:t>Cost Control → Procurement Integration SOP (BOQ Baseline to PR / RFQ / PO)</w:t>
            </w:r>
          </w:p>
        </w:tc>
      </w:tr>
      <w:tr w:rsidR="00D438E8" w14:paraId="5CFF842D" w14:textId="77777777">
        <w:tblPrEx>
          <w:tblCellMar>
            <w:top w:w="0" w:type="dxa"/>
            <w:bottom w:w="0" w:type="dxa"/>
          </w:tblCellMar>
        </w:tblPrEx>
        <w:tc>
          <w:tcPr>
            <w:tcW w:w="2600" w:type="dxa"/>
            <w:tcMar>
              <w:top w:w="60" w:type="dxa"/>
              <w:left w:w="100" w:type="dxa"/>
              <w:bottom w:w="60" w:type="dxa"/>
              <w:right w:w="100" w:type="dxa"/>
            </w:tcMar>
          </w:tcPr>
          <w:p w14:paraId="078C6EC3" w14:textId="77777777" w:rsidR="00D438E8" w:rsidRDefault="00512B34">
            <w:pPr>
              <w:spacing w:after="20"/>
            </w:pPr>
            <w:r>
              <w:rPr>
                <w:color w:val="000000"/>
                <w:sz w:val="20"/>
                <w:szCs w:val="20"/>
              </w:rPr>
              <w:t>Revision</w:t>
            </w:r>
          </w:p>
        </w:tc>
        <w:tc>
          <w:tcPr>
            <w:tcW w:w="6426" w:type="dxa"/>
            <w:tcMar>
              <w:top w:w="60" w:type="dxa"/>
              <w:left w:w="100" w:type="dxa"/>
              <w:bottom w:w="60" w:type="dxa"/>
              <w:right w:w="100" w:type="dxa"/>
            </w:tcMar>
          </w:tcPr>
          <w:p w14:paraId="3181D61A" w14:textId="77777777" w:rsidR="00D438E8" w:rsidRDefault="00512B34">
            <w:pPr>
              <w:spacing w:after="20"/>
            </w:pPr>
            <w:r>
              <w:rPr>
                <w:color w:val="000000"/>
                <w:sz w:val="20"/>
                <w:szCs w:val="20"/>
              </w:rPr>
              <w:t>R1</w:t>
            </w:r>
          </w:p>
        </w:tc>
      </w:tr>
      <w:tr w:rsidR="00D438E8" w14:paraId="1FA388AF"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517E9F4B" w14:textId="77777777" w:rsidR="00D438E8" w:rsidRDefault="00512B34">
            <w:pPr>
              <w:spacing w:after="20"/>
            </w:pPr>
            <w:r>
              <w:rPr>
                <w:color w:val="000000"/>
                <w:sz w:val="20"/>
                <w:szCs w:val="20"/>
              </w:rPr>
              <w:t>Prepared By</w:t>
            </w:r>
          </w:p>
        </w:tc>
        <w:tc>
          <w:tcPr>
            <w:tcW w:w="6426" w:type="dxa"/>
            <w:shd w:val="clear" w:color="auto" w:fill="EDF2FA"/>
            <w:tcMar>
              <w:top w:w="60" w:type="dxa"/>
              <w:left w:w="100" w:type="dxa"/>
              <w:bottom w:w="60" w:type="dxa"/>
              <w:right w:w="100" w:type="dxa"/>
            </w:tcMar>
          </w:tcPr>
          <w:p w14:paraId="01B1DE23" w14:textId="77777777" w:rsidR="00D438E8" w:rsidRDefault="00512B34">
            <w:pPr>
              <w:spacing w:after="20"/>
            </w:pPr>
            <w:r>
              <w:rPr>
                <w:color w:val="000000"/>
                <w:sz w:val="20"/>
                <w:szCs w:val="20"/>
              </w:rPr>
              <w:t>DCOS Commercial Team</w:t>
            </w:r>
          </w:p>
        </w:tc>
      </w:tr>
      <w:tr w:rsidR="00D438E8" w14:paraId="58661AE1" w14:textId="77777777">
        <w:tblPrEx>
          <w:tblCellMar>
            <w:top w:w="0" w:type="dxa"/>
            <w:bottom w:w="0" w:type="dxa"/>
          </w:tblCellMar>
        </w:tblPrEx>
        <w:tc>
          <w:tcPr>
            <w:tcW w:w="2600" w:type="dxa"/>
            <w:tcMar>
              <w:top w:w="60" w:type="dxa"/>
              <w:left w:w="100" w:type="dxa"/>
              <w:bottom w:w="60" w:type="dxa"/>
              <w:right w:w="100" w:type="dxa"/>
            </w:tcMar>
          </w:tcPr>
          <w:p w14:paraId="5FBF5C3E" w14:textId="77777777" w:rsidR="00D438E8" w:rsidRDefault="00512B34">
            <w:pPr>
              <w:spacing w:after="20"/>
            </w:pPr>
            <w:r>
              <w:rPr>
                <w:color w:val="000000"/>
                <w:sz w:val="20"/>
                <w:szCs w:val="20"/>
              </w:rPr>
              <w:t>Reviewed By</w:t>
            </w:r>
          </w:p>
        </w:tc>
        <w:tc>
          <w:tcPr>
            <w:tcW w:w="6426" w:type="dxa"/>
            <w:tcMar>
              <w:top w:w="60" w:type="dxa"/>
              <w:left w:w="100" w:type="dxa"/>
              <w:bottom w:w="60" w:type="dxa"/>
              <w:right w:w="100" w:type="dxa"/>
            </w:tcMar>
          </w:tcPr>
          <w:p w14:paraId="4B42AFFB" w14:textId="77777777" w:rsidR="00D438E8" w:rsidRDefault="00512B34">
            <w:pPr>
              <w:spacing w:after="20"/>
            </w:pPr>
            <w:r>
              <w:rPr>
                <w:color w:val="000000"/>
                <w:sz w:val="20"/>
                <w:szCs w:val="20"/>
              </w:rPr>
              <w:t>QS Manager / Procurement Manager</w:t>
            </w:r>
          </w:p>
        </w:tc>
      </w:tr>
      <w:tr w:rsidR="00D438E8" w14:paraId="39049B57"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60221CC0" w14:textId="77777777" w:rsidR="00D438E8" w:rsidRDefault="00512B34">
            <w:pPr>
              <w:spacing w:after="20"/>
            </w:pPr>
            <w:r>
              <w:rPr>
                <w:color w:val="000000"/>
                <w:sz w:val="20"/>
                <w:szCs w:val="20"/>
              </w:rPr>
              <w:t>Approved By</w:t>
            </w:r>
          </w:p>
        </w:tc>
        <w:tc>
          <w:tcPr>
            <w:tcW w:w="6426" w:type="dxa"/>
            <w:shd w:val="clear" w:color="auto" w:fill="EDF2FA"/>
            <w:tcMar>
              <w:top w:w="60" w:type="dxa"/>
              <w:left w:w="100" w:type="dxa"/>
              <w:bottom w:w="60" w:type="dxa"/>
              <w:right w:w="100" w:type="dxa"/>
            </w:tcMar>
          </w:tcPr>
          <w:p w14:paraId="17B5EAFD" w14:textId="77777777" w:rsidR="00D438E8" w:rsidRDefault="00512B34">
            <w:pPr>
              <w:spacing w:after="20"/>
            </w:pPr>
            <w:r>
              <w:rPr>
                <w:color w:val="000000"/>
                <w:sz w:val="20"/>
                <w:szCs w:val="20"/>
              </w:rPr>
              <w:t>Commercial Director</w:t>
            </w:r>
          </w:p>
        </w:tc>
      </w:tr>
      <w:tr w:rsidR="00D438E8" w14:paraId="6049C595" w14:textId="77777777">
        <w:tblPrEx>
          <w:tblCellMar>
            <w:top w:w="0" w:type="dxa"/>
            <w:bottom w:w="0" w:type="dxa"/>
          </w:tblCellMar>
        </w:tblPrEx>
        <w:tc>
          <w:tcPr>
            <w:tcW w:w="2600" w:type="dxa"/>
            <w:tcMar>
              <w:top w:w="60" w:type="dxa"/>
              <w:left w:w="100" w:type="dxa"/>
              <w:bottom w:w="60" w:type="dxa"/>
              <w:right w:w="100" w:type="dxa"/>
            </w:tcMar>
          </w:tcPr>
          <w:p w14:paraId="00C831A0" w14:textId="77777777" w:rsidR="00D438E8" w:rsidRDefault="00512B34">
            <w:pPr>
              <w:spacing w:after="20"/>
            </w:pPr>
            <w:r>
              <w:rPr>
                <w:color w:val="000000"/>
                <w:sz w:val="20"/>
                <w:szCs w:val="20"/>
              </w:rPr>
              <w:t>Issue Date</w:t>
            </w:r>
          </w:p>
        </w:tc>
        <w:tc>
          <w:tcPr>
            <w:tcW w:w="6426" w:type="dxa"/>
            <w:tcMar>
              <w:top w:w="60" w:type="dxa"/>
              <w:left w:w="100" w:type="dxa"/>
              <w:bottom w:w="60" w:type="dxa"/>
              <w:right w:w="100" w:type="dxa"/>
            </w:tcMar>
          </w:tcPr>
          <w:p w14:paraId="1B247283" w14:textId="77777777" w:rsidR="00D438E8" w:rsidRDefault="00512B34">
            <w:pPr>
              <w:spacing w:after="20"/>
            </w:pPr>
            <w:r>
              <w:rPr>
                <w:color w:val="000000"/>
                <w:sz w:val="20"/>
                <w:szCs w:val="20"/>
              </w:rPr>
              <w:t>2026-07-16</w:t>
            </w:r>
          </w:p>
        </w:tc>
      </w:tr>
      <w:tr w:rsidR="00D438E8" w14:paraId="5A0F6EB9" w14:textId="77777777">
        <w:tblPrEx>
          <w:tblCellMar>
            <w:top w:w="0" w:type="dxa"/>
            <w:bottom w:w="0" w:type="dxa"/>
          </w:tblCellMar>
        </w:tblPrEx>
        <w:tc>
          <w:tcPr>
            <w:tcW w:w="2600" w:type="dxa"/>
            <w:shd w:val="clear" w:color="auto" w:fill="EDF2FA"/>
            <w:tcMar>
              <w:top w:w="60" w:type="dxa"/>
              <w:left w:w="100" w:type="dxa"/>
              <w:bottom w:w="60" w:type="dxa"/>
              <w:right w:w="100" w:type="dxa"/>
            </w:tcMar>
          </w:tcPr>
          <w:p w14:paraId="092DE11A" w14:textId="77777777" w:rsidR="00D438E8" w:rsidRDefault="00512B34">
            <w:pPr>
              <w:spacing w:after="20"/>
            </w:pPr>
            <w:r>
              <w:rPr>
                <w:color w:val="000000"/>
                <w:sz w:val="20"/>
                <w:szCs w:val="20"/>
              </w:rPr>
              <w:t>Next Review</w:t>
            </w:r>
          </w:p>
        </w:tc>
        <w:tc>
          <w:tcPr>
            <w:tcW w:w="6426" w:type="dxa"/>
            <w:shd w:val="clear" w:color="auto" w:fill="EDF2FA"/>
            <w:tcMar>
              <w:top w:w="60" w:type="dxa"/>
              <w:left w:w="100" w:type="dxa"/>
              <w:bottom w:w="60" w:type="dxa"/>
              <w:right w:w="100" w:type="dxa"/>
            </w:tcMar>
          </w:tcPr>
          <w:p w14:paraId="402156E5" w14:textId="77777777" w:rsidR="00D438E8" w:rsidRDefault="00512B34">
            <w:pPr>
              <w:spacing w:after="20"/>
            </w:pPr>
            <w:r>
              <w:rPr>
                <w:color w:val="000000"/>
                <w:sz w:val="20"/>
                <w:szCs w:val="20"/>
              </w:rPr>
              <w:t>2027-01-16</w:t>
            </w:r>
          </w:p>
        </w:tc>
      </w:tr>
    </w:tbl>
    <w:p w14:paraId="1D179FC0" w14:textId="77777777" w:rsidR="00D438E8" w:rsidRDefault="00D438E8">
      <w:pPr>
        <w:spacing w:after="80" w:line="276" w:lineRule="auto"/>
      </w:pPr>
    </w:p>
    <w:p w14:paraId="2E585BD9" w14:textId="77777777" w:rsidR="00D438E8" w:rsidRDefault="00512B34">
      <w:pPr>
        <w:pStyle w:val="Heading2"/>
        <w:spacing w:before="280" w:after="120"/>
      </w:pPr>
      <w:bookmarkStart w:id="17" w:name="_Toc235860946"/>
      <w:r>
        <w:rPr>
          <w:b/>
          <w:bCs/>
          <w:color w:val="2E5AAC"/>
        </w:rPr>
        <w:t>Revision History</w:t>
      </w:r>
      <w:bookmarkEnd w:id="17"/>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300"/>
        <w:gridCol w:w="1500"/>
        <w:gridCol w:w="4500"/>
        <w:gridCol w:w="1726"/>
      </w:tblGrid>
      <w:tr w:rsidR="00D438E8" w14:paraId="1344994C" w14:textId="77777777">
        <w:tblPrEx>
          <w:tblCellMar>
            <w:top w:w="0" w:type="dxa"/>
            <w:bottom w:w="0" w:type="dxa"/>
          </w:tblCellMar>
        </w:tblPrEx>
        <w:trPr>
          <w:tblHeader/>
        </w:trPr>
        <w:tc>
          <w:tcPr>
            <w:tcW w:w="1300" w:type="dxa"/>
            <w:shd w:val="clear" w:color="auto" w:fill="1F3864"/>
            <w:tcMar>
              <w:top w:w="60" w:type="dxa"/>
              <w:left w:w="100" w:type="dxa"/>
              <w:bottom w:w="60" w:type="dxa"/>
              <w:right w:w="100" w:type="dxa"/>
            </w:tcMar>
          </w:tcPr>
          <w:p w14:paraId="0EC8582C" w14:textId="77777777" w:rsidR="00D438E8" w:rsidRDefault="00512B34">
            <w:pPr>
              <w:spacing w:after="20"/>
            </w:pPr>
            <w:r>
              <w:rPr>
                <w:b/>
                <w:bCs/>
                <w:color w:val="FFFFFF"/>
                <w:sz w:val="20"/>
                <w:szCs w:val="20"/>
              </w:rPr>
              <w:t>Revision</w:t>
            </w:r>
          </w:p>
        </w:tc>
        <w:tc>
          <w:tcPr>
            <w:tcW w:w="1500" w:type="dxa"/>
            <w:shd w:val="clear" w:color="auto" w:fill="1F3864"/>
            <w:tcMar>
              <w:top w:w="60" w:type="dxa"/>
              <w:left w:w="100" w:type="dxa"/>
              <w:bottom w:w="60" w:type="dxa"/>
              <w:right w:w="100" w:type="dxa"/>
            </w:tcMar>
          </w:tcPr>
          <w:p w14:paraId="36EB3646" w14:textId="77777777" w:rsidR="00D438E8" w:rsidRDefault="00512B34">
            <w:pPr>
              <w:spacing w:after="20"/>
            </w:pPr>
            <w:r>
              <w:rPr>
                <w:b/>
                <w:bCs/>
                <w:color w:val="FFFFFF"/>
                <w:sz w:val="20"/>
                <w:szCs w:val="20"/>
              </w:rPr>
              <w:t>Date</w:t>
            </w:r>
          </w:p>
        </w:tc>
        <w:tc>
          <w:tcPr>
            <w:tcW w:w="4500" w:type="dxa"/>
            <w:shd w:val="clear" w:color="auto" w:fill="1F3864"/>
            <w:tcMar>
              <w:top w:w="60" w:type="dxa"/>
              <w:left w:w="100" w:type="dxa"/>
              <w:bottom w:w="60" w:type="dxa"/>
              <w:right w:w="100" w:type="dxa"/>
            </w:tcMar>
          </w:tcPr>
          <w:p w14:paraId="788DEE4C" w14:textId="77777777" w:rsidR="00D438E8" w:rsidRDefault="00512B34">
            <w:pPr>
              <w:spacing w:after="20"/>
            </w:pPr>
            <w:r>
              <w:rPr>
                <w:b/>
                <w:bCs/>
                <w:color w:val="FFFFFF"/>
                <w:sz w:val="20"/>
                <w:szCs w:val="20"/>
              </w:rPr>
              <w:t>Description</w:t>
            </w:r>
          </w:p>
        </w:tc>
        <w:tc>
          <w:tcPr>
            <w:tcW w:w="1726" w:type="dxa"/>
            <w:shd w:val="clear" w:color="auto" w:fill="1F3864"/>
            <w:tcMar>
              <w:top w:w="60" w:type="dxa"/>
              <w:left w:w="100" w:type="dxa"/>
              <w:bottom w:w="60" w:type="dxa"/>
              <w:right w:w="100" w:type="dxa"/>
            </w:tcMar>
          </w:tcPr>
          <w:p w14:paraId="77FBD5C3" w14:textId="77777777" w:rsidR="00D438E8" w:rsidRDefault="00512B34">
            <w:pPr>
              <w:spacing w:after="20"/>
            </w:pPr>
            <w:r>
              <w:rPr>
                <w:b/>
                <w:bCs/>
                <w:color w:val="FFFFFF"/>
                <w:sz w:val="20"/>
                <w:szCs w:val="20"/>
              </w:rPr>
              <w:t>Author</w:t>
            </w:r>
          </w:p>
        </w:tc>
      </w:tr>
      <w:tr w:rsidR="00D438E8" w14:paraId="461DBF5D" w14:textId="77777777">
        <w:tblPrEx>
          <w:tblCellMar>
            <w:top w:w="0" w:type="dxa"/>
            <w:bottom w:w="0" w:type="dxa"/>
          </w:tblCellMar>
        </w:tblPrEx>
        <w:tc>
          <w:tcPr>
            <w:tcW w:w="1300" w:type="dxa"/>
            <w:tcMar>
              <w:top w:w="60" w:type="dxa"/>
              <w:left w:w="100" w:type="dxa"/>
              <w:bottom w:w="60" w:type="dxa"/>
              <w:right w:w="100" w:type="dxa"/>
            </w:tcMar>
          </w:tcPr>
          <w:p w14:paraId="49B9AB09" w14:textId="77777777" w:rsidR="00D438E8" w:rsidRDefault="00512B34">
            <w:pPr>
              <w:spacing w:after="20"/>
            </w:pPr>
            <w:r>
              <w:rPr>
                <w:color w:val="000000"/>
                <w:sz w:val="20"/>
                <w:szCs w:val="20"/>
              </w:rPr>
              <w:t>R1</w:t>
            </w:r>
          </w:p>
        </w:tc>
        <w:tc>
          <w:tcPr>
            <w:tcW w:w="1500" w:type="dxa"/>
            <w:tcMar>
              <w:top w:w="60" w:type="dxa"/>
              <w:left w:w="100" w:type="dxa"/>
              <w:bottom w:w="60" w:type="dxa"/>
              <w:right w:w="100" w:type="dxa"/>
            </w:tcMar>
          </w:tcPr>
          <w:p w14:paraId="72E35B79" w14:textId="77777777" w:rsidR="00D438E8" w:rsidRDefault="00512B34">
            <w:pPr>
              <w:spacing w:after="20"/>
            </w:pPr>
            <w:r>
              <w:rPr>
                <w:color w:val="000000"/>
                <w:sz w:val="20"/>
                <w:szCs w:val="20"/>
              </w:rPr>
              <w:t>2026-07-16</w:t>
            </w:r>
          </w:p>
        </w:tc>
        <w:tc>
          <w:tcPr>
            <w:tcW w:w="4500" w:type="dxa"/>
            <w:tcMar>
              <w:top w:w="60" w:type="dxa"/>
              <w:left w:w="100" w:type="dxa"/>
              <w:bottom w:w="60" w:type="dxa"/>
              <w:right w:w="100" w:type="dxa"/>
            </w:tcMar>
          </w:tcPr>
          <w:p w14:paraId="17391DAE" w14:textId="77777777" w:rsidR="00D438E8" w:rsidRDefault="00512B34">
            <w:pPr>
              <w:spacing w:after="20"/>
            </w:pPr>
            <w:r>
              <w:rPr>
                <w:color w:val="000000"/>
                <w:sz w:val="20"/>
                <w:szCs w:val="20"/>
              </w:rPr>
              <w:t>Initial issue — baseline activation, three PR checks with routing, RFQ baseline comparison, PO commitment lifecycle, GRN/matching hand-off, buy-out reporting, data linkage, KPIs, RACI</w:t>
            </w:r>
          </w:p>
        </w:tc>
        <w:tc>
          <w:tcPr>
            <w:tcW w:w="1726" w:type="dxa"/>
            <w:tcMar>
              <w:top w:w="60" w:type="dxa"/>
              <w:left w:w="100" w:type="dxa"/>
              <w:bottom w:w="60" w:type="dxa"/>
              <w:right w:w="100" w:type="dxa"/>
            </w:tcMar>
          </w:tcPr>
          <w:p w14:paraId="05346545" w14:textId="77777777" w:rsidR="00D438E8" w:rsidRDefault="00512B34">
            <w:pPr>
              <w:spacing w:after="20"/>
            </w:pPr>
            <w:r>
              <w:rPr>
                <w:color w:val="000000"/>
                <w:sz w:val="20"/>
                <w:szCs w:val="20"/>
              </w:rPr>
              <w:t>DCOS Commercial Team</w:t>
            </w:r>
          </w:p>
        </w:tc>
      </w:tr>
    </w:tbl>
    <w:p w14:paraId="7E432E92" w14:textId="77777777" w:rsidR="00D438E8" w:rsidRDefault="00D438E8">
      <w:pPr>
        <w:spacing w:after="160" w:line="276" w:lineRule="auto"/>
      </w:pPr>
    </w:p>
    <w:p w14:paraId="725E846E" w14:textId="77777777" w:rsidR="00D438E8" w:rsidRDefault="00512B34">
      <w:pPr>
        <w:spacing w:after="120" w:line="276" w:lineRule="auto"/>
        <w:jc w:val="center"/>
      </w:pPr>
      <w:r>
        <w:rPr>
          <w:i/>
          <w:iCs/>
          <w:color w:val="595959"/>
        </w:rPr>
        <w:t>End of Document — SOP-QSP-001 R1</w:t>
      </w:r>
    </w:p>
    <w:sectPr w:rsidR="00D438E8">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8AF48" w14:textId="77777777" w:rsidR="00512B34" w:rsidRDefault="00512B34">
      <w:r>
        <w:separator/>
      </w:r>
    </w:p>
  </w:endnote>
  <w:endnote w:type="continuationSeparator" w:id="0">
    <w:p w14:paraId="4F998525" w14:textId="77777777" w:rsidR="00512B34" w:rsidRDefault="00512B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6BB28" w14:textId="77777777" w:rsidR="00D438E8" w:rsidRDefault="00512B34">
    <w:pPr>
      <w:pBdr>
        <w:top w:val="single" w:sz="4" w:space="0" w:color="BFBFBF"/>
      </w:pBdr>
      <w:jc w:val="center"/>
    </w:pPr>
    <w:r>
      <w:rPr>
        <w:color w:val="595959"/>
        <w:sz w:val="17"/>
        <w:szCs w:val="17"/>
      </w:rPr>
      <w:t xml:space="preserve">Digital Construction Operating System  |  Internal Controlled Document  |  Page </w:t>
    </w:r>
    <w:r>
      <w:rPr>
        <w:color w:val="595959"/>
        <w:sz w:val="17"/>
        <w:szCs w:val="17"/>
      </w:rPr>
      <w:fldChar w:fldCharType="begin"/>
    </w:r>
    <w:r>
      <w:rPr>
        <w:color w:val="595959"/>
        <w:sz w:val="17"/>
        <w:szCs w:val="17"/>
      </w:rPr>
      <w:instrText>PAGE</w:instrText>
    </w:r>
    <w:r>
      <w:rPr>
        <w:color w:val="595959"/>
        <w:sz w:val="17"/>
        <w:szCs w:val="17"/>
      </w:rPr>
      <w:fldChar w:fldCharType="separate"/>
    </w:r>
    <w:r w:rsidR="005E0771">
      <w:rPr>
        <w:noProof/>
        <w:color w:val="595959"/>
        <w:sz w:val="17"/>
        <w:szCs w:val="17"/>
      </w:rPr>
      <w:t>1</w:t>
    </w:r>
    <w:r>
      <w:rPr>
        <w:color w:val="595959"/>
        <w:sz w:val="17"/>
        <w:szCs w:val="17"/>
      </w:rPr>
      <w:fldChar w:fldCharType="end"/>
    </w:r>
    <w:r>
      <w:rPr>
        <w:color w:val="595959"/>
        <w:sz w:val="17"/>
        <w:szCs w:val="17"/>
      </w:rPr>
      <w:t xml:space="preserve"> of </w:t>
    </w:r>
    <w:r>
      <w:rPr>
        <w:color w:val="595959"/>
        <w:sz w:val="17"/>
        <w:szCs w:val="17"/>
      </w:rPr>
      <w:fldChar w:fldCharType="begin"/>
    </w:r>
    <w:r>
      <w:rPr>
        <w:color w:val="595959"/>
        <w:sz w:val="17"/>
        <w:szCs w:val="17"/>
      </w:rPr>
      <w:instrText>NUMPAGES</w:instrText>
    </w:r>
    <w:r>
      <w:rPr>
        <w:color w:val="595959"/>
        <w:sz w:val="17"/>
        <w:szCs w:val="17"/>
      </w:rPr>
      <w:fldChar w:fldCharType="separate"/>
    </w:r>
    <w:r w:rsidR="005E0771">
      <w:rPr>
        <w:noProof/>
        <w:color w:val="595959"/>
        <w:sz w:val="17"/>
        <w:szCs w:val="17"/>
      </w:rPr>
      <w:t>2</w:t>
    </w:r>
    <w:r>
      <w:rPr>
        <w:color w:val="595959"/>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8C266" w14:textId="77777777" w:rsidR="00512B34" w:rsidRDefault="00512B34">
      <w:r>
        <w:separator/>
      </w:r>
    </w:p>
  </w:footnote>
  <w:footnote w:type="continuationSeparator" w:id="0">
    <w:p w14:paraId="7708D1F7" w14:textId="77777777" w:rsidR="00512B34" w:rsidRDefault="00512B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32F8C" w14:textId="77777777" w:rsidR="00D438E8" w:rsidRDefault="00512B34">
    <w:pPr>
      <w:pBdr>
        <w:bottom w:val="single" w:sz="4" w:space="0" w:color="BFBFBF"/>
      </w:pBdr>
      <w:tabs>
        <w:tab w:val="right" w:pos="9026"/>
      </w:tabs>
    </w:pPr>
    <w:r>
      <w:rPr>
        <w:color w:val="595959"/>
        <w:sz w:val="17"/>
        <w:szCs w:val="17"/>
      </w:rPr>
      <w:t>DCOS — Cost Control → Procurement Integration SOP</w:t>
    </w:r>
    <w:r>
      <w:rPr>
        <w:color w:val="595959"/>
        <w:sz w:val="17"/>
        <w:szCs w:val="17"/>
      </w:rPr>
      <w:tab/>
      <w:t>SOP-QSP-001  |  R1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1E7"/>
    <w:multiLevelType w:val="hybridMultilevel"/>
    <w:tmpl w:val="6682E966"/>
    <w:lvl w:ilvl="0" w:tplc="8A02F832">
      <w:start w:val="1"/>
      <w:numFmt w:val="bullet"/>
      <w:lvlText w:val="●"/>
      <w:lvlJc w:val="left"/>
      <w:pPr>
        <w:ind w:left="720" w:hanging="360"/>
      </w:pPr>
    </w:lvl>
    <w:lvl w:ilvl="1" w:tplc="573CECDC">
      <w:start w:val="1"/>
      <w:numFmt w:val="bullet"/>
      <w:lvlText w:val="○"/>
      <w:lvlJc w:val="left"/>
      <w:pPr>
        <w:ind w:left="1440" w:hanging="360"/>
      </w:pPr>
    </w:lvl>
    <w:lvl w:ilvl="2" w:tplc="61AC97E2">
      <w:start w:val="1"/>
      <w:numFmt w:val="bullet"/>
      <w:lvlText w:val="■"/>
      <w:lvlJc w:val="left"/>
      <w:pPr>
        <w:ind w:left="2160" w:hanging="360"/>
      </w:pPr>
    </w:lvl>
    <w:lvl w:ilvl="3" w:tplc="3BD4C076">
      <w:start w:val="1"/>
      <w:numFmt w:val="bullet"/>
      <w:lvlText w:val="●"/>
      <w:lvlJc w:val="left"/>
      <w:pPr>
        <w:ind w:left="2880" w:hanging="360"/>
      </w:pPr>
    </w:lvl>
    <w:lvl w:ilvl="4" w:tplc="29F29282">
      <w:start w:val="1"/>
      <w:numFmt w:val="bullet"/>
      <w:lvlText w:val="○"/>
      <w:lvlJc w:val="left"/>
      <w:pPr>
        <w:ind w:left="3600" w:hanging="360"/>
      </w:pPr>
    </w:lvl>
    <w:lvl w:ilvl="5" w:tplc="EE34BE94">
      <w:start w:val="1"/>
      <w:numFmt w:val="bullet"/>
      <w:lvlText w:val="■"/>
      <w:lvlJc w:val="left"/>
      <w:pPr>
        <w:ind w:left="4320" w:hanging="360"/>
      </w:pPr>
    </w:lvl>
    <w:lvl w:ilvl="6" w:tplc="D8CA45C8">
      <w:start w:val="1"/>
      <w:numFmt w:val="bullet"/>
      <w:lvlText w:val="●"/>
      <w:lvlJc w:val="left"/>
      <w:pPr>
        <w:ind w:left="5040" w:hanging="360"/>
      </w:pPr>
    </w:lvl>
    <w:lvl w:ilvl="7" w:tplc="7F6E1BB4">
      <w:start w:val="1"/>
      <w:numFmt w:val="bullet"/>
      <w:lvlText w:val="●"/>
      <w:lvlJc w:val="left"/>
      <w:pPr>
        <w:ind w:left="5760" w:hanging="360"/>
      </w:pPr>
    </w:lvl>
    <w:lvl w:ilvl="8" w:tplc="31448BB8">
      <w:start w:val="1"/>
      <w:numFmt w:val="bullet"/>
      <w:lvlText w:val="●"/>
      <w:lvlJc w:val="left"/>
      <w:pPr>
        <w:ind w:left="6480" w:hanging="360"/>
      </w:pPr>
    </w:lvl>
  </w:abstractNum>
  <w:abstractNum w:abstractNumId="1" w15:restartNumberingAfterBreak="0">
    <w:nsid w:val="215034AE"/>
    <w:multiLevelType w:val="hybridMultilevel"/>
    <w:tmpl w:val="7CB0EDB4"/>
    <w:lvl w:ilvl="0" w:tplc="AC7EDE90">
      <w:start w:val="1"/>
      <w:numFmt w:val="decimal"/>
      <w:lvlText w:val="%1."/>
      <w:lvlJc w:val="left"/>
      <w:pPr>
        <w:ind w:left="460" w:hanging="300"/>
      </w:pPr>
    </w:lvl>
    <w:lvl w:ilvl="1" w:tplc="CBECC8E6">
      <w:numFmt w:val="decimal"/>
      <w:lvlText w:val=""/>
      <w:lvlJc w:val="left"/>
    </w:lvl>
    <w:lvl w:ilvl="2" w:tplc="C8AE2D76">
      <w:numFmt w:val="decimal"/>
      <w:lvlText w:val=""/>
      <w:lvlJc w:val="left"/>
    </w:lvl>
    <w:lvl w:ilvl="3" w:tplc="8EF4B15C">
      <w:numFmt w:val="decimal"/>
      <w:lvlText w:val=""/>
      <w:lvlJc w:val="left"/>
    </w:lvl>
    <w:lvl w:ilvl="4" w:tplc="B936EF14">
      <w:numFmt w:val="decimal"/>
      <w:lvlText w:val=""/>
      <w:lvlJc w:val="left"/>
    </w:lvl>
    <w:lvl w:ilvl="5" w:tplc="68841DE2">
      <w:numFmt w:val="decimal"/>
      <w:lvlText w:val=""/>
      <w:lvlJc w:val="left"/>
    </w:lvl>
    <w:lvl w:ilvl="6" w:tplc="D1F43CD0">
      <w:numFmt w:val="decimal"/>
      <w:lvlText w:val=""/>
      <w:lvlJc w:val="left"/>
    </w:lvl>
    <w:lvl w:ilvl="7" w:tplc="8C54DA22">
      <w:numFmt w:val="decimal"/>
      <w:lvlText w:val=""/>
      <w:lvlJc w:val="left"/>
    </w:lvl>
    <w:lvl w:ilvl="8" w:tplc="CC4C0622">
      <w:numFmt w:val="decimal"/>
      <w:lvlText w:val=""/>
      <w:lvlJc w:val="left"/>
    </w:lvl>
  </w:abstractNum>
  <w:abstractNum w:abstractNumId="2" w15:restartNumberingAfterBreak="0">
    <w:nsid w:val="38D16DB6"/>
    <w:multiLevelType w:val="hybridMultilevel"/>
    <w:tmpl w:val="6826D2B0"/>
    <w:lvl w:ilvl="0" w:tplc="2716DDAE">
      <w:start w:val="1"/>
      <w:numFmt w:val="decimal"/>
      <w:lvlText w:val="%1."/>
      <w:lvlJc w:val="left"/>
      <w:pPr>
        <w:ind w:left="460" w:hanging="300"/>
      </w:pPr>
    </w:lvl>
    <w:lvl w:ilvl="1" w:tplc="143A3C78">
      <w:numFmt w:val="decimal"/>
      <w:lvlText w:val=""/>
      <w:lvlJc w:val="left"/>
    </w:lvl>
    <w:lvl w:ilvl="2" w:tplc="39027EC8">
      <w:numFmt w:val="decimal"/>
      <w:lvlText w:val=""/>
      <w:lvlJc w:val="left"/>
    </w:lvl>
    <w:lvl w:ilvl="3" w:tplc="38AC6F18">
      <w:numFmt w:val="decimal"/>
      <w:lvlText w:val=""/>
      <w:lvlJc w:val="left"/>
    </w:lvl>
    <w:lvl w:ilvl="4" w:tplc="86A4A150">
      <w:numFmt w:val="decimal"/>
      <w:lvlText w:val=""/>
      <w:lvlJc w:val="left"/>
    </w:lvl>
    <w:lvl w:ilvl="5" w:tplc="EFF6611A">
      <w:numFmt w:val="decimal"/>
      <w:lvlText w:val=""/>
      <w:lvlJc w:val="left"/>
    </w:lvl>
    <w:lvl w:ilvl="6" w:tplc="B88A2FB6">
      <w:numFmt w:val="decimal"/>
      <w:lvlText w:val=""/>
      <w:lvlJc w:val="left"/>
    </w:lvl>
    <w:lvl w:ilvl="7" w:tplc="9F60CA42">
      <w:numFmt w:val="decimal"/>
      <w:lvlText w:val=""/>
      <w:lvlJc w:val="left"/>
    </w:lvl>
    <w:lvl w:ilvl="8" w:tplc="CA9A249A">
      <w:numFmt w:val="decimal"/>
      <w:lvlText w:val=""/>
      <w:lvlJc w:val="left"/>
    </w:lvl>
  </w:abstractNum>
  <w:abstractNum w:abstractNumId="3" w15:restartNumberingAfterBreak="0">
    <w:nsid w:val="3C955826"/>
    <w:multiLevelType w:val="hybridMultilevel"/>
    <w:tmpl w:val="FFC4B31C"/>
    <w:lvl w:ilvl="0" w:tplc="C2828700">
      <w:start w:val="1"/>
      <w:numFmt w:val="decimal"/>
      <w:lvlText w:val="%1."/>
      <w:lvlJc w:val="left"/>
      <w:pPr>
        <w:ind w:left="460" w:hanging="300"/>
      </w:pPr>
    </w:lvl>
    <w:lvl w:ilvl="1" w:tplc="A49091EA">
      <w:numFmt w:val="decimal"/>
      <w:lvlText w:val=""/>
      <w:lvlJc w:val="left"/>
    </w:lvl>
    <w:lvl w:ilvl="2" w:tplc="4544BCEC">
      <w:numFmt w:val="decimal"/>
      <w:lvlText w:val=""/>
      <w:lvlJc w:val="left"/>
    </w:lvl>
    <w:lvl w:ilvl="3" w:tplc="4CAA919A">
      <w:numFmt w:val="decimal"/>
      <w:lvlText w:val=""/>
      <w:lvlJc w:val="left"/>
    </w:lvl>
    <w:lvl w:ilvl="4" w:tplc="2B26C88A">
      <w:numFmt w:val="decimal"/>
      <w:lvlText w:val=""/>
      <w:lvlJc w:val="left"/>
    </w:lvl>
    <w:lvl w:ilvl="5" w:tplc="D6EC9C54">
      <w:numFmt w:val="decimal"/>
      <w:lvlText w:val=""/>
      <w:lvlJc w:val="left"/>
    </w:lvl>
    <w:lvl w:ilvl="6" w:tplc="AC28FA82">
      <w:numFmt w:val="decimal"/>
      <w:lvlText w:val=""/>
      <w:lvlJc w:val="left"/>
    </w:lvl>
    <w:lvl w:ilvl="7" w:tplc="FAFC415C">
      <w:numFmt w:val="decimal"/>
      <w:lvlText w:val=""/>
      <w:lvlJc w:val="left"/>
    </w:lvl>
    <w:lvl w:ilvl="8" w:tplc="B8F8B6E8">
      <w:numFmt w:val="decimal"/>
      <w:lvlText w:val=""/>
      <w:lvlJc w:val="left"/>
    </w:lvl>
  </w:abstractNum>
  <w:abstractNum w:abstractNumId="4" w15:restartNumberingAfterBreak="0">
    <w:nsid w:val="52635A33"/>
    <w:multiLevelType w:val="hybridMultilevel"/>
    <w:tmpl w:val="5816B29E"/>
    <w:lvl w:ilvl="0" w:tplc="D0307700">
      <w:start w:val="1"/>
      <w:numFmt w:val="decimal"/>
      <w:lvlText w:val="%1."/>
      <w:lvlJc w:val="left"/>
      <w:pPr>
        <w:ind w:left="460" w:hanging="300"/>
      </w:pPr>
    </w:lvl>
    <w:lvl w:ilvl="1" w:tplc="B61A9EF6">
      <w:numFmt w:val="decimal"/>
      <w:lvlText w:val=""/>
      <w:lvlJc w:val="left"/>
    </w:lvl>
    <w:lvl w:ilvl="2" w:tplc="E052685C">
      <w:numFmt w:val="decimal"/>
      <w:lvlText w:val=""/>
      <w:lvlJc w:val="left"/>
    </w:lvl>
    <w:lvl w:ilvl="3" w:tplc="F2D44AF4">
      <w:numFmt w:val="decimal"/>
      <w:lvlText w:val=""/>
      <w:lvlJc w:val="left"/>
    </w:lvl>
    <w:lvl w:ilvl="4" w:tplc="D910D4D4">
      <w:numFmt w:val="decimal"/>
      <w:lvlText w:val=""/>
      <w:lvlJc w:val="left"/>
    </w:lvl>
    <w:lvl w:ilvl="5" w:tplc="524A4608">
      <w:numFmt w:val="decimal"/>
      <w:lvlText w:val=""/>
      <w:lvlJc w:val="left"/>
    </w:lvl>
    <w:lvl w:ilvl="6" w:tplc="2C08A89E">
      <w:numFmt w:val="decimal"/>
      <w:lvlText w:val=""/>
      <w:lvlJc w:val="left"/>
    </w:lvl>
    <w:lvl w:ilvl="7" w:tplc="51E887A8">
      <w:numFmt w:val="decimal"/>
      <w:lvlText w:val=""/>
      <w:lvlJc w:val="left"/>
    </w:lvl>
    <w:lvl w:ilvl="8" w:tplc="97924FA8">
      <w:numFmt w:val="decimal"/>
      <w:lvlText w:val=""/>
      <w:lvlJc w:val="left"/>
    </w:lvl>
  </w:abstractNum>
  <w:abstractNum w:abstractNumId="5" w15:restartNumberingAfterBreak="0">
    <w:nsid w:val="5AB8038A"/>
    <w:multiLevelType w:val="hybridMultilevel"/>
    <w:tmpl w:val="DC2C091C"/>
    <w:lvl w:ilvl="0" w:tplc="CB68D706">
      <w:start w:val="1"/>
      <w:numFmt w:val="bullet"/>
      <w:lvlText w:val="•"/>
      <w:lvlJc w:val="left"/>
      <w:pPr>
        <w:ind w:left="460" w:hanging="260"/>
      </w:pPr>
    </w:lvl>
    <w:lvl w:ilvl="1" w:tplc="BC746604">
      <w:start w:val="1"/>
      <w:numFmt w:val="bullet"/>
      <w:lvlText w:val="–"/>
      <w:lvlJc w:val="left"/>
      <w:pPr>
        <w:ind w:left="900" w:hanging="260"/>
      </w:pPr>
    </w:lvl>
    <w:lvl w:ilvl="2" w:tplc="34109F42">
      <w:numFmt w:val="decimal"/>
      <w:lvlText w:val=""/>
      <w:lvlJc w:val="left"/>
    </w:lvl>
    <w:lvl w:ilvl="3" w:tplc="1D42C794">
      <w:numFmt w:val="decimal"/>
      <w:lvlText w:val=""/>
      <w:lvlJc w:val="left"/>
    </w:lvl>
    <w:lvl w:ilvl="4" w:tplc="179AB110">
      <w:numFmt w:val="decimal"/>
      <w:lvlText w:val=""/>
      <w:lvlJc w:val="left"/>
    </w:lvl>
    <w:lvl w:ilvl="5" w:tplc="377E4D84">
      <w:numFmt w:val="decimal"/>
      <w:lvlText w:val=""/>
      <w:lvlJc w:val="left"/>
    </w:lvl>
    <w:lvl w:ilvl="6" w:tplc="12803588">
      <w:numFmt w:val="decimal"/>
      <w:lvlText w:val=""/>
      <w:lvlJc w:val="left"/>
    </w:lvl>
    <w:lvl w:ilvl="7" w:tplc="FC9C9504">
      <w:numFmt w:val="decimal"/>
      <w:lvlText w:val=""/>
      <w:lvlJc w:val="left"/>
    </w:lvl>
    <w:lvl w:ilvl="8" w:tplc="314467CE">
      <w:numFmt w:val="decimal"/>
      <w:lvlText w:val=""/>
      <w:lvlJc w:val="left"/>
    </w:lvl>
  </w:abstractNum>
  <w:abstractNum w:abstractNumId="6" w15:restartNumberingAfterBreak="0">
    <w:nsid w:val="634E7DCB"/>
    <w:multiLevelType w:val="hybridMultilevel"/>
    <w:tmpl w:val="4C560768"/>
    <w:lvl w:ilvl="0" w:tplc="87D8F84A">
      <w:start w:val="1"/>
      <w:numFmt w:val="decimal"/>
      <w:lvlText w:val="%1."/>
      <w:lvlJc w:val="left"/>
      <w:pPr>
        <w:ind w:left="460" w:hanging="300"/>
      </w:pPr>
    </w:lvl>
    <w:lvl w:ilvl="1" w:tplc="F8FEB518">
      <w:numFmt w:val="decimal"/>
      <w:lvlText w:val=""/>
      <w:lvlJc w:val="left"/>
    </w:lvl>
    <w:lvl w:ilvl="2" w:tplc="072C7640">
      <w:numFmt w:val="decimal"/>
      <w:lvlText w:val=""/>
      <w:lvlJc w:val="left"/>
    </w:lvl>
    <w:lvl w:ilvl="3" w:tplc="18C6A472">
      <w:numFmt w:val="decimal"/>
      <w:lvlText w:val=""/>
      <w:lvlJc w:val="left"/>
    </w:lvl>
    <w:lvl w:ilvl="4" w:tplc="462C5CD2">
      <w:numFmt w:val="decimal"/>
      <w:lvlText w:val=""/>
      <w:lvlJc w:val="left"/>
    </w:lvl>
    <w:lvl w:ilvl="5" w:tplc="7DF6CF20">
      <w:numFmt w:val="decimal"/>
      <w:lvlText w:val=""/>
      <w:lvlJc w:val="left"/>
    </w:lvl>
    <w:lvl w:ilvl="6" w:tplc="B69C0438">
      <w:numFmt w:val="decimal"/>
      <w:lvlText w:val=""/>
      <w:lvlJc w:val="left"/>
    </w:lvl>
    <w:lvl w:ilvl="7" w:tplc="4094EDCA">
      <w:numFmt w:val="decimal"/>
      <w:lvlText w:val=""/>
      <w:lvlJc w:val="left"/>
    </w:lvl>
    <w:lvl w:ilvl="8" w:tplc="06A2DC36">
      <w:numFmt w:val="decimal"/>
      <w:lvlText w:val=""/>
      <w:lvlJc w:val="left"/>
    </w:lvl>
  </w:abstractNum>
  <w:num w:numId="1">
    <w:abstractNumId w:val="0"/>
    <w:lvlOverride w:ilvl="0">
      <w:startOverride w:val="1"/>
    </w:lvlOverride>
  </w:num>
  <w:num w:numId="2">
    <w:abstractNumId w:val="3"/>
    <w:lvlOverride w:ilvl="0">
      <w:startOverride w:val="1"/>
    </w:lvlOverride>
  </w:num>
  <w:num w:numId="3">
    <w:abstractNumId w:val="5"/>
    <w:lvlOverride w:ilvl="0">
      <w:startOverride w:val="1"/>
    </w:lvlOverride>
  </w:num>
  <w:num w:numId="4">
    <w:abstractNumId w:val="2"/>
    <w:lvlOverride w:ilvl="0">
      <w:startOverride w:val="1"/>
    </w:lvlOverride>
  </w:num>
  <w:num w:numId="5">
    <w:abstractNumId w:val="4"/>
    <w:lvlOverride w:ilvl="0">
      <w:startOverride w:val="1"/>
    </w:lvlOverride>
  </w:num>
  <w:num w:numId="6">
    <w:abstractNumId w:val="1"/>
    <w:lvlOverride w:ilvl="0">
      <w:startOverride w:val="1"/>
    </w:lvlOverride>
  </w:num>
  <w:num w:numId="7">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E8"/>
    <w:rsid w:val="00512B34"/>
    <w:rsid w:val="005E0771"/>
    <w:rsid w:val="00D438E8"/>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31928"/>
  <w15:docId w15:val="{20A222B4-478F-4083-BE13-65B7306C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0771"/>
    <w:pPr>
      <w:spacing w:after="100"/>
    </w:pPr>
    <w:rPr>
      <w:szCs w:val="34"/>
    </w:rPr>
  </w:style>
  <w:style w:type="paragraph" w:styleId="TOC2">
    <w:name w:val="toc 2"/>
    <w:basedOn w:val="Normal"/>
    <w:next w:val="Normal"/>
    <w:autoRedefine/>
    <w:uiPriority w:val="39"/>
    <w:unhideWhenUsed/>
    <w:rsid w:val="005E0771"/>
    <w:pPr>
      <w:spacing w:after="100"/>
      <w:ind w:left="210"/>
    </w:pPr>
    <w:rPr>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Pages>
  <Words>3280</Words>
  <Characters>18701</Characters>
  <Application>Microsoft Office Word</Application>
  <DocSecurity>0</DocSecurity>
  <Lines>155</Lines>
  <Paragraphs>43</Paragraphs>
  <ScaleCrop>false</ScaleCrop>
  <Company/>
  <LinksUpToDate>false</LinksUpToDate>
  <CharactersWithSpaces>21938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Pouth Liheng</cp:lastModifiedBy>
  <cp:revision>3</cp:revision>
  <dcterms:created xsi:type="dcterms:W3CDTF">2026-07-25T01:27:00Z</dcterms:created>
  <dcterms:modified xsi:type="dcterms:W3CDTF">2026-07-25T06:00:00Z</dcterms:modified>
</cp:coreProperties>
</file>