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xa6go8ugpke" w:id="0"/>
      <w:bookmarkEnd w:id="0"/>
      <w:r w:rsidDel="00000000" w:rsidR="00000000" w:rsidRPr="00000000">
        <w:rPr>
          <w:rtl w:val="0"/>
        </w:rPr>
        <w:t xml:space="preserve">​1.​ Preparations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gk4ym3zn7hi" w:id="1"/>
      <w:bookmarkEnd w:id="1"/>
      <w:r w:rsidDel="00000000" w:rsidR="00000000" w:rsidRPr="00000000">
        <w:rPr>
          <w:rtl w:val="0"/>
        </w:rPr>
        <w:t xml:space="preserve">​2.​ MONK datasets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570661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570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10013" cy="72308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72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65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MONK-2 is the dataset which is the hardest to learn. This is due to each outcome is an individual case where every attribute is relevant and needs to be checked. E.g. if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=1 still requires that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to a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are checked in the tree structure.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MONK-1 and MONK-3 on the other hand have less relevant attributes and more shared outcomes. This leads to a less complex tree and is therefore easier for a decision tree algorithm to learn.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d4a6j32tzupf" w:id="2"/>
      <w:bookmarkEnd w:id="2"/>
      <w:r w:rsidDel="00000000" w:rsidR="00000000" w:rsidRPr="00000000">
        <w:rPr>
          <w:rtl w:val="0"/>
        </w:rPr>
        <w:t xml:space="preserve">​3.​ Entropy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176463" cy="49837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49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11239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652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Entropy is a measurement of uncertainty. It increases when it becomes harder to predict the outcome of an event, e.g. throwing a 10 sided dice: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6381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Entropy decreases when a specific outcome of an event increases, e.g. a coin toss of an uneven coin where heads has a likelihood of 0.8 and tails 0.2: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3810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figure shows the relationship well: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9050" distT="19050" distL="19050" distR="19050">
            <wp:extent cx="4252150" cy="30103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150" cy="30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ju7mqc9alc1z" w:id="3"/>
      <w:bookmarkEnd w:id="3"/>
      <w:r w:rsidDel="00000000" w:rsidR="00000000" w:rsidRPr="00000000">
        <w:rPr>
          <w:rtl w:val="0"/>
        </w:rPr>
        <w:t xml:space="preserve">​4.​ Information Gain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907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3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147981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47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To minimise the complexity of a tree the </w:t>
      </w:r>
      <w:r w:rsidDel="00000000" w:rsidR="00000000" w:rsidRPr="00000000">
        <w:rPr>
          <w:i w:val="1"/>
          <w:color w:val="1c1e29"/>
          <w:rtl w:val="0"/>
        </w:rPr>
        <w:t xml:space="preserve">most effective questions</w:t>
      </w:r>
      <w:r w:rsidDel="00000000" w:rsidR="00000000" w:rsidRPr="00000000">
        <w:rPr>
          <w:color w:val="1c1e29"/>
          <w:rtl w:val="0"/>
        </w:rPr>
        <w:t xml:space="preserve"> should be asked first. Which is in this case are the attributes which hold the most information, and they should be first in the tree.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4bx6v5b9dgq0" w:id="4"/>
      <w:bookmarkEnd w:id="4"/>
      <w:r w:rsidDel="00000000" w:rsidR="00000000" w:rsidRPr="00000000">
        <w:rPr>
          <w:rtl w:val="0"/>
        </w:rPr>
        <w:t xml:space="preserve">​5.​ Building Decision Trees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41655" cy="359568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655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11620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training dataset was used to generate the trees so it is not surprising that they didn’t have any errors. MONK-2 was previously mentioned to have been the more complicated dataset which also explains why more errors are present in the test set. Did some overfitting occur for MONK-1? When a few samples were removed the error rate decreased by roughly 0.05.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8tx4c9x3mfs8" w:id="5"/>
      <w:bookmarkEnd w:id="5"/>
      <w:r w:rsidDel="00000000" w:rsidR="00000000" w:rsidRPr="00000000">
        <w:rPr>
          <w:rtl w:val="0"/>
        </w:rPr>
        <w:t xml:space="preserve">​6.​ Pruning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493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depth/complexity of a decision tree determines the variance. by pruning we're simplifying the tree and therefore are reducing the variance (reduces overfitting). But by reducing the variance the bias increases so a trade-off has to be made.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05400" cy="17716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62550" cy="19716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4810125</wp:posOffset>
            </wp:positionV>
            <wp:extent cx="5734050" cy="4305300"/>
            <wp:effectExtent b="0" l="0" r="0" t="0"/>
            <wp:wrapSquare wrapText="bothSides" distB="114300" distT="114300" distL="114300" distR="11430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6.png"/><Relationship Id="rId21" Type="http://schemas.openxmlformats.org/officeDocument/2006/relationships/image" Target="media/image14.png"/><Relationship Id="rId24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2.png"/><Relationship Id="rId25" Type="http://schemas.openxmlformats.org/officeDocument/2006/relationships/image" Target="media/image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21.png"/><Relationship Id="rId13" Type="http://schemas.openxmlformats.org/officeDocument/2006/relationships/image" Target="media/image20.png"/><Relationship Id="rId12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19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