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02" w:rsidRDefault="00421002" w:rsidP="00421002">
      <w:pPr>
        <w:rPr>
          <w:rtl/>
        </w:rPr>
      </w:pPr>
      <w:r>
        <w:rPr>
          <w:rFonts w:cs="Arial"/>
          <w:rtl/>
        </w:rPr>
        <w:t>כשלומדים פעלים, תמיד כדאי ללמוד מה מגיע אחרי הפועל.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לפעמים זה מילת יחס קצרה, כמו… בַּ(א)חְכִּי עַן צַאחְבִּי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אני מדבר על חבר שלי,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או אִנְתֵ רַאיֵח עַלַא (אל)דֻכַּّאן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אתה הולך לחנות.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ואנחנו כבר מכירים שלפעמים אין מילת יחס, אלא מיד אחרי הפועל יבוא שם העצם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שעליו נעשית הפעולה.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נגיד משפט שכבר השתמשנו בו כמה פעמים: (א)לִוְלַאד פַאהְמִין אִ(ל)דַרְס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הילדים מבינים את השיעור.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או בְּתִסְאַלִי (א)לְאֻסְתַאז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את שואלת את המורה.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כשאין מילת יחס אחרי הפועל,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זה נקרא מושא ישיר.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עכשיו אנחנו נראה שהמושא הישיר לא חייב להיות דווקא מילה שלמה ונפרדת,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הוא יכול גם להיות כינוי קטן שיצטרף לפועל עצמו.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נגיד, אני יכול להגיד בַּ(א)שוּף אִמִי כֻּלّ יוֹם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אני רואה את אמא שלי כל יום,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אבל אני יכול גם להגיד: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אִמִّי -בַּ(א)שוּפְהַא כֻּלّ יוֹם,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בַּסّ אַבּוּי - מַא בַּ(א)שוּפוֹ.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אני רואה את אמא שלי כל יום,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אבל את אבא שלי אני לא רואה.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מה קרה פה.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כל מה שעשיתי זה להוסיף את הכינויים שאתם מכירים לסוף הפועל,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כדי להגיד את מי אני רואה.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אמא שלי - אני רואה אותה כל יום,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ואבא שלי - אני לא רואה אותו.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זה ממש כמו בעברית, אהבתיה - זה אהבתי אותה,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רק שאנחנו לא משתמשים בזה כי זה נשמע גבוה.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בערבית זה דווקא מאוד נפוץ.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אתם בטח מכירים את בַּחִבַּّכּ - אני אוהב אותך,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או בַּחִבֵּّכּ - אני אוהב אותך.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lastRenderedPageBreak/>
        <w:t>בואו נראה עוד כמה דוגמאות עם פעלים שלמדנו: בַּ(א)סְאַלַכּ סֻאַאל יַא זַלַמֵה!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אני שואל אותך שאלה גבר!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רואים, הפכתי את בַּ(א)סְאַל -אני שואל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ל-בַּ(א)סְאַלַכּ - אני שואל אותך.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או… שוּ. אַח'וּכּ פִי (א)לְמֻסְתַשְפַא. לַאזֵם תְזוּרוֹ!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מה, אחיך בבית חולים.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אתה צריך לבקר אותו!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לַאזֵם תְזוּרוֹ-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אתה צריך לבקר אותו.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לפעמים, אפילו שבעברית תהיה מילת יחס אחרי הפועל,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בערבית דווקא יהיה מושא ישיר.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למשל - בִּדִי אַבִּיעַכּ אִ(ל)סַّיّארַה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אני רוצה למכור לך את המכונית.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בעברית זה לך, ובערבית זה למכור אותך את המכונית.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כלומר, יש שני מושאים - המושא הראשון הוא למי מוכרים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והמושא השני הוא את מה מוכרים.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אז איך בדיוק עושים את זה.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למעשה, הכינויים של המושא מאד דומים לכינויים שאנחנו מכירים. זוכרים. בֵּיתו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ביתו, בֵּיתַכּ - ביתךָ,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אז בַּ(א)סְאַלוֹ - אני שואל אותו,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בַּ(א)סְאַלַכּ - אני שואל אותךָ.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ההבדל היחיד הוא הכינוי לגוף אני,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שם אנחנו אומרים נִי ולא יוּד.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אַח'וּי דַאיְמַן בִּ(י)סְאַלְנִי כֻּלّ אִשִי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אח שלי תמיד שואל אותי הכל. זה בדיוק כמו בעברית - אהבתיני - אהבת אותי.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בואו נראה את כל הנטייה של המושא הישיר עם הפועל יְזוּר - לבקר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מה ראינו? לַאזֵם תְזוּרְנִי זה - אתה צריך לבקר אותי!.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אחרי זה הוא אומר - אַַה, כְּתִיר גַ'אי עַ-בַּאלִי אַזוּרַכּ, כן, ממש בא לי לבקר אותךָ.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הביטוי גַ'אי עַ-בַּאלִי משמעותו המילולית היא "בא למחשבתי",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אבל זה פשוט ביטוי שאומר בא לי.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כדי לא לעשות בעיות, הוא אומר גם לגברת השניה - אני רוצה לבקר גם אותךְ.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וּבִּדִّי אַזוּרֵכּ אִנְתִי כַּמַאן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lastRenderedPageBreak/>
        <w:t>בואו נראה עוד דוגמה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הבחור אומר - סִידִי עַאיֵש לַחַאלוֹ פִי (אל)שַّמַאל,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מִש עַארֵף אֵימְתַא מֻמְכֵּן אַזוּרוֹ.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סבא שלי חי לבד בצפון,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אני לא יודע מתי אני יכול לבקר אותו.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אנחנו רואים את המילה לַחַאלוֹ שזה כאילו "למצבו" אבל ככה אומרים לבדו,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ואפשרות להטות את זה - לַחַאלִי - לבדי,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לַחַאלְהַא לבדה.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חוץ מזה אנחנו רואים את המילה שַמַאל - צפון.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ואז הבחורה השנייה אומרת שיש לה חברה בראמאללה שהיא רוצה לבקר אותה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אַה, וּאנַא פִי עִנְדִי צַאחְבֵּה פִי רַאמַאללַّה, בִּדִّי אַזוּרְהַא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בואו נראה הדגמה אחרונה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את התרגום סה"כ הבנתם, ראינו את הנטיות של בִּתְזוּרְנַא - מבקרת אותנו,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בִּתְזוּרְכֹּם - מבקרת אתכם, ו-בִּ(י)זוּרוּנַא ו-בִּנְזוּרְהֹם - הם מבקרים אותנו,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ואנחנו מבקרים אותם. שימו לב גם למילים החדשות שלנו -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צֵיף זה קיץ, זוֹג' זה בעל - בדומה למילה זוג, ו-מַרַّאת זה לפעמים.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אז ראינו את כל הנטייה. עוד מקרה קטן שצריך להכיר זה איך נראה הכינוי אחרי תנועה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נגיד אחרי בִּתְזוּרִי, בִּ(י)זוּרוּ, בִּתְזוּרוּ, רואים את התנועות שם בסוף?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זה די דומה, רק שלפעמים הכינוי קצת משתנה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נגיד הם מבקרים אותךָ זה הם בּ(י)זוּרוּּכּ. אז ככה זה לגוף אתה.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הם מבקרים אותךְ זה בִּ(י)זוּרוּכִּי, והם מבקרים אותו זה בִּ(י)זוּרוּהְ,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או הם רואים אותו זה בִּ(י)שוּפוּהְ. אז רק בגופים אתה, את והוא הכינוי נראה טיפה שונה, אבל זה לא דרמטי.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זה בדיוק כמו שראינו דרך אגב באַללַّה יְחַ'לִّיכּ ואַללַّה יְחַ'לִّיכִּי,</w:t>
      </w:r>
    </w:p>
    <w:p w:rsidR="00421002" w:rsidRDefault="00421002" w:rsidP="00421002">
      <w:pPr>
        <w:rPr>
          <w:rtl/>
        </w:rPr>
      </w:pPr>
      <w:r>
        <w:rPr>
          <w:rFonts w:cs="Arial"/>
          <w:rtl/>
        </w:rPr>
        <w:t>כי יש לנו את הסיומת המיוחדת הזאתי, כי כי זה אחרי תנועה,</w:t>
      </w:r>
    </w:p>
    <w:p w:rsidR="0074582C" w:rsidRDefault="00421002" w:rsidP="00421002">
      <w:pPr>
        <w:rPr>
          <w:rFonts w:hint="cs"/>
        </w:rPr>
      </w:pPr>
      <w:r>
        <w:rPr>
          <w:rFonts w:cs="Arial"/>
          <w:rtl/>
        </w:rPr>
        <w:t>ובעצם - זה אותו דבר כמו שראינו באַבּוּכִּי ואַח'וּכִּי. יופי.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A3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03FA3"/>
    <w:rsid w:val="00321EB1"/>
    <w:rsid w:val="00373A32"/>
    <w:rsid w:val="003A35F6"/>
    <w:rsid w:val="003C6252"/>
    <w:rsid w:val="003D0A9B"/>
    <w:rsid w:val="003D7BD1"/>
    <w:rsid w:val="00421002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43029-0346-4AFB-9F16-82B5B512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2021-02-22T15:37:00Z</dcterms:created>
  <dcterms:modified xsi:type="dcterms:W3CDTF">2021-02-22T15:37:00Z</dcterms:modified>
</cp:coreProperties>
</file>