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{{报告类型}}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{{分析月份}}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{{产品名称}}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{{产品规格}}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{{本月产量}}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财务总监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ERP系统成本模块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{{本月产量}}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{{上月产量}}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{{产量环比}}%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{{去年同月产量}}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{{产量同比}}%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{{预算产量}}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{{产量预算偏差}}%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{{本月单位成本}}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{{上月单位成本}}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{{单位成本环比}}%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{{去年单位成本}}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{{单位成本同比}}%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{{预算单位成本}}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{{单位成本预算偏差}}%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{{本月总成本}}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{{上月总成本}}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{{总成本环比}}%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{{去年总成本}}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{{总成本同比}}%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{{预算总成本}}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{{总成本预算偏差}}%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{{本月材料成本}}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{{上月材料成本}}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{{材料成本环比}}%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{{去年材料成本}}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{{材料成本同比}}%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{{预算材料成本}}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{{材料预算偏差}}%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{{本月人工成本}}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{{上月人工成本}}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{{人工成本环比}}%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{{去年人工成本}}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{{人工成本同比}}%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{{预算人工成本}}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{{人工预算偏差}}%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{{本月制造费用}}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{{上月制造费用}}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{{制造费用环比_比例}}%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{{去年制造费用}}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{{制造费用成本同比}}%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{{预算制造费用}}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{{制造费用预算偏差}}%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{{材料金额}}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{{材料占比}}%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{{材料环比}}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{{材料贡献度}}%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{{人工金额}}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{{人工占比}}%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{{人工环比_金额}}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{{人工贡献度}}%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{{制造费用金额}}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{{制造费用占比}}%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{{制造费用环比_金额}}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{{制造费用贡献度}}%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{{单位成本}}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{{总环比}}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{{合计贡献度}}%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{{原材料成本明细表格}}</ns0:t>
      </ns0:r>
      <ns0:bookmarkEnd ns0:id="1024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{{材料成本归因分析文本}}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{{人工单位成本}}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{{上月人工单位成本}}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{{人工环比_比例}}%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{{本月工时}}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{{上月工时}}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{{工时环比}}%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{{本月时薪}}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{{上月时薪}}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{{时薪环比}}%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{{本月效率}}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{{上月效率}}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{{效率环比}}%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{{本月折旧}}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{{上月折旧}}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{{折旧环比}}%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{{折旧变动说明}}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{{本月动力}}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{{上月动力}}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{{动力环比}}%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{{动力变动说明}}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{{本月间接人工}}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{{上月间接人工}}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{{间接人工环比}}%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{{间接人工变动说明}}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{{本月检验}}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{{上月检验}}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{{检验环比}}%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{{检验变动说明}}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{{本月其他}}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{{上月其他}}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{{其他环比}}%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{{其他变动说明}}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{{制造费用合计}}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{{上月制造费用合计}}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{{制造费用合计环比}}%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{{产品名称}}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近6个月单位成本趋势</ns0:t>
      </ns0:r>
    </ns0:p>
    <ns0:p>
      <ns0:bookmarkStart ns0:id="10309" ns0:name="YH_c282ade0_309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{{近6个月成本趋势表格}}</ns0:t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{{成本异常排查分析}}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{{原材料价格跟踪表格}}</ns0:t>
      </ns0:r>
      <ns0:bookmarkEnd ns0:id="1031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五、对标分析（与中药二厂）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{{对标差异表格}}</ns0:t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{{差异结构拆解分析}}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{{差异归因分析文本}}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{{本月亮点}}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{{需关注问题}}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{{改进建议表格}}</ns0:t>
      </ns0:r>
      <ns0:bookmarkEnd ns0:id="1032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{{整改任务表格}}</ns0:t>
      </ns0:r>
      <ns0:bookmarkEnd ns0:id="10329"/>
    </ns0:p>
    <ns0:sectPr>
      <ns0:footerReference ns3:id="rId10" ns0:type="default"/>
      <ns0:pgSz ns0:w="11906" ns0:h="16838"/>
      <ns0:pgMar ns0:top="964" ns0:bottom="907" ns0:left="964" ns0:right="964"/>
      <ns0:pgNumType ns0:fmt="decimal" ns0:start="1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