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银黄口服液成本分析报告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2026-04 至 2026-06 · 10ml×10支/盒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报告编号：4d6dbd52c02d4001bcea698ffe04efe9；人工审核：待审核。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 11.02 元/盒，总成本 1796180.00 元；较上期变动最大的要素为直接材料，每盒变动 0.34 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  一、封面与基本信息 1；二、总成本概览 1；三、成本要素明细分析 2；四、重点产品专项分析 4；五、对标分析 5；六、总结与建议 5。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季度成本分析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分析期间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2026-04 至 2026-06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银黄口服液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10ml×10支/盒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本季度产量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163000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去年同期季度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163000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135000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20.74%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154900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5.23%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8.67%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10.68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3.16%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10.62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3.79%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3.96%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1796180.00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1442120.00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24.55%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1644580.00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9.22%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1590000.00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12.97%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6.83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5.00%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6.81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5.32%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5.49%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-0.16%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1.49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1.34%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0.71%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-0.08%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0.86%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65.10%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101.26%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13.71%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-0.0024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-0.70%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21.19%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-0.0019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-0.56%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3.35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184250.0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118250.0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25850.0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4400.0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47850.0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127600.0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27840.0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9280.0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51040.0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170000.0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109000.0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43000.0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7.17 元，比上期变动 0.34 元，占单位成本变动的 101.26%。
金银花：3.21 → 3.42 元/盒，变动 0.21 元/盒，占材料增量 62.20%；黄芩提取物：2.10 → 2.18 元/盒，变动 0.08 元/盒，占材料增量 23.16%；包装材料(盒+说明书)：0.85 → 0.87 元/盒，变动 0.02 元/盒，占材料增量 6.31%；蔗糖：0.45 → 0.47 元/盒，变动 0.02 元/盒，占材料增量 6.31%。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-0.16%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251.29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279.70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-10.16%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60.12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54.09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11.13%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318.36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286.02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11.31%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1.51 元，比上期变动 -0.0024 元，占单位成本环比变动 -0.70%。平均小时工资是题包折算口径。每盒人工费用受工时、人员组成及加班影响；需核对工时台账、工资组成与返工记录，不能认定基础薪率上涨。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0.81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0.82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-0.47%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-0.15%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0.47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0.48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-0.33%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3.01%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-1.23%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-0.08%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2.34 元，比上期变动 -0.0019 元，占单位成本环比变动 -0.56%。按费用台账和分配基数检查变化。维修事件只有在产品、期间及入账范围一致时才用于本期解释；不得将维修金额重复计入总成本。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银黄口服液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2026-06，共 6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2026-01 至 2026-06｜单位成本趋势（纵轴范围见刻度）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481500.0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10.53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547560.0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599500.0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650180.0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50000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546500.0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163000 盒，总成本 1796180.00 元。 相对预算总成本差额 206180.00 元，其中产量影响 137800.00 元，单位成本影响 68380.00 元；不能全部归为效率恶化。
直接材料的总额环比变动 26.77%；总额同时受产量影响。
直接人工的总额环比变动 20.55%；总额同时受产量影响。
制造费用的总额环比变动 20.64%；总额同时受产量影响。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22.5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2026-04 至 2026-06｜跨厂三要素（差额＝二厂−一厂）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11.41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11.02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3.57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1.71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1.51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13.24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2.54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2.34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8.56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-0.01 元/盒，占跨厂单位成本总差额 -1.60%；直接人工差额 0.20 元/盒，占跨厂单位成本总差额 50.81%；制造费用差额 0.20 元/盒，占跨厂单位成本总差额 50.79%。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本季度成本管理亮点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11.02 元/盒，产量 163000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核查对象：金银花本期与上期采购和批次耗用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银黄口服液 · 中药一厂 · 2026-06。金额以元、单位成本以元/盒计；季度按产量加权。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二、银黄口服液 生产工艺路线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