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六味地黄胶囊成本分析报告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2026-03 至 2026-03 · 0.3g×60粒/盒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报告编号：fbe27d6a337c409e8394aa1214fda8b2；人工审核：待审核。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 17.02 元/盒，总成本 595700.00 元；较上期变动最大的要素为直接材料，每盒变动 -0.36 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一、基本信息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二、总成本概览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三、要素明细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四、专项分析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五、对标分析</ns0:t>
      </ns0:r>
    </ns0:p>
    <ns0:p>
      <ns0:pPr>
        <ns0:keepNext/>
        <ns0:keepLines/>
        <ns0:pageBreakBefore ns0:val="0"/>
        <ns0:widowControl/>
        <ns0:spacing ns0:after="100" ns0:line="276" ns0:lineRule="auto" ns0:before="20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　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2026-03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六味地黄胶囊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0.3g×60粒/盒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25.00%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33300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5.11%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35000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17.60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-3.30%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16.92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17.10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595700.00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492800.00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20.88%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563436.00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5.73%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598500.00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12.35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-2.91%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11.93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0.50%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12.10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-0.91%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2.03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0.99%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2.06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-0.49%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0.68%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2.94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1.36%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2026-03｜三要素单位成本与占比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11.99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70.45%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-0.36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62.07%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12.04%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-0.10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17.24%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17.51%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-0.12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20.69%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17.02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-0.58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120750.0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96250.0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29400.0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36050.0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12950.0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包装材料(PVC+铝箔+纸盒)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31150.0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 11.99 元，比上期变动 -0.36 元，占单位成本变动的 62.07%。
山茱萸：2.85 → 2.75 元/盒，变动 -0.10 元/盒，占材料增量 27.78%；熟地黄：3.55 → 3.45 元/盒，变动 -0.10 元/盒，占材料增量 27.78%；山药：1.52 → 1.48 元/盒，变动 -0.04 元/盒，占材料增量 11.11%；茯苓：1.22 → 1.18 元/盒，变动 -0.04 元/盒，占材料增量 11.11%。 单位消耗成本同时受价格和实耗影响；需采购入库单、批次领退料及合格产出记录，才能分别核验价格与耗量。
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2.05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2.15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-4.65%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603.43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548.57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10.00%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33.97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39.19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-13.32%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132.58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145.83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-9.09%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 2.05 元，比上期变动 -0.10 元，占单位成本环比变动 17.24%。平均小时工资是题包折算口径。每盒人工费用受工时、人员组成及加班影响；需核对工时台账、工资组成与返工记录，不能认定基础薪率上涨。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1.07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-4.67%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0.70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-5.41%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0.59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-3.39%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-2.86%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2.98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3.10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-3.87%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 2.98 元，比上期变动 -0.12 元，占单位成本环比变动 20.69%。按费用台账和分配基数检查变化。维修事件只有在产品、期间及入账范围一致时才用于本期解释；不得将维修金额重复计入总成本。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六味地黄胶囊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2026-03，共 3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中药一厂 · 2026-01 至 2026-03｜单位成本趋势（纵轴范围见刻度）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17.33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554560.00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17.60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492800.00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595700.00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 35000 盒，总成本 595700.00 元。 相对预算总成本差额 -2800.00 元，其中产量影响 0.00 元，单位成本影响 -2800.00 元；不能全部归为效率恶化。
直接材料的总额环比变动 21.36%；总额同时受产量影响。
直接人工的总额环比变动 19.19%；总额同时受产量影响。
制造费用的总额环比变动 20.16%；总额同时受产量影响。
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熟地黄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山茱萸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山药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泽泻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茯苓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牡丹皮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34.5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空心胶囊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84.0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元/万粒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六味地黄胶囊 · 2026-03｜跨厂三要素（差额＝二厂−一厂）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18.18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12.62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5.25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2.05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11.22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3.28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2.98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10.07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0.63 元/盒，占跨厂单位成本总差额 54.31%；直接人工差额 0.23 元/盒，占跨厂单位成本总差额 19.83%；制造费用差额 0.30 元/盒，占跨厂单位成本总差额 25.86%。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跨厂对比显示中药二厂单位成本高于中药一厂 1.16元/盒（6.82%），差异主要来自直接材料（贡献54.31%）；或与各厂采购渠道与设备维护差异有关，但总成本对比受产量影响，不能作为单位效率结论。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17.02 元/盒，产量 35000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核查对象：山茱萸本期与上期采购和批次耗用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六味地黄胶囊 · 中药一厂 · 2026-03。金额以元、单位成本以元/盒计；季度按产量加权。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车间设备清单_中药一厂.pdf · 六、设备维修历史（高价值事件记录） · 第4页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药品生产质量管理规范GMP.pdf · 相关章节 · 第23页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