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in Progress Report 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Movement (Enemy.java 37-42)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Fluid Jump controls (Sprite.java 42-46)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Ground &amp; Enemy Hit Detection(Panboard.java 28, 34-36, 67-78)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 Rearrangements (Background.java)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screen move in accordance to the player’s direction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Hit detection between the player and the enemy happens with a gap in between both rectangles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Hit Detection Fixes for the gap between the player and the enemy rectangles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http://stackoverflow.com/questions/335600/collision-detection-between-two-images-in-java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http://ics3ui.sgrondin.ca/ss19/Collision.html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Evaluation: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Liiban:100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Timothy:100</w:t>
      </w:r>
    </w:p>
    <w:sectPr>
      <w:headerReference r:id="rId7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Liiban Nur, Timothy Gulabsing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335600/collision-detection-between-two-images-in-java" TargetMode="External"/><Relationship Id="rId6" Type="http://schemas.openxmlformats.org/officeDocument/2006/relationships/hyperlink" Target="http://ics3ui.sgrondin.ca/ss19/Collision.html" TargetMode="External"/><Relationship Id="rId7" Type="http://schemas.openxmlformats.org/officeDocument/2006/relationships/header" Target="header1.xml"/></Relationships>
</file>