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pBdr>
          <w:bottom w:val="single" w:sz="6" w:space="1" w:color="1D6A9C"/>
        </w:pBdr>
      </w:pPr>
      <w:r>
        <w:rPr>
          <w:rFonts w:ascii="Microsoft YaHei" w:hAnsi="Microsoft YaHei" w:eastAsia="Microsoft YaHei"/>
          <w:b/>
          <w:color w:val="0F2E4C"/>
          <w:sz w:val="32"/>
        </w:rPr>
        <w:t>探海灵眸 · 录屏旁白稿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片头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当海洋垃圾以每年千万吨的速度涌向近岸海域—— 探海灵眸。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片段 1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大家好，我们是探海灵眸团队。接下来，带大家完整走一遍：一片海漂垃圾，从发现到清理的智能处置全链路。 这是探海灵眸的监测大屏——四路岸基摄像头实时回传，近 24 小时 14 起事件、6 台机器人在线。 这是按连江真实海岸线建的 3D 海域：三艘打捞机器人在海上，三台履带式滩涂清除车在岸上滩涂。点开任意一台，类型、状态、电量一屏可见。 活跃工单的航线，也直接画在海面上。 工单看板覆盖从待派单到已完成的全部状态，支持人工建单与触发补派。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片段 2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发现的问题，从这里进入处置链路——每条事件都带着完整识别信息：类别、数量、置信度、模型版本。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片段 3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热点分布、设备状态、事件点位，都叠在同一张 3D 底图上。 实时告警、机器人状态、类别分布持续刷新；任意一路视频，随时切单画面细看。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片段 4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事件中心支持按时间、类别、状态、设备多维筛选，每条都能打开详情逐项核对。 双通道对照，做的是定性校验——不吹精度。 设备态势：13 路设备全部在线；摄像头看实时画面，机器人看三仓占用。 治理报表每天自动聚合。治理面积一栏写的是"未统计"——没有数据源，我们就不写 0。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片段 5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人工建单兜底，触发补派——待派工单立刻派给在线机器人。 点开执行仿真：地图轨迹、机器人报文、运行日志——和真机走的是同一套 MQTT 报文契约。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片段 6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智能助手背后是六个专家角色——数据分析、环境评估、设备运维……答案全部来自平台真实数据。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片段 7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值班操作员发起一次事件处置——建单属于高风险写入操作，运行停在了"等待审批"。 换审批员登录，点下批准——工单这才真正生成。 回放整条决策轨迹：计划、权限校验、工具调用——每一步都有存证，随时可以逐条复核。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片段 8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这条事件类别模糊、置信度只有 0.46、没有现场照片——证据不足。 用多角色协同：先查政策依据，再做研判——先找依据，后下结论。 结论：证据不足。运行安全终止，不建单、不派单——安全不是靠人盯出来的，是系统自己守住的底线。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片段 9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从一条待处理事件直接发起运行——智能体开始规划处置。 写入操作再次停在等待审批；放行之后，工单生成、进入执行。 任务经 MQTT 下发执行端——执行通路在线，回执与遥测实时回传。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片段 10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前往目标点、准备作业——进度、电量、航向，每一步都有遥测。 作业完成，自动返航。 从发现到处置，一条链路完整跑通。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尾声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垃圾少一寸，海岸线就多一分底气。治理成效，看得见。 探海灵眸——让每一次近岸垃圾处置，有据可依、有人把关、有迹可循。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445566"/>
        <w:sz w:val="16"/>
      </w:rPr>
      <w:t xml:space="preserve">探海灵眸 Oceanus  · 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