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0F2E4C"/>
          <w:sz w:val="32"/>
        </w:rPr>
        <w:t>提交清单与自检表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赛事：2026 年海峡大学生人工智能创意大赛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作品：探海灵眸 Oceanus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 xml:space="preserve">关键时间：报名截止 </w:t>
      </w:r>
      <w:r>
        <w:rPr>
          <w:rFonts w:ascii="Microsoft YaHei" w:hAnsi="Microsoft YaHei" w:eastAsia="Microsoft YaHei"/>
          <w:b/>
          <w:color w:val="445566"/>
          <w:sz w:val="20"/>
        </w:rPr>
        <w:t>10 月 15 日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｜作品提交截止 </w:t>
      </w:r>
      <w:r>
        <w:rPr>
          <w:rFonts w:ascii="Microsoft YaHei" w:hAnsi="Microsoft YaHei" w:eastAsia="Microsoft YaHei"/>
          <w:b/>
          <w:color w:val="445566"/>
          <w:sz w:val="20"/>
        </w:rPr>
        <w:t>10 月 20 日</w:t>
      </w:r>
      <w:r>
        <w:rPr>
          <w:rFonts w:ascii="Microsoft YaHei" w:hAnsi="Microsoft YaHei" w:eastAsia="Microsoft YaHei"/>
          <w:b w:val="0"/>
          <w:color w:val="445566"/>
          <w:sz w:val="20"/>
        </w:rPr>
        <w:t>｜决赛 11 月初（福州大学旗山校区，线下路演答辩）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一、提交物清单（对照竞赛规程逐条对应）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规程要求「提交作品方案包括（作品介绍 PPT + Demo/演示视频（可选）+ 源代码/设计文档等）」，本包逐项对应如下：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规程要求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本包对应文件</w:t>
            </w:r>
          </w:p>
        </w:tc>
        <w:tc>
          <w:tcPr>
            <w:tcW w:type="dxa" w:w="237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作品介绍 PPT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01_作品介绍/03_作品介绍PPT.pptx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（21 页）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已完成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研究报告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&lt;br&gt;（问题提出 / 解决方案 / 应用价值）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01_作品介绍/01_研究报告.docx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已完成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设计文档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&lt;br&gt;（系统架构 / 模块划分 / 接口定义 / 数据结构）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01_作品介绍/02_系统设计文档.docx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&lt;br&gt;</w:t>
            </w:r>
            <w:r>
              <w:rPr>
                <w:rFonts w:ascii="Consolas" w:hAnsi="Consolas" w:eastAsia="Consolas"/>
                <w:color w:val="B03022"/>
                <w:sz w:val="17"/>
              </w:rPr>
              <w:t>02_设计文档/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（6 份工程文档）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已完成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源代码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&lt;br&gt;（需良好注释与文档）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03_源代码/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（后端 / 边缘 / 感知 / 集成 / 前端 / 脚本）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已完成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5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Demo / 演示视频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（可选）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04_演示材料/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（分镜脚本 + 录制清单；视频由参赛队录制后放入）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⚠️ 待录制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6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创作背景趋势与解决的痛点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研究报告 §1.1–1.4；PPT 第 3–4 页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7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作品与软硬件平台能力结合介绍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研究报告 §2.5–2.6；设计文档 §6、§7；PPT 第 12–13 页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8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技术创新性、亮点及优势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研究报告 §2.2–2.4；PPT 第 7–11 页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9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加分项举证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B03022"/>
                <w:sz w:val="17"/>
              </w:rPr>
              <w:t>05_加分项举证/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（5 份可复现评测产物）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已完成</w:t>
            </w:r>
          </w:p>
        </w:tc>
      </w:tr>
      <w:tr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压缩包 &lt; 600 MB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由打包脚本强制校验</w:t>
            </w:r>
          </w:p>
        </w:tc>
        <w:tc>
          <w:tcPr>
            <w:tcW w:type="dxa" w:w="237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自动校验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11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命名「学校名称－作品名称－队长姓名－队长手机号.zip」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打包时指定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✅ 自动生成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二、最重要的红线：匿名化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规程原文：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445566"/>
          <w:sz w:val="20"/>
        </w:rPr>
        <w:t>上述所有资料内容中均不得出现任何参赛选手信息（包括学校专业班级指导老师等）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初赛为</w:t>
      </w:r>
      <w:r>
        <w:rPr>
          <w:rFonts w:ascii="Microsoft YaHei" w:hAnsi="Microsoft YaHei" w:eastAsia="Microsoft YaHei"/>
          <w:b/>
          <w:color w:val="1B2A38"/>
          <w:sz w:val="21"/>
        </w:rPr>
        <w:t>匿名网络评审</w:t>
      </w:r>
      <w:r>
        <w:rPr>
          <w:rFonts w:ascii="Microsoft YaHei" w:hAnsi="Microsoft YaHei" w:eastAsia="Microsoft YaHei"/>
          <w:b w:val="0"/>
          <w:color w:val="1B2A38"/>
          <w:sz w:val="21"/>
        </w:rPr>
        <w:t>，材料中出现身份信息属于违规，可能直接导致作品被取消资格。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打包脚本自动处理的项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59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队员姓名（5 人）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[队员]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指导老师姓名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[队员]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学校名称（含简称）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[院校]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手机号（含队长手机号）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[联系方式已脱敏]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身份证号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[已脱敏]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邮箱地址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[邮箱已脱敏]</w:t>
            </w:r>
          </w:p>
        </w:tc>
      </w:tr>
      <w:tr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本机绝对路径</w:t>
            </w:r>
          </w:p>
        </w:tc>
        <w:tc>
          <w:tcPr>
            <w:tcW w:type="dxa" w:w="475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[本地路径已脱敏]</w:t>
            </w:r>
          </w:p>
        </w:tc>
      </w:tr>
      <w:tr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云服务生产地址 / 内网 IP</w:t>
            </w:r>
          </w:p>
        </w:tc>
        <w:tc>
          <w:tcPr>
            <w:tcW w:type="dxa" w:w="4759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替换为 </w:t>
            </w:r>
            <w:r>
              <w:rPr>
                <w:rFonts w:ascii="Consolas" w:hAnsi="Consolas" w:eastAsia="Consolas"/>
                <w:color w:val="B03022"/>
                <w:sz w:val="17"/>
              </w:rPr>
              <w:t>[服务地址已脱敏]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关键提醒：文件名与内容的两套规则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规程同时要求：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压缩包</w:t>
      </w:r>
      <w:r>
        <w:rPr>
          <w:rFonts w:ascii="Microsoft YaHei" w:hAnsi="Microsoft YaHei" w:eastAsia="Microsoft YaHei"/>
          <w:b/>
          <w:color w:val="1B2A38"/>
          <w:sz w:val="21"/>
        </w:rPr>
        <w:t>文件名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必须包含「学校名称－作品名称－队长姓名－队长手机号」→ </w:t>
      </w:r>
      <w:r>
        <w:rPr>
          <w:rFonts w:ascii="Microsoft YaHei" w:hAnsi="Microsoft YaHei" w:eastAsia="Microsoft YaHei"/>
          <w:b/>
          <w:color w:val="1B2A38"/>
          <w:sz w:val="21"/>
        </w:rPr>
        <w:t>文件名必须含身份信息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压缩包</w:t>
      </w:r>
      <w:r>
        <w:rPr>
          <w:rFonts w:ascii="Microsoft YaHei" w:hAnsi="Microsoft YaHei" w:eastAsia="Microsoft YaHei"/>
          <w:b/>
          <w:color w:val="1B2A38"/>
          <w:sz w:val="21"/>
        </w:rPr>
        <w:t>内部所有文件内容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不得含身份信息 → </w:t>
      </w:r>
      <w:r>
        <w:rPr>
          <w:rFonts w:ascii="Microsoft YaHei" w:hAnsi="Microsoft YaHei" w:eastAsia="Microsoft YaHei"/>
          <w:b/>
          <w:color w:val="1B2A38"/>
          <w:sz w:val="21"/>
        </w:rPr>
        <w:t>内容必须匿名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这不是矛盾，是两个独立要求。打包脚本已按此实现：身份信息只出现在 zip 文件名，不进入包内任何文件。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视频文件需人工复扫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打包脚本的自动扫描</w:t>
      </w:r>
      <w:r>
        <w:rPr>
          <w:rFonts w:ascii="Microsoft YaHei" w:hAnsi="Microsoft YaHei" w:eastAsia="Microsoft YaHei"/>
          <w:b/>
          <w:color w:val="1B2A38"/>
          <w:sz w:val="21"/>
        </w:rPr>
        <w:t>不覆盖 mp4 画面内容</w:t>
      </w:r>
      <w:r>
        <w:rPr>
          <w:rFonts w:ascii="Microsoft YaHei" w:hAnsi="Microsoft YaHei" w:eastAsia="Microsoft YaHei"/>
          <w:b w:val="0"/>
          <w:color w:val="1B2A38"/>
          <w:sz w:val="21"/>
        </w:rPr>
        <w:t>。视频录制后必须人工确认：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无浏览器地址栏、书签栏入镜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无任务栏（会显示本机用户名与文件夹名）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终端提示符未暴露本机路径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演示账号用户名不是真实姓名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全片无学校名、姓名、手机号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三、生成提交包的命令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# 在项目根目录执行</w:t>
        <w:br/>
        <w:t>python scripts/package_strait_ai_submission.py \</w:t>
        <w:br/>
        <w:t xml:space="preserve">  --docs-dir "C:[本地路径已脱敏]" \</w:t>
        <w:br/>
        <w:t xml:space="preserve">  --zip-name "C:[本地路径已脱敏]/[院校]－探海灵眸Oceanus－[队员]－[联系方式已脱敏].zip" \</w:t>
        <w:br/>
        <w:t xml:space="preserve">  --with-video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Consolas" w:hAnsi="Consolas" w:eastAsia="Consolas"/>
          <w:color w:val="B03022"/>
          <w:sz w:val="19"/>
        </w:rPr>
        <w:t>--zip-name</w:t>
      </w:r>
      <w:r>
        <w:rPr>
          <w:rFonts w:ascii="Microsoft YaHei" w:hAnsi="Microsoft YaHei" w:eastAsia="Microsoft YaHei"/>
          <w:b w:val="0"/>
          <w:color w:val="445566"/>
          <w:sz w:val="20"/>
        </w:rPr>
        <w:t xml:space="preserve"> 请按规程要求填写「学校名称－作品名称－队长姓名－队长手机号.zip」。</w:t>
      </w: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 w:val="0"/>
          <w:color w:val="445566"/>
          <w:sz w:val="20"/>
        </w:rPr>
        <w:t>视频录制完成后再次执行同一命令即可（脚本会重新组装并复扫）。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脚本自检输出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脚本会依次执行四步并在最后打印汇总：</w:t>
      </w:r>
    </w:p>
    <w:p>
      <w:pPr>
        <w:spacing w:before="80" w:after="160" w:line="240" w:lineRule="auto"/>
        <w:ind w:left="283"/>
      </w:pPr>
      <w:r>
        <w:rPr>
          <w:rFonts w:ascii="Consolas" w:hAnsi="Consolas" w:eastAsia="Consolas"/>
          <w:color w:val="224455"/>
          <w:sz w:val="18"/>
        </w:rPr>
        <w:t>[1/4] 暂存提交树 → dist/strait-ai-submission</w:t>
        <w:br/>
        <w:t>[2/4] 生成包内 README</w:t>
        <w:br/>
        <w:t>[3/4] 匿名化独立复扫        ← 不通过则中止打包</w:t>
        <w:br/>
        <w:t>[4/4] 打包</w:t>
        <w:br/>
        <w:br/>
        <w:t xml:space="preserve">  体积        : xx.xx MB / 上限 600 MB</w:t>
        <w:br/>
        <w:t xml:space="preserve">  SHA256      : ...</w:t>
        <w:br/>
        <w:t xml:space="preserve">  脱敏文件    : xx 个</w:t>
        <w:br/>
        <w:br/>
        <w:t>匿名化复扫：通过（无学校 / 姓名 / 手机号 / 身份证 / 本机路径）</w:t>
        <w:br/>
        <w:t>密钥扫描  ：通过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退出码含义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码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0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成功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继续下一步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匿名化检查失败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按提示清理残留身份信息后重跑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2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体积超限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删减截图证据或压缩大文件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3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缺少必需源文件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确认路径正确、文件已生成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4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密钥扫描失败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立即移除密钥并轮换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，勿重跑绕过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四、提交前终检表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4.1 硬性合规（逐项打勾）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压缩包体积 &lt; 600 MB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文件名符合「学校名称－作品名称－队长姓名－队长手机号.zip」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包内</w:t>
      </w:r>
      <w:r>
        <w:rPr>
          <w:rFonts w:ascii="Microsoft YaHei" w:hAnsi="Microsoft YaHei" w:eastAsia="Microsoft YaHei"/>
          <w:b/>
          <w:color w:val="1B2A38"/>
          <w:sz w:val="21"/>
        </w:rPr>
        <w:t>所有</w:t>
      </w:r>
      <w:r>
        <w:rPr>
          <w:rFonts w:ascii="Microsoft YaHei" w:hAnsi="Microsoft YaHei" w:eastAsia="Microsoft YaHei"/>
          <w:b w:val="0"/>
          <w:color w:val="1B2A38"/>
          <w:sz w:val="21"/>
        </w:rPr>
        <w:t>文件不含学校、专业、班级、指导老师、队员姓名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包内</w:t>
      </w:r>
      <w:r>
        <w:rPr>
          <w:rFonts w:ascii="Microsoft YaHei" w:hAnsi="Microsoft YaHei" w:eastAsia="Microsoft YaHei"/>
          <w:b/>
          <w:color w:val="1B2A38"/>
          <w:sz w:val="21"/>
        </w:rPr>
        <w:t>所有</w:t>
      </w:r>
      <w:r>
        <w:rPr>
          <w:rFonts w:ascii="Microsoft YaHei" w:hAnsi="Microsoft YaHei" w:eastAsia="Microsoft YaHei"/>
          <w:b w:val="0"/>
          <w:color w:val="1B2A38"/>
          <w:sz w:val="21"/>
        </w:rPr>
        <w:t>文件不含手机号、邮箱、身份证号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包内</w:t>
      </w:r>
      <w:r>
        <w:rPr>
          <w:rFonts w:ascii="Microsoft YaHei" w:hAnsi="Microsoft YaHei" w:eastAsia="Microsoft YaHei"/>
          <w:b/>
          <w:color w:val="1B2A38"/>
          <w:sz w:val="21"/>
        </w:rPr>
        <w:t>所有</w:t>
      </w:r>
      <w:r>
        <w:rPr>
          <w:rFonts w:ascii="Microsoft YaHei" w:hAnsi="Microsoft YaHei" w:eastAsia="Microsoft YaHei"/>
          <w:b w:val="0"/>
          <w:color w:val="1B2A38"/>
          <w:sz w:val="21"/>
        </w:rPr>
        <w:t>文件不含 API Key、Token、密码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源码包含必要注释与文档（评审会抽查代码可读性）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设计文档含系统架构、模块划分、接口定义、数据结构四项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研究报告含问题提出、解决方案、应用价值三部分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引用材料已注明出处（地理数据引官方口径）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4.2 内容质量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PPT 无错别字、无文字溢出框、无排版错位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所有数字与实际代码/评测产物一致（</w:t>
      </w:r>
      <w:r>
        <w:rPr>
          <w:rFonts w:ascii="Microsoft YaHei" w:hAnsi="Microsoft YaHei" w:eastAsia="Microsoft YaHei"/>
          <w:b/>
          <w:color w:val="1B2A38"/>
          <w:sz w:val="21"/>
        </w:rPr>
        <w:t>重点核对</w:t>
      </w:r>
      <w:r>
        <w:rPr>
          <w:rFonts w:ascii="Microsoft YaHei" w:hAnsi="Microsoft YaHei" w:eastAsia="Microsoft YaHei"/>
          <w:b w:val="0"/>
          <w:color w:val="1B2A38"/>
          <w:sz w:val="21"/>
        </w:rPr>
        <w:t>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检测精度未被夸大（当前必须为「未评测」）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76% 始终标注为「时序链路误报抑制率」并说明分母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昇腾相关表述为「方案级，未实测」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商业数字均标注为「测算，不构成成交承诺」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引用数据的来源与日期已注明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color w:val="0F2E4C"/>
          <w:sz w:val="23"/>
        </w:rPr>
        <w:t>4.3 提交方式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报名表 Word 电子版已发至 [邮箱已脱敏]（</w:t>
      </w:r>
      <w:r>
        <w:rPr>
          <w:rFonts w:ascii="Microsoft YaHei" w:hAnsi="Microsoft YaHei" w:eastAsia="Microsoft YaHei"/>
          <w:b/>
          <w:color w:val="1B2A38"/>
          <w:sz w:val="21"/>
        </w:rPr>
        <w:t>10 月 15 日前</w:t>
      </w:r>
      <w:r>
        <w:rPr>
          <w:rFonts w:ascii="Microsoft YaHei" w:hAnsi="Microsoft YaHei" w:eastAsia="Microsoft YaHei"/>
          <w:b w:val="0"/>
          <w:color w:val="1B2A38"/>
          <w:sz w:val="21"/>
        </w:rPr>
        <w:t>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报名表</w:t>
      </w:r>
      <w:r>
        <w:rPr>
          <w:rFonts w:ascii="Microsoft YaHei" w:hAnsi="Microsoft YaHei" w:eastAsia="Microsoft YaHei"/>
          <w:b/>
          <w:color w:val="1B2A38"/>
          <w:sz w:val="21"/>
        </w:rPr>
        <w:t>盖章扫描件</w:t>
      </w:r>
      <w:r>
        <w:rPr>
          <w:rFonts w:ascii="Microsoft YaHei" w:hAnsi="Microsoft YaHei" w:eastAsia="Microsoft YaHei"/>
          <w:b w:val="0"/>
          <w:color w:val="1B2A38"/>
          <w:sz w:val="21"/>
        </w:rPr>
        <w:t>已发送（</w:t>
      </w:r>
      <w:r>
        <w:rPr>
          <w:rFonts w:ascii="Microsoft YaHei" w:hAnsi="Microsoft YaHei" w:eastAsia="Microsoft YaHei"/>
          <w:b/>
          <w:color w:val="1B2A38"/>
          <w:sz w:val="21"/>
        </w:rPr>
        <w:t>10 月 15 日前</w:t>
      </w:r>
      <w:r>
        <w:rPr>
          <w:rFonts w:ascii="Microsoft YaHei" w:hAnsi="Microsoft YaHei" w:eastAsia="Microsoft YaHei"/>
          <w:b w:val="0"/>
          <w:color w:val="1B2A38"/>
          <w:sz w:val="21"/>
        </w:rPr>
        <w:t>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作品 zip 已发至 [邮箱已脱敏]（</w:t>
      </w:r>
      <w:r>
        <w:rPr>
          <w:rFonts w:ascii="Microsoft YaHei" w:hAnsi="Microsoft YaHei" w:eastAsia="Microsoft YaHei"/>
          <w:b/>
          <w:color w:val="1B2A38"/>
          <w:sz w:val="21"/>
        </w:rPr>
        <w:t>10 月 20 日前</w:t>
      </w:r>
      <w:r>
        <w:rPr>
          <w:rFonts w:ascii="Microsoft YaHei" w:hAnsi="Microsoft YaHei" w:eastAsia="Microsoft YaHei"/>
          <w:b w:val="0"/>
          <w:color w:val="1B2A38"/>
          <w:sz w:val="21"/>
        </w:rPr>
        <w:t>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邮件正文写明作品名称、队伍信息、联系电话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保留一份提交材料的本地备份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[ ] 已记录发送时间与收件确认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五、时间安排建议（以 10 月 20 日为截止）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10 月 5 日前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完成本包全部文档与 PPT；完成初版打包与自检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助手已完成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6–8 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组会通读研究报告，统一口径；确认所有数字与代码一致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团队全员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9–11 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录制演示视频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（按分镜脚本），完成人工匿名复扫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团队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12–13 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补齐答辩问答手册；预演一次完整路演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团队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14 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提交报名表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（Word + 盖章扫描件），务必留出缓冲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指导教师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15–17 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最终打包、自检、发送作品 zip；电话确认组委会收到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队长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18–19 日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缓冲期，仅处理组委会反馈，不做内容改动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队长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10 月 20 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作品提交截止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队长</w:t>
            </w:r>
          </w:p>
        </w:tc>
      </w:tr>
    </w:tbl>
    <w:p>
      <w:pPr>
        <w:spacing w:after="80"/>
      </w:pPr>
    </w:p>
    <w:p>
      <w:pPr>
        <w:spacing w:before="60" w:after="60"/>
        <w:ind w:left="454"/>
        <w:pBdr>
          <w:bottom w:val="single" w:sz="6" w:space="1" w:color="1D6A9C"/>
        </w:pBdr>
      </w:pPr>
      <w:r>
        <w:rPr>
          <w:rFonts w:ascii="Microsoft YaHei" w:hAnsi="Microsoft YaHei" w:eastAsia="Microsoft YaHei"/>
          <w:b/>
          <w:color w:val="445566"/>
          <w:sz w:val="20"/>
        </w:rPr>
        <w:t>强烈建议</w:t>
      </w:r>
      <w:r>
        <w:rPr>
          <w:rFonts w:ascii="Microsoft YaHei" w:hAnsi="Microsoft YaHei" w:eastAsia="Microsoft YaHei"/>
          <w:b w:val="0"/>
          <w:color w:val="445566"/>
          <w:sz w:val="20"/>
        </w:rPr>
        <w:t>：不要卡在 10 月 20 日当天发送。邮件送达、邮箱限流、附件上传失败都可能出问题。</w:t>
      </w:r>
      <w:r>
        <w:rPr>
          <w:rFonts w:ascii="Microsoft YaHei" w:hAnsi="Microsoft YaHei" w:eastAsia="Microsoft YaHei"/>
          <w:b/>
          <w:color w:val="445566"/>
          <w:sz w:val="20"/>
        </w:rPr>
        <w:t>10 月 17 日前发完</w:t>
      </w:r>
      <w:r>
        <w:rPr>
          <w:rFonts w:ascii="Microsoft YaHei" w:hAnsi="Microsoft YaHei" w:eastAsia="Microsoft YaHei"/>
          <w:b w:val="0"/>
          <w:color w:val="445566"/>
          <w:sz w:val="20"/>
        </w:rPr>
        <w:t>。</w:t>
      </w: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六、常见退回原因排查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173"/>
            <w:shd w:val="clear" w:color="auto" w:fill="0F2E4C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体积超限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打包了截图/模型/前端 dist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检查 </w:t>
            </w:r>
            <w:r>
              <w:rPr>
                <w:rFonts w:ascii="Consolas" w:hAnsi="Consolas" w:eastAsia="Consolas"/>
                <w:color w:val="B03022"/>
                <w:sz w:val="17"/>
              </w:rPr>
              <w:t>03_源代码/frontend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是否含 </w:t>
            </w:r>
            <w:r>
              <w:rPr>
                <w:rFonts w:ascii="Consolas" w:hAnsi="Consolas" w:eastAsia="Consolas"/>
                <w:color w:val="B03022"/>
                <w:sz w:val="17"/>
              </w:rPr>
              <w:t>node_modules</w:t>
            </w:r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22"/>
                <w:sz w:val="17"/>
              </w:rPr>
              <w:t>dist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匿名化失败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源码注释含作者姓名或本机路径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按脚本提示定位文件并清理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邮件被拒收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附件超过邮箱限制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拆分为两个 zip 或压缩后重发</w:t>
            </w:r>
          </w:p>
        </w:tc>
      </w:tr>
      <w:tr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评审反馈"信息不完整"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缺演示视频或设计文档缺项</w:t>
            </w:r>
          </w:p>
        </w:tc>
        <w:tc>
          <w:tcPr>
            <w:tcW w:type="dxa" w:w="3173"/>
            <w:shd w:val="clear" w:color="auto" w:fill="F2F6F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对照 §1 清单逐项补齐</w:t>
            </w:r>
          </w:p>
        </w:tc>
      </w:tr>
      <w:tr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数字被质疑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1B2A38"/>
                <w:sz w:val="18"/>
              </w:rPr>
              <w:t>材料与实际代码不一致</w:t>
            </w:r>
          </w:p>
        </w:tc>
        <w:tc>
          <w:tcPr>
            <w:tcW w:type="dxa" w:w="3173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1B2A38"/>
                <w:sz w:val="18"/>
              </w:rPr>
              <w:t>不要辩解，立即核对并更正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space="1" w:color="CCCCCC"/>
        </w:pBdr>
      </w:pPr>
    </w:p>
    <w:p>
      <w:pPr>
        <w:spacing w:before="260" w:after="100"/>
      </w:pPr>
      <w:r>
        <w:rPr>
          <w:rFonts w:ascii="Microsoft YaHei" w:hAnsi="Microsoft YaHei" w:eastAsia="Microsoft YaHei"/>
          <w:b/>
          <w:color w:val="1D6A9C"/>
          <w:sz w:val="26"/>
        </w:rPr>
        <w:t>七、给评审的诚实说明（建议放在包内 README 或 PPT 末页）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本作品采用 E0–E4 证据分级表述，不做越级宣称：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软件闭环与智能体内核：</w:t>
      </w:r>
      <w:r>
        <w:rPr>
          <w:rFonts w:ascii="Microsoft YaHei" w:hAnsi="Microsoft YaHei" w:eastAsia="Microsoft YaHei"/>
          <w:b/>
          <w:color w:val="1B2A38"/>
          <w:sz w:val="21"/>
        </w:rPr>
        <w:t>E1</w:t>
      </w:r>
      <w:r>
        <w:rPr>
          <w:rFonts w:ascii="Microsoft YaHei" w:hAnsi="Microsoft YaHei" w:eastAsia="Microsoft YaHei"/>
          <w:b w:val="0"/>
          <w:color w:val="1B2A38"/>
          <w:sz w:val="21"/>
        </w:rPr>
        <w:t>（自动化测试 + 27 场景固定评测）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真实 HTTP / 鉴权 / 数据库 / 审批 / 幂等集成：</w:t>
      </w:r>
      <w:r>
        <w:rPr>
          <w:rFonts w:ascii="Microsoft YaHei" w:hAnsi="Microsoft YaHei" w:eastAsia="Microsoft YaHei"/>
          <w:b/>
          <w:color w:val="1B2A38"/>
          <w:sz w:val="21"/>
        </w:rPr>
        <w:t>E2</w:t>
      </w:r>
      <w:r>
        <w:rPr>
          <w:rFonts w:ascii="Microsoft YaHei" w:hAnsi="Microsoft YaHei" w:eastAsia="Microsoft YaHei"/>
          <w:b w:val="0"/>
          <w:color w:val="1B2A38"/>
          <w:sz w:val="21"/>
        </w:rPr>
        <w:t>（129 项检查）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检测精度：</w:t>
      </w:r>
      <w:r>
        <w:rPr>
          <w:rFonts w:ascii="Microsoft YaHei" w:hAnsi="Microsoft YaHei" w:eastAsia="Microsoft YaHei"/>
          <w:b/>
          <w:color w:val="1B2A38"/>
          <w:sz w:val="21"/>
        </w:rPr>
        <w:t>未评测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（独立测试集未放行，评测脚本输出 </w:t>
      </w:r>
      <w:r>
        <w:rPr>
          <w:rFonts w:ascii="Consolas" w:hAnsi="Consolas" w:eastAsia="Consolas"/>
          <w:color w:val="B03022"/>
          <w:sz w:val="20"/>
        </w:rPr>
        <w:t>not_evaluated</w:t>
      </w:r>
      <w:r>
        <w:rPr>
          <w:rFonts w:ascii="Microsoft YaHei" w:hAnsi="Microsoft YaHei" w:eastAsia="Microsoft YaHei"/>
          <w:b w:val="0"/>
          <w:color w:val="1B2A38"/>
          <w:sz w:val="21"/>
        </w:rPr>
        <w:t>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昇腾硬件推理：</w:t>
      </w:r>
      <w:r>
        <w:rPr>
          <w:rFonts w:ascii="Microsoft YaHei" w:hAnsi="Microsoft YaHei" w:eastAsia="Microsoft YaHei"/>
          <w:b/>
          <w:color w:val="1B2A38"/>
          <w:sz w:val="21"/>
        </w:rPr>
        <w:t>方案级设计</w:t>
      </w:r>
      <w:r>
        <w:rPr>
          <w:rFonts w:ascii="Microsoft YaHei" w:hAnsi="Microsoft YaHei" w:eastAsia="Microsoft YaHei"/>
          <w:b w:val="0"/>
          <w:color w:val="1B2A38"/>
          <w:sz w:val="21"/>
        </w:rPr>
        <w:t>，未在目标硬件实测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真实海域验证、商业合同订单：</w:t>
      </w:r>
      <w:r>
        <w:rPr>
          <w:rFonts w:ascii="Microsoft YaHei" w:hAnsi="Microsoft YaHei" w:eastAsia="Microsoft YaHei"/>
          <w:b/>
          <w:color w:val="1B2A38"/>
          <w:sz w:val="21"/>
        </w:rPr>
        <w:t>未取得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color w:val="1B2A38"/>
          <w:sz w:val="21"/>
        </w:rPr>
        <w:t>时序链路误报抑制率约 76%</w:t>
      </w:r>
      <w:r>
        <w:rPr>
          <w:rFonts w:ascii="Microsoft YaHei" w:hAnsi="Microsoft YaHei" w:eastAsia="Microsoft YaHei"/>
          <w:b w:val="0"/>
          <w:color w:val="1B2A38"/>
          <w:sz w:val="21"/>
        </w:rPr>
        <w:t xml:space="preserve"> 的口径为「被时序环节过滤的检测数 ÷ 输入检测总数」， </w:t>
      </w:r>
      <w:r>
        <w:rPr>
          <w:rFonts w:ascii="Microsoft YaHei" w:hAnsi="Microsoft YaHei" w:eastAsia="Microsoft YaHei"/>
          <w:b/>
          <w:color w:val="1B2A38"/>
          <w:sz w:val="21"/>
        </w:rPr>
        <w:t>不是识别精度、召回率或准确率</w:t>
      </w:r>
      <w:r>
        <w:rPr>
          <w:rFonts w:ascii="Microsoft YaHei" w:hAnsi="Microsoft YaHei" w:eastAsia="Microsoft YaHei"/>
          <w:b w:val="0"/>
          <w:color w:val="1B2A38"/>
          <w:sz w:val="21"/>
        </w:rPr>
        <w:t>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1B2A38"/>
          <w:sz w:val="21"/>
        </w:rPr>
        <w:t>此外，评测中两项指标低于设计目标（恢复成功率 33.3%、无效循环率 7.4%）， 原因与下一步已在设计文档 §8.1 说明。</w:t>
      </w:r>
      <w:r>
        <w:rPr>
          <w:rFonts w:ascii="Microsoft YaHei" w:hAnsi="Microsoft YaHei" w:eastAsia="Microsoft YaHei"/>
          <w:b/>
          <w:color w:val="1B2A38"/>
          <w:sz w:val="21"/>
        </w:rPr>
        <w:t>主动披露弱项，是这份材料可信度的一部分。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445566"/>
        <w:sz w:val="16"/>
      </w:rPr>
      <w:t xml:space="preserve">探海灵眸 Oceanus  · 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