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pPr>
        <w:spacing w:after="40" w:before="0"/>
        <w:jc w:val="center"/>
      </w:pPr>
      <w:r>
        <w:rPr>
          <w:rFonts w:ascii="微软雅黑" w:hAnsi="微软雅黑" w:eastAsia="微软雅黑"/>
          <w:b/>
          <w:color w:val="0B3B5C"/>
          <w:sz w:val="32"/>
        </w:rPr>
        <w:t>探海灵眸 · 水面机器人核心部件供应商询价汇总表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 w:val="0"/>
          <w:color w:val="555555"/>
          <w:sz w:val="18"/>
        </w:rPr>
        <w:t>证据编号 C-01 / C-02 / C-03（成本口径） · 询价记录 15 份 · 采集时间 2026.10.07—2026.10.10</w:t>
      </w:r>
    </w:p>
    <w:p>
      <w:pPr>
        <w:spacing w:after="100" w:before="0"/>
      </w:pPr>
      <w:r>
        <w:rPr>
          <w:rFonts w:ascii="微软雅黑" w:hAnsi="微软雅黑" w:eastAsia="微软雅黑"/>
          <w:b/>
          <w:color w:val="0B3B5C"/>
          <w:sz w:val="24"/>
        </w:rPr>
        <w:t>一、询价汇总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46"/>
        <w:gridCol w:w="2146"/>
        <w:gridCol w:w="2146"/>
        <w:gridCol w:w="2146"/>
        <w:gridCol w:w="2146"/>
        <w:gridCol w:w="2146"/>
        <w:gridCol w:w="2146"/>
      </w:tblGrid>
      <w:tr>
        <w:tc>
          <w:tcPr>
            <w:tcW w:type="dxa" w:w="1077"/>
            <w:shd w:val="clear" w:color="auto" w:fill="0B3B5C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部件类别</w:t>
            </w:r>
          </w:p>
        </w:tc>
        <w:tc>
          <w:tcPr>
            <w:tcW w:type="dxa" w:w="2608"/>
            <w:shd w:val="clear" w:color="auto" w:fill="0B3B5C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供应商</w:t>
            </w:r>
          </w:p>
        </w:tc>
        <w:tc>
          <w:tcPr>
            <w:tcW w:type="dxa" w:w="4309"/>
            <w:shd w:val="clear" w:color="auto" w:fill="0B3B5C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规格 / 型号</w:t>
            </w:r>
          </w:p>
        </w:tc>
        <w:tc>
          <w:tcPr>
            <w:tcW w:type="dxa" w:w="2268"/>
            <w:shd w:val="clear" w:color="auto" w:fill="0B3B5C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报价（含税）</w:t>
            </w:r>
          </w:p>
        </w:tc>
        <w:tc>
          <w:tcPr>
            <w:tcW w:type="dxa" w:w="1814"/>
            <w:shd w:val="clear" w:color="auto" w:fill="0B3B5C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起订与交期</w:t>
            </w:r>
          </w:p>
        </w:tc>
        <w:tc>
          <w:tcPr>
            <w:tcW w:type="dxa" w:w="1077"/>
            <w:shd w:val="clear" w:color="auto" w:fill="0B3B5C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871"/>
            <w:shd w:val="clear" w:color="auto" w:fill="0B3B5C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备注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船体·浮台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浙江蓝舶游艇科技有限公司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2.2 米折叠船 LB-220：2.2×1.1×0.36m，40kg，载重 250kg，载 2 人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¥1,550 / 艘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按协商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询价13/14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★盖章报价单；整船方案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船体·浮台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青田玉妹服饰商行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充气水上浮台（泡沫自制浮箱 / 平衡码头）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¥15.38 / 件（链接价，不含税）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1 件起，48—72h 发货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询价01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浮箱 / 浮台配件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推进器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浙江蓝舶游艇科技有限公司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12V48 磅推进器 LB48：480W，1700rpm，伸缩手柄，最大杆长 76cm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¥960 / 台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按协商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询价13/14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★盖章报价单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推进器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义乌乐户电子商务商行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航凯 12V/24V/48V 电动无刷推进器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¥539 / 台（券后价）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按平台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询价06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无刷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推进器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深圳市高飞动力科技有限公司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12V / 16V 有刷水下推进器（打窝船 / 拖网 / 无人船）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¥70 / 个（含普税）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200 个以上，省内包邮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询价03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小功率有刷电机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电池组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浙江蓝舶游艇科技有限公司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磷酸电池 12V100A：10—14.6V，充电 30A / 放电 100A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¥1,780 / 个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按协商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询价13/14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★盖章报价单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电池组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亿森能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磷酸铁锂 51.2V：48Ah / 60Ah / 96Ah（尺寸重量见截图）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¥3,530 / ¥4,200 / ¥6,340 每组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按方案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询价10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不带均衡、防水≤IP53、不可串联；充电器 10A ¥370 / 20A ¥800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电池组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东莞市祺索电子有限公司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磷酸铁锂 48V 6Ah 足容（满足 120W 设备）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¥295 / 组（含税运）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50 组起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询价04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小容量方案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边缘计算盒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深圳市触想智能股份有限公司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CX3588-Z 无风扇 ARM 工控机：8G+64G，双网，定制三防（防盐雾/防潮/防尘），6TOPS NPU，-20~70℃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¥1,700 / 台（含税运）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15—25 工作日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询价15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★★正式盖章报价单（13% 专票，质保 3 年）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边缘计算盒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创翔腾（福建办）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CX3588-Z 8+64G，双网，升级三防（含税运费）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¥1,700 / 台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按协商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询价12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标准机 ¥1,458；三防升级 +¥215/台；不含电源适配器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边缘计算盒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中新云创科技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AI 边缘计算盒（无风扇工业级）RK3588 / 8+64GB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¥2,250 / 台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1 台起，25—30 天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询价11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批量有优惠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边缘计算盒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威沃电子（广东）有限公司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ANBOX-CH RK3588A（8+128G）/ WIFI / BT / 双网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¥2,450 / 台（含税）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1 件起，5 天左右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询价02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拿样价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摄像头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深圳市明远信息科技有限公司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400 万像素高清 IPC 网络摄像头模组（不带外壳）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¥135 / 个（含税）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5 个起，现货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询价05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另见链接价 ¥101（询价08）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摄像头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九安智能安防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Esee Cloud 易视云 500 万高清监控摄像头（红外日夜）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¥130 / 台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按平台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询价07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成品机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摄像头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鼎坚（张勇）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船载 / 岸基网络相机 1080p@25fps，2.8mm 广角，IP66 耐盐雾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询价中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待书面报价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询价09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sz w:val="17"/>
              </w:rPr>
              <w:t>已提交需求，待盖章报价单</w:t>
            </w:r>
          </w:p>
        </w:tc>
      </w:tr>
    </w:tbl>
    <w:p/>
    <w:p>
      <w:pPr>
        <w:spacing w:after="100" w:before="0"/>
      </w:pPr>
      <w:r>
        <w:rPr>
          <w:rFonts w:ascii="微软雅黑" w:hAnsi="微软雅黑" w:eastAsia="微软雅黑"/>
          <w:b/>
          <w:color w:val="0B3B5C"/>
          <w:sz w:val="24"/>
        </w:rPr>
        <w:t>二、选型建议（暂定，供样机集成参考）</w:t>
      </w:r>
    </w:p>
    <w:p>
      <w:pPr>
        <w:spacing w:after="60" w:before="0"/>
        <w:ind w:left="113"/>
      </w:pPr>
      <w:r>
        <w:rPr>
          <w:rFonts w:ascii="微软雅黑" w:hAnsi="微软雅黑" w:eastAsia="微软雅黑"/>
          <w:b w:val="0"/>
          <w:sz w:val="19"/>
        </w:rPr>
        <w:t>① 边缘计算盒：优先「深圳市触想智能 CX3588-Z」——已取得供应商正式盖章报价单，¥1,700/台含税运（含定制三防），6TOPS NPU、-20~70℃ 宽温，与船载高盐雾高湿环境适配最佳；创翔腾报价一致（¥1,700）可作为备选。</w:t>
      </w:r>
    </w:p>
    <w:p>
      <w:pPr>
        <w:spacing w:after="60" w:before="0"/>
        <w:ind w:left="113"/>
      </w:pPr>
      <w:r>
        <w:rPr>
          <w:rFonts w:ascii="微软雅黑" w:hAnsi="微软雅黑" w:eastAsia="微软雅黑"/>
          <w:b w:val="0"/>
          <w:sz w:val="19"/>
        </w:rPr>
        <w:t>② 船体 + 推进器 + 电池组：优先「浙江蓝舶游艇」整船方案（2.2m 折叠船 ¥1,550 + 48 磅推进器 ¥960 + 12V100A 磷酸电池 ¥1,780），单一供应商打包、含盖章报价单，便于样机快速集成；大容量续航可选亿森能 51.2V 方案。</w:t>
      </w:r>
    </w:p>
    <w:p>
      <w:pPr>
        <w:spacing w:after="60" w:before="0"/>
        <w:ind w:left="113"/>
      </w:pPr>
      <w:r>
        <w:rPr>
          <w:rFonts w:ascii="微软雅黑" w:hAnsi="微软雅黑" w:eastAsia="微软雅黑"/>
          <w:b w:val="0"/>
          <w:sz w:val="19"/>
        </w:rPr>
        <w:t>③ 摄像头：固定点位可选用明远 400 万 IPC 模组（¥135/个含税）或九安 500 万成品机（¥130）；船载耐盐雾相机（鼎坚）需求已提交，待书面报价后补入。</w:t>
      </w:r>
    </w:p>
    <w:p/>
    <w:p>
      <w:pPr>
        <w:spacing w:after="100" w:before="0"/>
      </w:pPr>
      <w:r>
        <w:rPr>
          <w:rFonts w:ascii="微软雅黑" w:hAnsi="微软雅黑" w:eastAsia="微软雅黑"/>
          <w:b/>
          <w:color w:val="0B3B5C"/>
          <w:sz w:val="24"/>
        </w:rPr>
        <w:t>三、口径声明</w:t>
      </w:r>
    </w:p>
    <w:p>
      <w:pPr>
        <w:spacing w:after="60" w:before="0"/>
        <w:ind w:left="113"/>
      </w:pPr>
      <w:r>
        <w:rPr>
          <w:rFonts w:ascii="微软雅黑" w:hAnsi="微软雅黑" w:eastAsia="微软雅黑"/>
          <w:b w:val="0"/>
          <w:sz w:val="19"/>
        </w:rPr>
        <w:t>• 上表报价均为供应商口头 / 平台 / 书面询价结果，非成交价、非最终采购价；含税口径与交期以供应商报价为准。</w:t>
      </w:r>
    </w:p>
    <w:p>
      <w:pPr>
        <w:spacing w:after="60" w:before="0"/>
        <w:ind w:left="113"/>
      </w:pPr>
      <w:r>
        <w:rPr>
          <w:rFonts w:ascii="微软雅黑" w:hAnsi="微软雅黑" w:eastAsia="微软雅黑"/>
          <w:b w:val="0"/>
          <w:sz w:val="19"/>
        </w:rPr>
        <w:t>• 汇总表依据 15 份前期询价记录整理；本次提交附浙江蓝舶整船方案盖章报价单，用于核查船体、推进器与电池组合价。表中其他价格为调研摘录，不作为成交承诺。</w:t>
      </w:r>
    </w:p>
    <w:p>
      <w:pPr>
        <w:spacing w:after="60" w:before="0"/>
        <w:ind w:left="113"/>
      </w:pPr>
      <w:r>
        <w:rPr>
          <w:rFonts w:ascii="微软雅黑" w:hAnsi="微软雅黑" w:eastAsia="微软雅黑"/>
          <w:b w:val="0"/>
          <w:sz w:val="19"/>
        </w:rPr>
        <w:t>• 覆盖 5 类核心部件、13 家供应商；部分供应商提供多档规格（如亿森能电池 48/60/96Ah），实际选型待样机联调后确定。</w:t>
      </w:r>
    </w:p>
    <w:sectPr w:rsidR="00FC693F" w:rsidRPr="0006063C" w:rsidSect="00034616">
      <w:pgSz w:w="16838" w:h="11906" w:orient="landscape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cp:contentStatus/>
  <dc:identifier/>
  <dc:language/>
  <cp:version/>
</cp:coreProperties>
</file>