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29BE4">
      <w:bookmarkStart w:id="0" w:name="_GoBack"/>
      <w:bookmarkEnd w:id="0"/>
    </w:p>
    <w:p w14:paraId="33AB5CE5">
      <w:pPr>
        <w:jc w:val="center"/>
      </w:pPr>
      <w:r>
        <w:rPr>
          <w:b/>
          <w:color w:val="0B3D66"/>
          <w:sz w:val="34"/>
        </w:rPr>
        <w:t>探海灵眸 · 检测效果图说明</w:t>
      </w:r>
    </w:p>
    <w:p w14:paraId="43A48C1D">
      <w:pPr>
        <w:jc w:val="center"/>
      </w:pPr>
      <w:r>
        <w:rPr>
          <w:color w:val="666666"/>
          <w:sz w:val="18"/>
        </w:rPr>
        <w:t>感知链路佐证 · 系统运行记录 3 项 + 识别效果样例 3 张 · 采集时间 2026.10.10</w:t>
      </w:r>
    </w:p>
    <w:p w14:paraId="1A500F77">
      <w:pPr>
        <w:spacing w:before="200" w:after="80"/>
      </w:pPr>
      <w:r>
        <w:rPr>
          <w:b/>
          <w:color w:val="0B3D66"/>
          <w:sz w:val="24"/>
        </w:rPr>
        <w:t>一、系统运行截图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2774"/>
        <w:gridCol w:w="5428"/>
      </w:tblGrid>
      <w:tr w14:paraId="3D189D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680" w:type="dxa"/>
          </w:tcPr>
          <w:p w14:paraId="09AC4A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图号</w:t>
            </w:r>
          </w:p>
        </w:tc>
        <w:tc>
          <w:tcPr>
            <w:tcW w:w="3000" w:type="dxa"/>
          </w:tcPr>
          <w:p w14:paraId="4BC2EF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w="6000" w:type="dxa"/>
          </w:tcPr>
          <w:p w14:paraId="344310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9D33A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EDC1E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01</w:t>
            </w:r>
          </w:p>
        </w:tc>
        <w:tc>
          <w:tcPr>
            <w:tcW w:w="3000" w:type="dxa"/>
          </w:tcPr>
          <w:p w14:paraId="2AF515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01_监测大屏截图.png</w:t>
            </w:r>
          </w:p>
        </w:tc>
        <w:tc>
          <w:tcPr>
            <w:tcW w:w="6000" w:type="dxa"/>
          </w:tcPr>
          <w:p w14:paraId="012039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本机演示环境实测：4 路实时视频流、3D 海域态势图、实时告警列表、机器人在线状态</w:t>
            </w:r>
          </w:p>
        </w:tc>
      </w:tr>
      <w:tr w14:paraId="7F31D1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14DCE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02</w:t>
            </w:r>
          </w:p>
        </w:tc>
        <w:tc>
          <w:tcPr>
            <w:tcW w:w="3000" w:type="dxa"/>
          </w:tcPr>
          <w:p w14:paraId="04953F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02_机械臂拾取作业.png</w:t>
            </w:r>
          </w:p>
        </w:tc>
        <w:tc>
          <w:tcPr>
            <w:tcW w:w="6000" w:type="dxa"/>
          </w:tcPr>
          <w:p w14:paraId="01A99D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工单执行可视化：机器人按派单指令前往目标点位、机械臂受控拾取</w:t>
            </w:r>
          </w:p>
        </w:tc>
      </w:tr>
      <w:tr w14:paraId="7E8F77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EB4F0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03</w:t>
            </w:r>
          </w:p>
        </w:tc>
        <w:tc>
          <w:tcPr>
            <w:tcW w:w="3000" w:type="dxa"/>
          </w:tcPr>
          <w:p w14:paraId="5B9515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03_机械臂受控拾取实拍.mp4</w:t>
            </w:r>
          </w:p>
        </w:tc>
        <w:tc>
          <w:tcPr>
            <w:tcW w:w="6000" w:type="dxa"/>
          </w:tcPr>
          <w:p w14:paraId="30BA53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机械臂受控拾取作业实拍视频（含视觉伺服对准与抓取动作）</w:t>
            </w:r>
          </w:p>
        </w:tc>
      </w:tr>
    </w:tbl>
    <w:p w14:paraId="51F0CAE7">
      <w:pPr>
        <w:spacing w:before="200" w:after="80"/>
      </w:pPr>
      <w:r>
        <w:rPr>
          <w:b/>
          <w:color w:val="0B3D66"/>
          <w:sz w:val="24"/>
        </w:rPr>
        <w:t>二、识别效果样例</w:t>
      </w:r>
    </w:p>
    <w:p w14:paraId="1E267669">
      <w:pPr>
        <w:spacing w:after="60"/>
      </w:pPr>
      <w:r>
        <w:rPr>
          <w:sz w:val="21"/>
        </w:rPr>
        <w:t>模型：YOLOv8s-World v2（开放词表检测）。渲染口径：仅绘制置信度与目标框尺寸达到阈值的检测框；标签为中文短名，框上数字为该框置信度。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"/>
        <w:gridCol w:w="2455"/>
        <w:gridCol w:w="2161"/>
        <w:gridCol w:w="2598"/>
        <w:gridCol w:w="1069"/>
      </w:tblGrid>
      <w:tr w14:paraId="176CBC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652159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图号</w:t>
            </w:r>
          </w:p>
        </w:tc>
        <w:tc>
          <w:tcPr>
            <w:tcW w:w="2800" w:type="dxa"/>
          </w:tcPr>
          <w:p w14:paraId="7F82A4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w="2400" w:type="dxa"/>
          </w:tcPr>
          <w:p w14:paraId="30C8F0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w="3000" w:type="dxa"/>
          </w:tcPr>
          <w:p w14:paraId="1D36A8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识别结果</w:t>
            </w:r>
          </w:p>
        </w:tc>
        <w:tc>
          <w:tcPr>
            <w:tcW w:w="1200" w:type="dxa"/>
          </w:tcPr>
          <w:p w14:paraId="0C61EA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来源</w:t>
            </w:r>
          </w:p>
        </w:tc>
      </w:tr>
      <w:tr w14:paraId="18A432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380F14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04</w:t>
            </w:r>
          </w:p>
        </w:tc>
        <w:tc>
          <w:tcPr>
            <w:tcW w:w="2800" w:type="dxa"/>
          </w:tcPr>
          <w:p w14:paraId="049FC5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04_水面多目标检测.jpg</w:t>
            </w:r>
          </w:p>
        </w:tc>
        <w:tc>
          <w:tcPr>
            <w:tcW w:w="2400" w:type="dxa"/>
          </w:tcPr>
          <w:p w14:paraId="321263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无人船（USV）水面第一人称视角</w:t>
            </w:r>
          </w:p>
        </w:tc>
        <w:tc>
          <w:tcPr>
            <w:tcW w:w="3000" w:type="dxa"/>
          </w:tcPr>
          <w:p w14:paraId="2B2AF1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塑料袋 44% + 塑料容器 41%（同框多目标）</w:t>
            </w:r>
          </w:p>
        </w:tc>
        <w:tc>
          <w:tcPr>
            <w:tcW w:w="1200" w:type="dxa"/>
          </w:tcPr>
          <w:p w14:paraId="325D30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公开数据集</w:t>
            </w:r>
          </w:p>
        </w:tc>
      </w:tr>
      <w:tr w14:paraId="001260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8031E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05</w:t>
            </w:r>
          </w:p>
        </w:tc>
        <w:tc>
          <w:tcPr>
            <w:tcW w:w="2800" w:type="dxa"/>
          </w:tcPr>
          <w:p w14:paraId="18DD76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05_岸滩多目标检测.jpg</w:t>
            </w:r>
          </w:p>
        </w:tc>
        <w:tc>
          <w:tcPr>
            <w:tcW w:w="2400" w:type="dxa"/>
          </w:tcPr>
          <w:p w14:paraId="03F4E4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岸滩废弃鞋堆积</w:t>
            </w:r>
          </w:p>
        </w:tc>
        <w:tc>
          <w:tcPr>
            <w:tcW w:w="3000" w:type="dxa"/>
          </w:tcPr>
          <w:p w14:paraId="5535D3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 个目标框，最高 37%</w:t>
            </w:r>
          </w:p>
        </w:tc>
        <w:tc>
          <w:tcPr>
            <w:tcW w:w="1200" w:type="dxa"/>
          </w:tcPr>
          <w:p w14:paraId="557A2C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公开数据集</w:t>
            </w:r>
          </w:p>
        </w:tc>
      </w:tr>
      <w:tr w14:paraId="1B5B9E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5B2634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06</w:t>
            </w:r>
          </w:p>
        </w:tc>
        <w:tc>
          <w:tcPr>
            <w:tcW w:w="2800" w:type="dxa"/>
          </w:tcPr>
          <w:p w14:paraId="094D3C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06_岸滩泡沫塑料检测.jpg</w:t>
            </w:r>
          </w:p>
        </w:tc>
        <w:tc>
          <w:tcPr>
            <w:tcW w:w="2400" w:type="dxa"/>
          </w:tcPr>
          <w:p w14:paraId="4CFE72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岸滩泡沫塑料杯特写</w:t>
            </w:r>
          </w:p>
        </w:tc>
        <w:tc>
          <w:tcPr>
            <w:tcW w:w="3000" w:type="dxa"/>
          </w:tcPr>
          <w:p w14:paraId="3DB205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泡沫塑料杯 10%（框位精准）</w:t>
            </w:r>
          </w:p>
        </w:tc>
        <w:tc>
          <w:tcPr>
            <w:tcW w:w="1200" w:type="dxa"/>
          </w:tcPr>
          <w:p w14:paraId="55D638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公开数据集</w:t>
            </w:r>
          </w:p>
        </w:tc>
      </w:tr>
    </w:tbl>
    <w:p w14:paraId="48F7F5F1">
      <w:pPr>
        <w:spacing w:before="200" w:after="80"/>
      </w:pPr>
      <w:r>
        <w:rPr>
          <w:b/>
          <w:color w:val="0B3D66"/>
          <w:sz w:val="24"/>
        </w:rPr>
        <w:t>三、口径声明</w:t>
      </w:r>
    </w:p>
    <w:p w14:paraId="44D3755C">
      <w:pPr>
        <w:spacing w:after="60"/>
      </w:pPr>
      <w:r>
        <w:rPr>
          <w:sz w:val="21"/>
        </w:rPr>
        <w:t>· 检测结果为开源模型 YOLOv8s-World v2 的推理输出，非人工标注；置信度为模型原始输出分数。</w:t>
      </w:r>
    </w:p>
    <w:p w14:paraId="0CD67AFC">
      <w:pPr>
        <w:spacing w:after="60"/>
      </w:pPr>
      <w:r>
        <w:rPr>
          <w:sz w:val="21"/>
        </w:rPr>
        <w:t>· 「公开数据集」指公开漂浮垃圾图片 / 基准，非连江现场设备实测；公开基准上的独立评测精度详见「05_评测与验证」。</w:t>
      </w:r>
    </w:p>
    <w:p w14:paraId="725E35DA">
      <w:pPr>
        <w:spacing w:after="60"/>
      </w:pPr>
      <w:r>
        <w:rPr>
          <w:sz w:val="21"/>
        </w:rPr>
        <w:t>· 本目录展示模型在典型场景下的代表性检出结果，低置信度样例同样保留，以如实反映模型能力边界。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63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553</Words>
  <Characters>645</Characters>
  <Lines>0</Lines>
  <Paragraphs>0</Paragraphs>
  <TotalTime>0</TotalTime>
  <ScaleCrop>false</ScaleCrop>
  <LinksUpToDate>false</LinksUpToDate>
  <CharactersWithSpaces>679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cp:lastModifiedBy/>
  <dcterms:modified xsi:type="dcterms:W3CDTF">2026-10-10T20:12:12Z</dcterms:modified>
  <cp:revision>1</cp:revision>
  <dc:title/>
  <dc:subject/>
  <cp:keywords/>
  <cp:category/>
  <cp:contentStatus/>
  <dc:identifier/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eyJoZGlkIjoiODY2NmI3OTI3OTg0MzVjODUxYzZlYmQ3NjhiZDg5NDQiLCJ1c2VySWQiOiIxMzI3NDMxOTI5In0=</vt:lpwstr>
  </property>
  <property fmtid="{D5CDD505-2E9C-101B-9397-08002B2CF9AE}" pid="3" name="KSOProductBuildVer">
    <vt:lpwstr>2052-12.1.0.28505</vt:lpwstr>
  </property>
  <property fmtid="{D5CDD505-2E9C-101B-9397-08002B2CF9AE}" pid="4" name="ICV">
    <vt:lpwstr>769CA9CAB67D4B65A2BDAF1F8271AA0A_12</vt:lpwstr>
  </property>
</Properties>
</file>