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sz w:val="60"/>
        </w:rPr>
        <w:t>探海灵眸 Oceanus Nexent 智能体整体设计说明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sz w:val="32"/>
        </w:rPr>
        <w:t>华为 ICT 大赛 创新赛道三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sz w:val="26"/>
        </w:rPr>
        <w:t>领域资产认知智能体 · MCP 工具面 + Skill 分层编排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1.0（提交件底稿）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编制日期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2026-09-30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参赛赛道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华为 ICT 大赛 创新赛道三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文档定位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初赛/决赛评测要求的智能体整体设计说明（材料 2）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证据口径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本地官方源码部署已验收；托管平台 R-NX-07 blocked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章节数量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 个一级章节</w:t>
            </w:r>
          </w:p>
        </w:tc>
      </w:tr>
    </w:tbl>
    <w:p/>
    <w:p>
      <w:pPr>
        <w:spacing w:before="360"/>
        <w:jc w:val="center"/>
      </w:pPr>
      <w:r>
        <w:rPr>
          <w:rFonts w:ascii="Microsoft YaHei" w:hAnsi="Microsoft YaHei" w:eastAsia="Microsoft YaHei"/>
          <w:color w:val="505050"/>
          <w:sz w:val="19"/>
        </w:rPr>
        <w:t>本地官方源码部署已跑通完整 Skill 问答；华为 AgentArts 托管平台内完整问答仍为 blocked，两者不可混写。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r>
        <w:rPr>
          <w:rFonts w:ascii="Microsoft YaHei" w:hAnsi="Microsoft YaHei" w:eastAsia="Microsoft YaHei"/>
          <w:color w:val="5A5A5A"/>
          <w:sz w:val="18"/>
        </w:rPr>
        <w:t>页码以本文件最终渲染结果为准。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997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页码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一、文档定位与诚实边界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二、智能体整体设计思路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三、Agent 配置完整细节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四、Skill 分层编排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五、调试迭代经验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六、示例问答与截图索引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七、随附文件说明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八、托管平台（AgentArts）状态与恢复路径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九、诚实边界与不可宣称项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十、变更记录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</w:tbl>
    <w:p>
      <w:r>
        <w:br w:type="page"/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Agent 配置完整细节（模型信息 / 工具信息 / 知识库信息 / 调用关系图）、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Skill 分层编排、调试迭代经验、示例问答截图索引与随附文件说明。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上位口径：《docs/competitions/huawei-ict-track3-design-doc.md》、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《docs/competitions/huawei-ict-track3-scoring-review.md》、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《docs/competitions/huawei-ict-track3-compliance.md》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配套手册：《docs/competitions/huawei-agentarts-vpc-target-runbook.md》</w:t>
      </w:r>
    </w:p>
    <w:p>
      <w:pPr>
        <w:pStyle w:val="Heading1"/>
      </w:pPr>
      <w:r>
        <w:t>一、文档定位与诚实边界</w:t>
      </w:r>
    </w:p>
    <w:p>
      <w:r>
        <w:rPr>
          <w:rFonts w:ascii="Microsoft YaHei" w:hAnsi="Microsoft YaHei" w:eastAsia="Microsoft YaHei"/>
          <w:sz w:val="21"/>
        </w:rPr>
        <w:t>本文档是赛道三「材料 2」的正文，回答一个问题：</w:t>
      </w:r>
      <w:r>
        <w:rPr>
          <w:rFonts w:ascii="Microsoft YaHei" w:hAnsi="Microsoft YaHei" w:eastAsia="Microsoft YaHei"/>
          <w:b/>
          <w:sz w:val="21"/>
        </w:rPr>
        <w:t>这个智能体在 Nexent 上是怎么 搭起来的、每一层配置是什么、证据在哪里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本文档同时是</w:t>
      </w:r>
      <w:r>
        <w:rPr>
          <w:rFonts w:ascii="Microsoft YaHei" w:hAnsi="Microsoft YaHei" w:eastAsia="Microsoft YaHei"/>
          <w:b/>
          <w:sz w:val="21"/>
        </w:rPr>
        <w:t>证据分级声明</w:t>
      </w:r>
      <w:r>
        <w:rPr>
          <w:rFonts w:ascii="Microsoft YaHei" w:hAnsi="Microsoft YaHei" w:eastAsia="Microsoft YaHei"/>
          <w:sz w:val="21"/>
        </w:rPr>
        <w:t>，三种运行位置在全文中严格分开，不得互相替换：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64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运行位置</w:t>
            </w:r>
          </w:p>
        </w:tc>
        <w:tc>
          <w:tcPr>
            <w:tcW w:type="dxa" w:w="410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24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164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本地官方源码部署 Nexent</w:t>
            </w:r>
          </w:p>
        </w:tc>
        <w:tc>
          <w:tcPr>
            <w:tcW w:type="dxa" w:w="410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按官方仓库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ModelEngine-Group/nexent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本地部署，v2.6.1</w:t>
            </w:r>
          </w:p>
        </w:tc>
        <w:tc>
          <w:tcPr>
            <w:tcW w:type="dxa" w:w="424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完整 LLM Skill 问答已跑通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（R-NX-09）</w:t>
            </w:r>
          </w:p>
        </w:tc>
      </w:tr>
      <w:tr>
        <w:trPr>
          <w:cantSplit w:val="true"/>
        </w:trPr>
        <w:tc>
          <w:tcPr>
            <w:tcW w:type="dxa" w:w="164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华为 AgentArts 托管平台</w:t>
            </w:r>
          </w:p>
        </w:tc>
        <w:tc>
          <w:tcPr>
            <w:tcW w:type="dxa" w:w="410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华为云控制台内注册 MCP、导入 Skill、创建 Agent</w:t>
            </w:r>
          </w:p>
        </w:tc>
        <w:tc>
          <w:tcPr>
            <w:tcW w:type="dxa" w:w="424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注册与公网端点只读调用完成（R-NX-05）、Agent 与模型配置完成（R-NX-06）、5 个 Skill 已导入；</w:t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平台内完整 Skill 问答未跑通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（R-NX-07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blocked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64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Oceanus 生产后端</w:t>
            </w:r>
          </w:p>
        </w:tc>
        <w:tc>
          <w:tcPr>
            <w:tcW w:type="dxa" w:w="410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项目自研 FastAPI + PostgreSQL 业务系统</w:t>
            </w:r>
          </w:p>
        </w:tc>
        <w:tc>
          <w:tcPr>
            <w:tcW w:type="dxa" w:w="424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独立运行，内置规则规划器；本地 LLM 规划器尚未真实调用外部模型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由此产生四条</w:t>
      </w:r>
      <w:r>
        <w:rPr>
          <w:rFonts w:ascii="Microsoft YaHei" w:hAnsi="Microsoft YaHei" w:eastAsia="Microsoft YaHei"/>
          <w:b/>
          <w:sz w:val="21"/>
        </w:rPr>
        <w:t>不可宣称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 xml:space="preserve">本地 Nexent 跑通 </w:t>
      </w:r>
      <w:r>
        <w:rPr>
          <w:rFonts w:ascii="Microsoft YaHei" w:hAnsi="Microsoft YaHei" w:eastAsia="Microsoft YaHei"/>
          <w:b/>
          <w:sz w:val="21"/>
        </w:rPr>
        <w:t>不等于</w:t>
      </w:r>
      <w:r>
        <w:rPr>
          <w:rFonts w:ascii="Microsoft YaHei" w:hAnsi="Microsoft YaHei" w:eastAsia="Microsoft YaHei"/>
          <w:sz w:val="21"/>
        </w:rPr>
        <w:t xml:space="preserve"> 华为 AgentArts 托管平台验收通过；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 xml:space="preserve">平台侧验收 </w:t>
      </w:r>
      <w:r>
        <w:rPr>
          <w:rFonts w:ascii="Microsoft YaHei" w:hAnsi="Microsoft YaHei" w:eastAsia="Microsoft YaHei"/>
          <w:b/>
          <w:sz w:val="21"/>
        </w:rPr>
        <w:t>不等于</w:t>
      </w:r>
      <w:r>
        <w:rPr>
          <w:rFonts w:ascii="Microsoft YaHei" w:hAnsi="Microsoft YaHei" w:eastAsia="Microsoft YaHei"/>
          <w:sz w:val="21"/>
        </w:rPr>
        <w:t xml:space="preserve"> 海域现场部署验证，也不代表治理效果；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 xml:space="preserve">感知精度一律 </w:t>
      </w:r>
      <w:r>
        <w:rPr>
          <w:rFonts w:ascii="Consolas" w:hAnsi="Consolas" w:eastAsia="Microsoft YaHei"/>
          <w:sz w:val="20"/>
        </w:rPr>
        <w:t>not_evaluated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Microsoft YaHei"/>
          <w:sz w:val="20"/>
        </w:rPr>
        <w:t>76%</w:t>
      </w:r>
      <w:r>
        <w:rPr>
          <w:rFonts w:ascii="Microsoft YaHei" w:hAnsi="Microsoft YaHei" w:eastAsia="Microsoft YaHei"/>
          <w:sz w:val="21"/>
        </w:rPr>
        <w:t xml:space="preserve"> 仅指</w:t>
      </w:r>
      <w:r>
        <w:rPr>
          <w:rFonts w:ascii="Microsoft YaHei" w:hAnsi="Microsoft YaHei" w:eastAsia="Microsoft YaHei"/>
          <w:b/>
          <w:sz w:val="21"/>
        </w:rPr>
        <w:t>时序链路误报抑制率</w:t>
      </w:r>
      <w:r>
        <w:rPr>
          <w:rFonts w:ascii="Microsoft YaHei" w:hAnsi="Microsoft YaHei" w:eastAsia="Microsoft YaHei"/>
          <w:sz w:val="21"/>
        </w:rPr>
        <w:t>，不是识别准确率；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当前知识资产为演示数据，</w:t>
      </w:r>
      <w:r>
        <w:rPr>
          <w:rFonts w:ascii="Microsoft YaHei" w:hAnsi="Microsoft YaHei" w:eastAsia="Microsoft YaHei"/>
          <w:b/>
          <w:sz w:val="21"/>
        </w:rPr>
        <w:t>不等于</w:t>
      </w:r>
      <w:r>
        <w:rPr>
          <w:rFonts w:ascii="Microsoft YaHei" w:hAnsi="Microsoft YaHei" w:eastAsia="Microsoft YaHei"/>
          <w:sz w:val="21"/>
        </w:rPr>
        <w:t>真实脱敏行业数据集。</w:t>
      </w:r>
    </w:p>
    <w:p>
      <w:pPr>
        <w:pStyle w:val="Heading1"/>
        <w:pageBreakBefore/>
      </w:pPr>
      <w:r>
        <w:t>二、智能体整体设计思路</w:t>
      </w:r>
    </w:p>
    <w:p>
      <w:pPr>
        <w:pStyle w:val="Heading2"/>
      </w:pPr>
      <w:r>
        <w:t>2.1 设计目标与约束</w:t>
      </w:r>
    </w:p>
    <w:p>
      <w:r>
        <w:rPr>
          <w:rFonts w:ascii="Microsoft YaHei" w:hAnsi="Microsoft YaHei" w:eastAsia="Microsoft YaHei"/>
          <w:sz w:val="21"/>
        </w:rPr>
        <w:t>目标不是做一个“问答机器人”，而是把县域海洋环境治理里</w:t>
      </w:r>
      <w:r>
        <w:rPr>
          <w:rFonts w:ascii="Microsoft YaHei" w:hAnsi="Microsoft YaHei" w:eastAsia="Microsoft YaHei"/>
          <w:b/>
          <w:sz w:val="21"/>
        </w:rPr>
        <w:t>沉睡的存量治理资产</w:t>
      </w:r>
      <w:r>
        <w:rPr>
          <w:rFonts w:ascii="Microsoft YaHei" w:hAnsi="Microsoft YaHei" w:eastAsia="Microsoft YaHei"/>
          <w:sz w:val="21"/>
        </w:rPr>
        <w:t xml:space="preserve"> （政策文件、月度台账、事件记录、处置工单、决策痕迹）变成可检索、可推理、 可追溯的决策依据。约束有三条：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b/>
          <w:sz w:val="21"/>
        </w:rPr>
        <w:t>数据异构</w:t>
      </w:r>
      <w:r>
        <w:rPr>
          <w:rFonts w:ascii="Microsoft YaHei" w:hAnsi="Microsoft YaHei" w:eastAsia="Microsoft YaHei"/>
          <w:sz w:val="21"/>
        </w:rPr>
        <w:t>：文档、表格、事件流、工单记录并存，字段与粒度不统一；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b/>
          <w:sz w:val="21"/>
        </w:rPr>
        <w:t>标注稀缺</w:t>
      </w:r>
      <w:r>
        <w:rPr>
          <w:rFonts w:ascii="Microsoft YaHei" w:hAnsi="Microsoft YaHei" w:eastAsia="Microsoft YaHei"/>
          <w:sz w:val="21"/>
        </w:rPr>
        <w:t>：县域治理领域没有现成的标注语料，无法靠监督学习冷启动本体；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b/>
          <w:sz w:val="21"/>
        </w:rPr>
        <w:t>责任可追</w:t>
      </w:r>
      <w:r>
        <w:rPr>
          <w:rFonts w:ascii="Microsoft YaHei" w:hAnsi="Microsoft YaHei" w:eastAsia="Microsoft YaHei"/>
          <w:sz w:val="21"/>
        </w:rPr>
        <w:t>：治理决策必须能回答“依据是哪一条资产、哪一个版本、哪一步执行”，</w:t>
      </w:r>
    </w:p>
    <w:p>
      <w:r>
        <w:rPr>
          <w:rFonts w:ascii="Microsoft YaHei" w:hAnsi="Microsoft YaHei" w:eastAsia="Microsoft YaHei"/>
          <w:sz w:val="21"/>
        </w:rPr>
        <w:t>不接受黑箱结论。</w:t>
      </w:r>
    </w:p>
    <w:p>
      <w:pPr>
        <w:pStyle w:val="Heading2"/>
      </w:pPr>
      <w:r>
        <w:t>2.2 三层结构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认知层  Oceanus 知识域：资产版本化 → 半自动本体 → 图谱检索 → 决策证据链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│  以 MCP 工具面暴露为 21 个只读工具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编排层  Nexent Agent：模型 + Skill 工作流模板 + MCP 工具调用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│  Skill 决定“先查什么、再算什么、何时停止”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执行层  Oceanus 业务系统：角色 / 辖区 / 审批 / 幂等 / 审计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│  执行末端可插拔（岸基设备、机器人、机械臂统一走派单链路）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    ▼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PostgreSQL：资产 / 本体 / 决策 / 事件 / 任务</w:t>
      </w:r>
    </w:p>
    <w:p>
      <w:r>
        <w:rPr>
          <w:rFonts w:ascii="Microsoft YaHei" w:hAnsi="Microsoft YaHei" w:eastAsia="Microsoft YaHei"/>
          <w:sz w:val="21"/>
        </w:rPr>
        <w:t>关键分工：</w:t>
      </w:r>
      <w:r>
        <w:rPr>
          <w:rFonts w:ascii="Microsoft YaHei" w:hAnsi="Microsoft YaHei" w:eastAsia="Microsoft YaHei"/>
          <w:b/>
          <w:sz w:val="21"/>
        </w:rPr>
        <w:t>Nexent 负责编排与推理，Oceanus 后端负责权限与事实</w:t>
      </w:r>
      <w:r>
        <w:rPr>
          <w:rFonts w:ascii="Microsoft YaHei" w:hAnsi="Microsoft YaHei" w:eastAsia="Microsoft YaHei"/>
          <w:sz w:val="21"/>
        </w:rPr>
        <w:t xml:space="preserve">。工具返回 的是后端真实数据；后端 </w:t>
      </w:r>
      <w:r>
        <w:rPr>
          <w:rFonts w:ascii="Consolas" w:hAnsi="Consolas" w:eastAsia="Microsoft YaHei"/>
          <w:sz w:val="20"/>
        </w:rPr>
        <w:t>code != 0</w:t>
      </w:r>
      <w:r>
        <w:rPr>
          <w:rFonts w:ascii="Microsoft YaHei" w:hAnsi="Microsoft YaHei" w:eastAsia="Microsoft YaHei"/>
          <w:sz w:val="21"/>
        </w:rPr>
        <w:t xml:space="preserve"> 会被 MCP 转成工具错误，业务失败不会伪装成 成功数据返回给模型。</w:t>
      </w:r>
    </w:p>
    <w:p>
      <w:pPr>
        <w:pStyle w:val="Heading2"/>
      </w:pPr>
      <w:r>
        <w:t>2.3 为什么同时用 MCP 和 Skill</w:t>
      </w:r>
    </w:p>
    <w:p>
      <w:r>
        <w:rPr>
          <w:rFonts w:ascii="Microsoft YaHei" w:hAnsi="Microsoft YaHei" w:eastAsia="Microsoft YaHei"/>
          <w:sz w:val="21"/>
        </w:rPr>
        <w:t>两者不是重复，职责不同：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b/>
          <w:sz w:val="21"/>
        </w:rPr>
        <w:t>MCP 工具面</w:t>
      </w:r>
      <w:r>
        <w:rPr>
          <w:rFonts w:ascii="Microsoft YaHei" w:hAnsi="Microsoft YaHei" w:eastAsia="Microsoft YaHei"/>
          <w:sz w:val="21"/>
        </w:rPr>
        <w:t>解决“能做什么”。21 个只读工具是受权限约束的能力边界，工具本身</w:t>
      </w:r>
    </w:p>
    <w:p>
      <w:r>
        <w:rPr>
          <w:rFonts w:ascii="Microsoft YaHei" w:hAnsi="Microsoft YaHei" w:eastAsia="Microsoft YaHei"/>
          <w:sz w:val="21"/>
        </w:rPr>
        <w:t>不知道业务顺序；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b/>
          <w:sz w:val="21"/>
        </w:rPr>
        <w:t>Skill</w:t>
      </w:r>
      <w:r>
        <w:rPr>
          <w:rFonts w:ascii="Microsoft YaHei" w:hAnsi="Microsoft YaHei" w:eastAsia="Microsoft YaHei"/>
          <w:sz w:val="21"/>
        </w:rPr>
        <w:t>解决“该怎么做”。每个 Skill 用自然语言固化触发条件、工具调用顺序、</w:t>
      </w:r>
    </w:p>
    <w:p>
      <w:r>
        <w:rPr>
          <w:rFonts w:ascii="Microsoft YaHei" w:hAnsi="Microsoft YaHei" w:eastAsia="Microsoft YaHei"/>
          <w:sz w:val="21"/>
        </w:rPr>
        <w:t>停止条件和输出要求，是可直接复用的</w:t>
      </w:r>
      <w:r>
        <w:rPr>
          <w:rFonts w:ascii="Microsoft YaHei" w:hAnsi="Microsoft YaHei" w:eastAsia="Microsoft YaHei"/>
          <w:b/>
          <w:sz w:val="21"/>
        </w:rPr>
        <w:t>业务逻辑模板</w:t>
      </w:r>
      <w:r>
        <w:rPr>
          <w:rFonts w:ascii="Microsoft YaHei" w:hAnsi="Microsoft YaHei" w:eastAsia="Microsoft YaHei"/>
          <w:sz w:val="21"/>
        </w:rPr>
        <w:t>，跨行业时替换本体与 资产源即可迁移。</w:t>
      </w:r>
    </w:p>
    <w:p>
      <w:r>
        <w:rPr>
          <w:rFonts w:ascii="Microsoft YaHei" w:hAnsi="Microsoft YaHei" w:eastAsia="Microsoft YaHei"/>
          <w:sz w:val="21"/>
        </w:rPr>
        <w:t>把业务顺序写在 Skill 而不是硬编码在 Agent 提示词里，是为了让同一套工具面支撑 多种行业工作流，同时让每一步可在调试轨迹里被单独检查。</w:t>
      </w:r>
    </w:p>
    <w:p>
      <w:pPr>
        <w:pStyle w:val="Heading1"/>
        <w:pageBreakBefore/>
      </w:pPr>
      <w:r>
        <w:t>三、Agent 配置完整细节</w:t>
      </w:r>
    </w:p>
    <w:p>
      <w:pPr>
        <w:pStyle w:val="Heading2"/>
      </w:pPr>
      <w:r>
        <w:t>3.1 Agent 标识与版本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 w:val="true"/>
          <w:tblHeader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4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ID</w:t>
            </w:r>
          </w:p>
        </w:tc>
        <w:tc>
          <w:tcPr>
            <w:tcW w:type="dxa" w:w="74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000000"/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平台内 identifier</w:t>
            </w:r>
          </w:p>
        </w:tc>
        <w:tc>
          <w:tcPr>
            <w:tcW w:type="dxa" w:w="74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seasight_governance_decision_agent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对外展示名</w:t>
            </w:r>
          </w:p>
        </w:tc>
        <w:tc>
          <w:tcPr>
            <w:tcW w:type="dxa" w:w="74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Oceanus 治理决策智能体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当前发布版本</w:t>
            </w:r>
          </w:p>
        </w:tc>
        <w:tc>
          <w:tcPr>
            <w:tcW w:type="dxa" w:w="74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版本 4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v0.2.0-seasight-governance-llm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RELEASED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版本历史</w:t>
            </w:r>
          </w:p>
        </w:tc>
        <w:tc>
          <w:tcPr>
            <w:tcW w:type="dxa" w:w="74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v1/v2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v0.1.0-seasight-governance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（未接模型）；v3/v4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v0.2.0-seasight-governance-llm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（接入 DeepSeek 后的完整问答版本）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 xml:space="preserve">命名上踩过一次真实约束：Nexent 要求 Agent 的 </w:t>
      </w:r>
      <w:r>
        <w:rPr>
          <w:rFonts w:ascii="Consolas" w:hAnsi="Consolas" w:eastAsia="Microsoft YaHei"/>
          <w:sz w:val="20"/>
        </w:rPr>
        <w:t>name</w:t>
      </w:r>
      <w:r>
        <w:rPr>
          <w:rFonts w:ascii="Microsoft YaHei" w:hAnsi="Microsoft YaHei" w:eastAsia="Microsoft YaHei"/>
          <w:sz w:val="21"/>
        </w:rPr>
        <w:t xml:space="preserve"> 是合法 Python 标识符， 含连字符的形式会在运行时被拒绝（</w:t>
      </w:r>
      <w:r>
        <w:rPr>
          <w:rFonts w:ascii="Consolas" w:hAnsi="Consolas" w:eastAsia="Microsoft YaHei"/>
          <w:sz w:val="20"/>
        </w:rPr>
        <w:t>must be a valid Python identifier</w:t>
      </w:r>
      <w:r>
        <w:rPr>
          <w:rFonts w:ascii="Microsoft YaHei" w:hAnsi="Microsoft YaHei" w:eastAsia="Microsoft YaHei"/>
          <w:sz w:val="21"/>
        </w:rPr>
        <w:t>）， 因此平台内 identifier 使用下划线形式，对外展示名保持不变。这一点属于调试经验， 写在本文 §5。</w:t>
      </w:r>
    </w:p>
    <w:p>
      <w:pPr>
        <w:pStyle w:val="Heading2"/>
      </w:pPr>
      <w:r>
        <w:t>3.2 模型信息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 w:val="true"/>
          <w:tblHeader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</w:t>
            </w:r>
          </w:p>
        </w:tc>
        <w:tc>
          <w:tcPr>
            <w:tcW w:type="dxa" w:w="6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值</w:t>
            </w:r>
          </w:p>
        </w:tc>
      </w:tr>
      <w:tr>
        <w:trPr>
          <w:cantSplit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模型 ID</w:t>
            </w:r>
          </w:p>
        </w:tc>
        <w:tc>
          <w:tcPr>
            <w:tcW w:type="dxa" w:w="6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000000"/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提供方</w:t>
            </w:r>
          </w:p>
        </w:tc>
        <w:tc>
          <w:tcPr>
            <w:tcW w:type="dxa" w:w="6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DeepSeek</w:t>
            </w:r>
          </w:p>
        </w:tc>
      </w:tr>
      <w:tr>
        <w:trPr>
          <w:cantSplit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模型名</w:t>
            </w:r>
          </w:p>
        </w:tc>
        <w:tc>
          <w:tcPr>
            <w:tcW w:type="dxa" w:w="6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deepseek-v4-pro</w:t>
            </w:r>
          </w:p>
        </w:tc>
      </w:tr>
      <w:tr>
        <w:trPr>
          <w:cantSplit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Base URL</w:t>
            </w:r>
          </w:p>
        </w:tc>
        <w:tc>
          <w:tcPr>
            <w:tcW w:type="dxa" w:w="6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https://api.deepseek.com/v1</w:t>
            </w:r>
          </w:p>
        </w:tc>
      </w:tr>
      <w:tr>
        <w:trPr>
          <w:cantSplit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凭据位置</w:t>
            </w:r>
          </w:p>
        </w:tc>
        <w:tc>
          <w:tcPr>
            <w:tcW w:type="dxa" w:w="6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Nexent 平台内模型配置；</w:t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密钥不随仓库提交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 xml:space="preserve">模型可用性是控制台可见性的前置条件：模型状态需为 </w:t>
      </w:r>
      <w:r>
        <w:rPr>
          <w:rFonts w:ascii="Consolas" w:hAnsi="Consolas" w:eastAsia="Microsoft YaHei"/>
          <w:sz w:val="20"/>
        </w:rPr>
        <w:t>available</w:t>
      </w:r>
      <w:r>
        <w:rPr>
          <w:rFonts w:ascii="Microsoft YaHei" w:hAnsi="Microsoft YaHei" w:eastAsia="Microsoft YaHei"/>
          <w:sz w:val="21"/>
        </w:rPr>
        <w:t xml:space="preserve">，经官方 </w:t>
      </w:r>
      <w:r>
        <w:rPr>
          <w:rFonts w:ascii="Consolas" w:hAnsi="Consolas" w:eastAsia="Microsoft YaHei"/>
          <w:sz w:val="20"/>
        </w:rPr>
        <w:t>/api/model/healthcheck</w:t>
      </w:r>
      <w:r>
        <w:rPr>
          <w:rFonts w:ascii="Microsoft YaHei" w:hAnsi="Microsoft YaHei" w:eastAsia="Microsoft YaHei"/>
          <w:sz w:val="21"/>
        </w:rPr>
        <w:t xml:space="preserve"> 后 </w:t>
      </w:r>
      <w:r>
        <w:rPr>
          <w:rFonts w:ascii="Consolas" w:hAnsi="Consolas" w:eastAsia="Microsoft YaHei"/>
          <w:sz w:val="20"/>
        </w:rPr>
        <w:t>/api/agent/list</w:t>
      </w:r>
      <w:r>
        <w:rPr>
          <w:rFonts w:ascii="Microsoft YaHei" w:hAnsi="Microsoft YaHei" w:eastAsia="Microsoft YaHei"/>
          <w:sz w:val="21"/>
        </w:rPr>
        <w:t xml:space="preserve"> 才返回 </w:t>
      </w:r>
      <w:r>
        <w:rPr>
          <w:rFonts w:ascii="Consolas" w:hAnsi="Consolas" w:eastAsia="Microsoft YaHei"/>
          <w:sz w:val="20"/>
        </w:rPr>
        <w:t>is_available: true</w:t>
      </w:r>
      <w:r>
        <w:rPr>
          <w:rFonts w:ascii="Microsoft YaHei" w:hAnsi="Microsoft YaHei" w:eastAsia="Microsoft YaHei"/>
          <w:sz w:val="21"/>
        </w:rPr>
        <w:t>， 控制台才会正常展示该 Agent。</w:t>
      </w:r>
    </w:p>
    <w:p>
      <w:r>
        <w:rPr>
          <w:rFonts w:ascii="Microsoft YaHei" w:hAnsi="Microsoft YaHei" w:eastAsia="Microsoft YaHei"/>
          <w:b/>
          <w:sz w:val="21"/>
        </w:rPr>
        <w:t>降级与回退</w:t>
      </w:r>
      <w:r>
        <w:rPr>
          <w:rFonts w:ascii="Microsoft YaHei" w:hAnsi="Microsoft YaHei" w:eastAsia="Microsoft YaHei"/>
          <w:sz w:val="21"/>
        </w:rPr>
        <w:t xml:space="preserve">：Oceanus 后端内置规划器默认走确定性规则；当模型不可用、超时或 输出不符合 schema 时，规划器返回 </w:t>
      </w:r>
      <w:r>
        <w:rPr>
          <w:rFonts w:ascii="Consolas" w:hAnsi="Consolas" w:eastAsia="Microsoft YaHei"/>
          <w:sz w:val="20"/>
        </w:rPr>
        <w:t>source="rule_fallback"</w:t>
      </w:r>
      <w:r>
        <w:rPr>
          <w:rFonts w:ascii="Microsoft YaHei" w:hAnsi="Microsoft YaHei" w:eastAsia="Microsoft YaHei"/>
          <w:sz w:val="21"/>
        </w:rPr>
        <w:t xml:space="preserve"> 与结构化 </w:t>
      </w:r>
      <w:r>
        <w:rPr>
          <w:rFonts w:ascii="Consolas" w:hAnsi="Consolas" w:eastAsia="Microsoft YaHei"/>
          <w:sz w:val="20"/>
        </w:rPr>
        <w:t>fallback_reason</w:t>
      </w:r>
      <w:r>
        <w:rPr>
          <w:rFonts w:ascii="Microsoft YaHei" w:hAnsi="Microsoft YaHei" w:eastAsia="Microsoft YaHei"/>
          <w:sz w:val="21"/>
        </w:rPr>
        <w:t xml:space="preserve">，由规则规划器接管，保证链路不中断。这条设计使平台侧模型成为 </w:t>
      </w:r>
      <w:r>
        <w:rPr>
          <w:rFonts w:ascii="Microsoft YaHei" w:hAnsi="Microsoft YaHei" w:eastAsia="Microsoft YaHei"/>
          <w:b/>
          <w:sz w:val="21"/>
        </w:rPr>
        <w:t>增强项而非单点依赖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t>3.3 工具信息（MCP 工具面）</w:t>
      </w:r>
    </w:p>
    <w:p>
      <w:r>
        <w:rPr>
          <w:rFonts w:ascii="Microsoft YaHei" w:hAnsi="Microsoft YaHei" w:eastAsia="Microsoft YaHei"/>
          <w:sz w:val="21"/>
        </w:rPr>
        <w:t>MCP 服务：</w:t>
      </w:r>
      <w:r>
        <w:rPr>
          <w:rFonts w:ascii="Consolas" w:hAnsi="Consolas" w:eastAsia="Microsoft YaHei"/>
          <w:sz w:val="20"/>
        </w:rPr>
        <w:t>Oceanus Domain Cognition MCP</w:t>
      </w:r>
      <w:r>
        <w:rPr>
          <w:rFonts w:ascii="Microsoft YaHei" w:hAnsi="Microsoft YaHei" w:eastAsia="Microsoft YaHei"/>
          <w:sz w:val="21"/>
        </w:rPr>
        <w:t xml:space="preserve">。默认注册 </w:t>
      </w:r>
      <w:r>
        <w:rPr>
          <w:rFonts w:ascii="Microsoft YaHei" w:hAnsi="Microsoft YaHei" w:eastAsia="Microsoft YaHei"/>
          <w:b/>
          <w:sz w:val="21"/>
        </w:rPr>
        <w:t>21 个只读工具</w:t>
      </w:r>
      <w:r>
        <w:rPr>
          <w:rFonts w:ascii="Microsoft YaHei" w:hAnsi="Microsoft YaHei" w:eastAsia="Microsoft YaHei"/>
          <w:sz w:val="21"/>
        </w:rPr>
        <w:t xml:space="preserve">； 显式开启 </w:t>
      </w:r>
      <w:r>
        <w:rPr>
          <w:rFonts w:ascii="Consolas" w:hAnsi="Consolas" w:eastAsia="Microsoft YaHei"/>
          <w:sz w:val="20"/>
        </w:rPr>
        <w:t>SEASIGHT_MCP_ALLOW_WRITES=true</w:t>
      </w:r>
      <w:r>
        <w:rPr>
          <w:rFonts w:ascii="Microsoft YaHei" w:hAnsi="Microsoft YaHei" w:eastAsia="Microsoft YaHei"/>
          <w:sz w:val="21"/>
        </w:rPr>
        <w:t xml:space="preserve"> 后才注册写入工具，合计 32 个。 写入工具不是“隐藏”，而是</w:t>
      </w:r>
      <w:r>
        <w:rPr>
          <w:rFonts w:ascii="Microsoft YaHei" w:hAnsi="Microsoft YaHei" w:eastAsia="Microsoft YaHei"/>
          <w:b/>
          <w:sz w:val="21"/>
        </w:rPr>
        <w:t>根本不注册</w:t>
      </w:r>
      <w:r>
        <w:rPr>
          <w:rFonts w:ascii="Microsoft YaHei" w:hAnsi="Microsoft YaHei" w:eastAsia="Microsoft YaHei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 w:val="true"/>
          <w:tblHeader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只读工具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knowledge_list_assets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knowledge_asset_detail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本体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knowledge_list_ontology_versions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knowledge_ontology_version_detail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knowledge_list_ontology_nodes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knowledge_list_ontology_relations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检索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knowledge_search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决策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knowledge_list_decisions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knowledge_decision_evidence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业务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event_get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event_list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task_get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task_list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task_ack_history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dashboard_get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审计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agent_runtime_status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agent_list_runs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agent_run_detail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agent_run_steps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agent_list_tools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agent_list_approvals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写入工具（按开关启用，本次验收未启用）：资产登记与版本追加、本体版本创建 / 抽取 / 审核 / 发布、决策创建、Agent 运行控制与审批。</w:t>
      </w:r>
    </w:p>
    <w:p>
      <w:r>
        <w:rPr>
          <w:rFonts w:ascii="Microsoft YaHei" w:hAnsi="Microsoft YaHei" w:eastAsia="Microsoft YaHei"/>
          <w:b/>
          <w:sz w:val="21"/>
        </w:rPr>
        <w:t>入站鉴权</w:t>
      </w:r>
      <w:r>
        <w:rPr>
          <w:rFonts w:ascii="Microsoft YaHei" w:hAnsi="Microsoft YaHei" w:eastAsia="Microsoft YaHei"/>
          <w:sz w:val="21"/>
        </w:rPr>
        <w:t>：MCP 服务对入站请求做 Bearer 鉴权并 fail-closed，未授权请求不会 落到后端。</w:t>
      </w:r>
      <w:r>
        <w:rPr>
          <w:rFonts w:ascii="Microsoft YaHei" w:hAnsi="Microsoft YaHei" w:eastAsia="Microsoft YaHei"/>
          <w:b/>
          <w:sz w:val="21"/>
        </w:rPr>
        <w:t>出站鉴权</w:t>
      </w:r>
      <w:r>
        <w:rPr>
          <w:rFonts w:ascii="Microsoft YaHei" w:hAnsi="Microsoft YaHei" w:eastAsia="Microsoft YaHei"/>
          <w:sz w:val="21"/>
        </w:rPr>
        <w:t xml:space="preserve">：MCP 到 Oceanus </w:t>
      </w:r>
      <w:r>
        <w:rPr>
          <w:rFonts w:ascii="Consolas" w:hAnsi="Consolas" w:eastAsia="Microsoft YaHei"/>
          <w:sz w:val="20"/>
        </w:rPr>
        <w:t>/api/v1</w:t>
      </w:r>
      <w:r>
        <w:rPr>
          <w:rFonts w:ascii="Microsoft YaHei" w:hAnsi="Microsoft YaHei" w:eastAsia="Microsoft YaHei"/>
          <w:sz w:val="21"/>
        </w:rPr>
        <w:t xml:space="preserve"> 使用最小权限只读账号， 支持账号密码模式自动刷新令牌；静态令牌模式过期需人工轮换并重启服务（已文档化）。</w:t>
      </w:r>
    </w:p>
    <w:p>
      <w:pPr>
        <w:pStyle w:val="Heading2"/>
      </w:pPr>
      <w:r>
        <w:t>3.4 知识库信息</w:t>
      </w:r>
    </w:p>
    <w:p>
      <w:r>
        <w:rPr>
          <w:rFonts w:ascii="Microsoft YaHei" w:hAnsi="Microsoft YaHei" w:eastAsia="Microsoft YaHei"/>
          <w:sz w:val="21"/>
        </w:rPr>
        <w:t>知识层不是“向量库 + 文档”这么简单，而是</w:t>
      </w:r>
      <w:r>
        <w:rPr>
          <w:rFonts w:ascii="Microsoft YaHei" w:hAnsi="Microsoft YaHei" w:eastAsia="Microsoft YaHei"/>
          <w:b/>
          <w:sz w:val="21"/>
        </w:rPr>
        <w:t>版本化资产 + 本体图谱</w:t>
      </w:r>
      <w:r>
        <w:rPr>
          <w:rFonts w:ascii="Microsoft YaHei" w:hAnsi="Microsoft YaHei" w:eastAsia="Microsoft YaHei"/>
          <w:sz w:val="21"/>
        </w:rPr>
        <w:t>双层结构：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检索方式</w:t>
            </w:r>
          </w:p>
        </w:tc>
      </w:tr>
      <w:tr>
        <w:trPr>
          <w:cantSplit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资产层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治理方案 document、月度台账 table，各含版本；共 2 个资产、4 个资产版本（R-KN-01）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knowledge_search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确定性打分，返回资产版本、片段、引用</w:t>
            </w:r>
          </w:p>
        </w:tc>
      </w:tr>
      <w:tr>
        <w:trPr>
          <w:cantSplit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本体层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半自动抽取的节点与关系，按本体版本管理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已发布本体存在时走本体引导多跳检索，返回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mode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path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citations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；无可用本体时明确回退普通检索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当前库内数据为</w:t>
      </w:r>
      <w:r>
        <w:rPr>
          <w:rFonts w:ascii="Microsoft YaHei" w:hAnsi="Microsoft YaHei" w:eastAsia="Microsoft YaHei"/>
          <w:b/>
          <w:sz w:val="21"/>
        </w:rPr>
        <w:t>演示数据</w:t>
      </w:r>
      <w:r>
        <w:rPr>
          <w:rFonts w:ascii="Microsoft YaHei" w:hAnsi="Microsoft YaHei" w:eastAsia="Microsoft YaHei"/>
          <w:sz w:val="21"/>
        </w:rPr>
        <w:t>（total=4），用于打通往返链路与截图取证，不表述为 真实脱敏行业数据。真实脱敏数据的评测状态见 §9。</w:t>
      </w:r>
    </w:p>
    <w:p>
      <w:r>
        <w:rPr>
          <w:rFonts w:ascii="Microsoft YaHei" w:hAnsi="Microsoft YaHei" w:eastAsia="Microsoft YaHei"/>
          <w:b/>
          <w:sz w:val="21"/>
        </w:rPr>
        <w:t>知识域 LLM 通道（2026-10-24 上线，登记号 R-LLM-01）</w:t>
      </w:r>
      <w:r>
        <w:rPr>
          <w:rFonts w:ascii="Microsoft YaHei" w:hAnsi="Microsoft YaHei" w:eastAsia="Microsoft YaHei"/>
          <w:sz w:val="21"/>
        </w:rPr>
        <w:t>：OpenAI 兼容端点 （</w:t>
      </w:r>
      <w:r>
        <w:rPr>
          <w:rFonts w:ascii="Consolas" w:hAnsi="Consolas" w:eastAsia="Microsoft YaHei"/>
          <w:sz w:val="20"/>
        </w:rPr>
        <w:t>KNOWLEDGE_LLM_*</w:t>
      </w:r>
      <w:r>
        <w:rPr>
          <w:rFonts w:ascii="Microsoft YaHei" w:hAnsi="Microsoft YaHei" w:eastAsia="Microsoft YaHei"/>
          <w:sz w:val="21"/>
        </w:rPr>
        <w:t xml:space="preserve"> 独立配置，默认关闭）承担两件事，规则与检索通道始终兜底：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通道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兜底</w:t>
            </w:r>
          </w:p>
        </w:tc>
      </w:tr>
      <w:tr>
        <w:trPr>
          <w:cantSplit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本体候选抽取主通道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LLM 按严格 JSON schema 抽取节点/关系（关系类型限定 8 词表、实体类型限定 6 词表、引文必摘原文），经校验后与规则候选按 canonical 去重合并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调用失败/输出非法 → 整体回退规则通道，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extraction_fallback_reason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落版本 metadata</w:t>
            </w:r>
          </w:p>
        </w:tc>
      </w:tr>
      <w:tr>
        <w:trPr>
          <w:cantSplit w:val="true"/>
        </w:trPr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检索-生成问答（R-KN-06）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POST /api/v1/knowledge/qa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：先多跳检索，模型只允许依据检索证据作答，回答内嵌 [c:编号] 引用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模型失败 → 降级输出原始证据列表并明示“未生成模型结论”；证据不足 →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insufficient_evidence=true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拒答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通道机制由 20 项专项测试与确定性评测守卫；</w:t>
      </w:r>
      <w:r>
        <w:rPr>
          <w:rFonts w:ascii="Microsoft YaHei" w:hAnsi="Microsoft YaHei" w:eastAsia="Microsoft YaHei"/>
          <w:b/>
          <w:sz w:val="21"/>
        </w:rPr>
        <w:t>2026-10-24 深夜已配真实端点并完成 真模型评测（R-LLM-01 real / R-KN-06 real，DeepSeek `deepseek-chat`）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20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评测</w:t>
            </w:r>
          </w:p>
        </w:tc>
        <w:tc>
          <w:tcPr>
            <w:tcW w:type="dxa" w:w="48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真实数字</w:t>
            </w:r>
          </w:p>
        </w:tc>
        <w:tc>
          <w:tcPr>
            <w:tcW w:type="dxa" w:w="302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口径</w:t>
            </w:r>
          </w:p>
        </w:tc>
      </w:tr>
      <w:tr>
        <w:trPr>
          <w:cantSplit w:val="true"/>
        </w:trPr>
        <w:tc>
          <w:tcPr>
            <w:tcW w:type="dxa" w:w="20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双通道抽取对照（R-LLM-01 real）</w:t>
            </w:r>
          </w:p>
        </w:tc>
        <w:tc>
          <w:tcPr>
            <w:tcW w:type="dxa" w:w="48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规则 top-20 术语 11/20、关系 1/7（与 R-KN-02 对账一致）；LLM 合并列表 9/20、关系 1/7（命中"海漂垃圾→机械臂"）；纯 LLM 候选命中全部 7 个核心领域词，漏乡镇/动作词</w:t>
            </w:r>
          </w:p>
        </w:tc>
        <w:tc>
          <w:tcPr>
            <w:tcW w:type="dxa" w:w="302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内部合成语料（E1）；</w:t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负结果如实报告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：本语料上 LLM 未跑赢手调规则先验，价值在零样本扩展与引文证据</w:t>
            </w:r>
          </w:p>
        </w:tc>
      </w:tr>
      <w:tr>
        <w:trPr>
          <w:cantSplit w:val="true"/>
        </w:trPr>
        <w:tc>
          <w:tcPr>
            <w:tcW w:type="dxa" w:w="20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生成式问答（R-KN-06 real）</w:t>
            </w:r>
          </w:p>
        </w:tc>
        <w:tc>
          <w:tcPr>
            <w:tcW w:type="dxa" w:w="48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接地问题按检索证据回答并标 [c:1]；漏油问题明示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insufficient_evidence=true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并列出四类证据缺口（应急预案/上报流程/围油栏吸油材料/监测取证）</w:t>
            </w:r>
          </w:p>
        </w:tc>
        <w:tc>
          <w:tcPr>
            <w:tcW w:type="dxa" w:w="302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演示语料（E1）；拒答叙事与 R-NX-09 本地 Nexent 案例一致</w:t>
            </w:r>
          </w:p>
        </w:tc>
      </w:tr>
      <w:tr>
        <w:trPr>
          <w:cantSplit w:val="true"/>
        </w:trPr>
        <w:tc>
          <w:tcPr>
            <w:tcW w:type="dxa" w:w="20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真实公开文本对照（R-LLM-02）</w:t>
            </w:r>
          </w:p>
        </w:tc>
        <w:tc>
          <w:tcPr>
            <w:tcW w:type="dxa" w:w="48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R-OD-02 的 8 份生态环境部真实文件：规则 30 节点/40 关系（29 条无类型共现）；LLM 26 节点/18 关系全部带类型与资产版本引用，抽出许可证核发、倾倒区选划、流域监督管理局等法规术语</w:t>
            </w:r>
          </w:p>
        </w:tc>
        <w:tc>
          <w:tcPr>
            <w:tcW w:type="dxa" w:w="302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真实公开政务文本（E1/E2）；描述性对照无金标，不宣称准确率</w:t>
            </w:r>
          </w:p>
        </w:tc>
      </w:tr>
      <w:tr>
        <w:trPr>
          <w:cantSplit w:val="true"/>
        </w:trPr>
        <w:tc>
          <w:tcPr>
            <w:tcW w:type="dxa" w:w="209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ModelArts(昇腾池)推理（R-MA-01）</w:t>
            </w:r>
          </w:p>
        </w:tc>
        <w:tc>
          <w:tcPr>
            <w:tcW w:type="dxa" w:w="488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同一双通道切换至华为 ModelArts Studio MaaS 端点：GLM-5.3 术语 13/20 反超规则 11/20；问答双景复现（接地双引用+漏油拒答）；真实政务文本 34 关系全带类型与引用</w:t>
            </w:r>
          </w:p>
        </w:tc>
        <w:tc>
          <w:tcPr>
            <w:tcW w:type="dxa" w:w="302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MaaS 共享端点按 token 计费；语料口径同上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sz w:val="21"/>
        </w:rPr>
        <w:t>三模型 × 三语料评测汇总（2026-10-24）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 w:val="true"/>
          <w:tblHeader w:val="true"/>
        </w:trPr>
        <w:tc>
          <w:tcPr>
            <w:tcW w:type="dxa" w:w="293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通道/端点</w:t>
            </w:r>
          </w:p>
        </w:tc>
        <w:tc>
          <w:tcPr>
            <w:tcW w:type="dxa" w:w="106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合成语料术语 top-20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合成语料关系</w:t>
            </w:r>
          </w:p>
        </w:tc>
        <w:tc>
          <w:tcPr>
            <w:tcW w:type="dxa" w:w="233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真实政务文本关系质量</w:t>
            </w:r>
          </w:p>
        </w:tc>
        <w:tc>
          <w:tcPr>
            <w:tcW w:type="dxa" w:w="276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3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规则通道（词频+共现，基线）</w:t>
            </w:r>
          </w:p>
        </w:tc>
        <w:tc>
          <w:tcPr>
            <w:tcW w:type="dxa" w:w="106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11/20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1/7</w:t>
            </w:r>
          </w:p>
        </w:tc>
        <w:tc>
          <w:tcPr>
            <w:tcW w:type="dxa" w:w="233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40 条中 29 条无类型共现</w:t>
            </w:r>
          </w:p>
        </w:tc>
        <w:tc>
          <w:tcPr>
            <w:tcW w:type="dxa" w:w="276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手调先验：乡镇/动作词加权</w:t>
            </w:r>
          </w:p>
        </w:tc>
      </w:tr>
      <w:tr>
        <w:trPr>
          <w:cantSplit w:val="true"/>
        </w:trPr>
        <w:tc>
          <w:tcPr>
            <w:tcW w:type="dxa" w:w="293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DeepSeek deepseek-chat（公网）</w:t>
            </w:r>
          </w:p>
        </w:tc>
        <w:tc>
          <w:tcPr>
            <w:tcW w:type="dxa" w:w="106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9/20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1/7</w:t>
            </w:r>
          </w:p>
        </w:tc>
        <w:tc>
          <w:tcPr>
            <w:tcW w:type="dxa" w:w="233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18 条全带类型与引用</w:t>
            </w:r>
          </w:p>
        </w:tc>
        <w:tc>
          <w:tcPr>
            <w:tcW w:type="dxa" w:w="276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纯 LLM 命中全部 7 核心领域词</w:t>
            </w:r>
          </w:p>
        </w:tc>
      </w:tr>
      <w:tr>
        <w:trPr>
          <w:cantSplit w:val="true"/>
        </w:trPr>
        <w:tc>
          <w:tcPr>
            <w:tcW w:type="dxa" w:w="293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GLM-5.3（ModelArts 昇腾池）</w:t>
            </w:r>
          </w:p>
        </w:tc>
        <w:tc>
          <w:tcPr>
            <w:tcW w:type="dxa" w:w="106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13/20 反超规则</w:t>
            </w:r>
          </w:p>
        </w:tc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0/7（如实）</w:t>
            </w:r>
          </w:p>
        </w:tc>
        <w:tc>
          <w:tcPr>
            <w:tcW w:type="dxa" w:w="233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34 条全带类型与引用</w:t>
            </w:r>
          </w:p>
        </w:tc>
        <w:tc>
          <w:tcPr>
            <w:tcW w:type="dxa" w:w="276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首个在合成语料反超规则的 LLM；负结果并存如实报告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脚本客户端轨迹保留为机制验证口径，与真实模型轨迹分开表述，不得混写。</w:t>
      </w:r>
    </w:p>
    <w:p>
      <w:pPr>
        <w:pStyle w:val="Heading2"/>
      </w:pPr>
      <w:r>
        <w:t>3.5 调用关系图</w:t>
      </w:r>
    </w:p>
    <w:p>
      <w:r>
        <w:rPr>
          <w:rFonts w:ascii="Microsoft YaHei" w:hAnsi="Microsoft YaHei" w:eastAsia="Microsoft YaHei"/>
          <w:sz w:val="21"/>
        </w:rPr>
        <w:t xml:space="preserve">Agent 在平台内的真实调用关系由 </w:t>
      </w:r>
      <w:r>
        <w:rPr>
          <w:rFonts w:ascii="Consolas" w:hAnsi="Consolas" w:eastAsia="Microsoft YaHei"/>
          <w:sz w:val="20"/>
        </w:rPr>
        <w:t>GET /api/agent/call_relationship/1</w:t>
      </w:r>
      <w:r>
        <w:rPr>
          <w:rFonts w:ascii="Microsoft YaHei" w:hAnsi="Microsoft YaHei" w:eastAsia="Microsoft YaHei"/>
          <w:sz w:val="21"/>
        </w:rPr>
        <w:t xml:space="preserve"> 返回， 绑定 21 个 MCP 工具（</w:t>
      </w:r>
      <w:r>
        <w:rPr>
          <w:rFonts w:ascii="Consolas" w:hAnsi="Consolas" w:eastAsia="Microsoft YaHei"/>
          <w:sz w:val="20"/>
        </w:rPr>
        <w:t>knowledge_*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event_*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task_*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dashboard_*</w:t>
      </w:r>
      <w:r>
        <w:rPr>
          <w:rFonts w:ascii="Microsoft YaHei" w:hAnsi="Microsoft YaHei" w:eastAsia="Microsoft YaHei"/>
          <w:sz w:val="21"/>
        </w:rPr>
        <w:t xml:space="preserve">、 </w:t>
      </w:r>
      <w:r>
        <w:rPr>
          <w:rFonts w:ascii="Consolas" w:hAnsi="Consolas" w:eastAsia="Microsoft YaHei"/>
          <w:sz w:val="20"/>
        </w:rPr>
        <w:t>agent_*</w:t>
      </w:r>
      <w:r>
        <w:rPr>
          <w:rFonts w:ascii="Microsoft YaHei" w:hAnsi="Microsoft YaHei" w:eastAsia="Microsoft YaHei"/>
          <w:sz w:val="21"/>
        </w:rPr>
        <w:t>），登记号 R-NX-04；升级到版本 4 后同一 Agent 叠加模型配置与 5 个 Skill，形成下面的端到端结构：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Nexent Agent: seasight_governance_decision_agent (v0.2.0-seasight-governance-llm)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├── 模型：DeepSeek deepseek-v4-pro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├── Skill：policy-evidence-qa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├── Skill：marine-event-assessment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├── Skill：cross-document-decision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├── Skill：dispatch-work-order-orchestration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└── Skill：decision-trace-audit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│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Oceanus Domain Cognition MCP（21 个只读工具 · Bearer 入站鉴权）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│  出站令牌自动刷新 · 最小权限只读账号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Oceanus /api/v1（角色 / 辖区 / 审批 / 幂等 / 审计）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│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▼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PostgreSQL（资产 / 本体 / 决策 / 事件 / 任务）</w:t>
      </w:r>
    </w:p>
    <w:p>
      <w:pPr>
        <w:pStyle w:val="Heading2"/>
      </w:pPr>
      <w:r>
        <w:t>3.6 权限与安全边界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工具面默认只读，写入能力必须显式开启；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后端始终是角色、辖区范围、审批与幂等的唯一权威，MCP 不自行判定权限；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Agent 仅使用专用最小权限账号，不复用生产管理员账号；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决策写入与工单派发在需要审批的场景下必须经过审批墙，Agent 不得绕过；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仓库不包含模型密钥、MCP 令牌、后端密码与云账号 AK/SK。</w:t>
      </w:r>
    </w:p>
    <w:p>
      <w:pPr>
        <w:pStyle w:val="Heading1"/>
        <w:pageBreakBefore/>
      </w:pPr>
      <w:r>
        <w:t>四、Skill 分层编排</w:t>
      </w:r>
    </w:p>
    <w:p>
      <w:pPr>
        <w:pStyle w:val="Heading2"/>
      </w:pPr>
      <w:r>
        <w:t>4.1 五个 Skill 的职责</w:t>
      </w:r>
    </w:p>
    <w:p>
      <w:r>
        <w:rPr>
          <w:rFonts w:ascii="Microsoft YaHei" w:hAnsi="Microsoft YaHei" w:eastAsia="Microsoft YaHei"/>
          <w:sz w:val="21"/>
        </w:rPr>
        <w:t>每个 Skill 定义</w:t>
      </w:r>
      <w:r>
        <w:rPr>
          <w:rFonts w:ascii="Microsoft YaHei" w:hAnsi="Microsoft YaHei" w:eastAsia="Microsoft YaHei"/>
          <w:b/>
          <w:sz w:val="21"/>
        </w:rPr>
        <w:t>触发条件、工具顺序、停止条件、输出要求</w:t>
      </w:r>
      <w:r>
        <w:rPr>
          <w:rFonts w:ascii="Microsoft YaHei" w:hAnsi="Microsoft YaHei" w:eastAsia="Microsoft YaHei"/>
          <w:sz w:val="21"/>
        </w:rPr>
        <w:t>四要素，刻意保持比 Agent 提示词更小的粒度，以便跨行业替换本体与资产源后复用。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Skill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52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典型工具顺序</w:t>
            </w:r>
          </w:p>
        </w:tc>
      </w:tr>
      <w:tr>
        <w:trPr>
          <w:cantSplit w:val="true"/>
        </w:trPr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policy-evidence-qa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用可引用资产版本回答政策问题</w:t>
            </w:r>
          </w:p>
        </w:tc>
        <w:tc>
          <w:tcPr>
            <w:tcW w:type="dxa" w:w="52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资产/本体定位 →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knowledge_search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→ 引用资产版本</w:t>
            </w:r>
          </w:p>
        </w:tc>
      </w:tr>
      <w:tr>
        <w:trPr>
          <w:cantSplit w:val="true"/>
        </w:trPr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marine-event-assessment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评估事件与对应治理依据</w:t>
            </w:r>
          </w:p>
        </w:tc>
        <w:tc>
          <w:tcPr>
            <w:tcW w:type="dxa" w:w="52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event_list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/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event_get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→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knowledge_search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→ 依据与缺口</w:t>
            </w:r>
          </w:p>
        </w:tc>
      </w:tr>
      <w:tr>
        <w:trPr>
          <w:cantSplit w:val="true"/>
        </w:trPr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cross-document-decision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本体引导的跨文档多跳推理</w:t>
            </w:r>
          </w:p>
        </w:tc>
        <w:tc>
          <w:tcPr>
            <w:tcW w:type="dxa" w:w="52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本体版本 → 节点/关系 → 多跳检索 →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path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citations</w:t>
            </w:r>
          </w:p>
        </w:tc>
      </w:tr>
      <w:tr>
        <w:trPr>
          <w:cantSplit w:val="true"/>
        </w:trPr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dispatch-work-order-orchestration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协调事件、Agent 运行、审批与工单检查，不绑定机器人厂商</w:t>
            </w:r>
          </w:p>
        </w:tc>
        <w:tc>
          <w:tcPr>
            <w:tcW w:type="dxa" w:w="52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task_list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→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agent_list_runs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→ 审批状态</w:t>
            </w:r>
          </w:p>
        </w:tc>
      </w:tr>
      <w:tr>
        <w:trPr>
          <w:cantSplit w:val="true"/>
        </w:trPr>
        <w:tc>
          <w:tcPr>
            <w:tcW w:type="dxa" w:w="30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decision-trace-audit</w:t>
            </w:r>
          </w:p>
        </w:tc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核对决策是否可追溯到证据与执行步骤</w:t>
            </w:r>
          </w:p>
        </w:tc>
        <w:tc>
          <w:tcPr>
            <w:tcW w:type="dxa" w:w="52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knowledge_list_decisions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→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knowledge_decision_evidence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→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agent_run_steps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 xml:space="preserve">Skill </w:t>
      </w:r>
      <w:r>
        <w:rPr>
          <w:rFonts w:ascii="Microsoft YaHei" w:hAnsi="Microsoft YaHei" w:eastAsia="Microsoft YaHei"/>
          <w:b/>
          <w:sz w:val="21"/>
        </w:rPr>
        <w:t>不替代 MCP 权限判断</w:t>
      </w:r>
      <w:r>
        <w:rPr>
          <w:rFonts w:ascii="Microsoft YaHei" w:hAnsi="Microsoft YaHei" w:eastAsia="Microsoft YaHei"/>
          <w:sz w:val="21"/>
        </w:rPr>
        <w:t>：Skill 只描述业务顺序，能不能做仍由工具面与后端 权限决定。</w:t>
      </w:r>
    </w:p>
    <w:p>
      <w:pPr>
        <w:pStyle w:val="Heading2"/>
      </w:pPr>
      <w:r>
        <w:t>4.2 检索-推理双驱动执行流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用户问题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→ Skill 选择（触发条件匹配，read_skill_md 载入工作流）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→ 检索驱动：knowledge_search / 资产与本体列举（确定性，可引用）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→ 推理驱动：本体多跳检索（mode / path / citations）或明确回退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→ 决策固化：按顺序写入证据（资产版本 + 节点 + 关系 + 跳数 + 引用）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→ 输出：结论 + 引用 + 显式证据缺口</w:t>
      </w:r>
    </w:p>
    <w:p>
      <w:r>
        <w:rPr>
          <w:rFonts w:ascii="Microsoft YaHei" w:hAnsi="Microsoft YaHei" w:eastAsia="Microsoft YaHei"/>
          <w:sz w:val="21"/>
        </w:rPr>
        <w:t>设计要点：</w:t>
      </w:r>
      <w:r>
        <w:rPr>
          <w:rFonts w:ascii="Microsoft YaHei" w:hAnsi="Microsoft YaHei" w:eastAsia="Microsoft YaHei"/>
          <w:b/>
          <w:sz w:val="21"/>
        </w:rPr>
        <w:t>推理必须落在可检索到的资产版本上</w:t>
      </w:r>
      <w:r>
        <w:rPr>
          <w:rFonts w:ascii="Microsoft YaHei" w:hAnsi="Microsoft YaHei" w:eastAsia="Microsoft YaHei"/>
          <w:sz w:val="21"/>
        </w:rPr>
        <w:t>。模型可以判断“证据不足”， 但不允许在无引用的前提下生成政策依据。</w:t>
      </w:r>
    </w:p>
    <w:p>
      <w:pPr>
        <w:pStyle w:val="Heading2"/>
      </w:pPr>
      <w:r>
        <w:t>4.3 实测一次完整问答的编排轨迹</w:t>
      </w:r>
    </w:p>
    <w:p>
      <w:r>
        <w:rPr>
          <w:rFonts w:ascii="Microsoft YaHei" w:hAnsi="Microsoft YaHei" w:eastAsia="Microsoft YaHei"/>
          <w:sz w:val="21"/>
        </w:rPr>
        <w:t>登记号 R-NX-09（2026-09-30，本地官方源码部署 Nexent v2.6.1）：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 w:val="true"/>
          <w:tblHeader w:val="true"/>
        </w:trPr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</w:t>
            </w:r>
          </w:p>
        </w:tc>
        <w:tc>
          <w:tcPr>
            <w:tcW w:type="dxa" w:w="5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实测值</w:t>
            </w:r>
          </w:p>
        </w:tc>
      </w:tr>
      <w:tr>
        <w:trPr>
          <w:cantSplit w:val="true"/>
        </w:trPr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调用方式</w:t>
            </w:r>
          </w:p>
        </w:tc>
        <w:tc>
          <w:tcPr>
            <w:tcW w:type="dxa" w:w="5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POST http://127.0.0.1:5014/agent/run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text/event-stream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，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is_debug=true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 状态</w:t>
            </w:r>
          </w:p>
        </w:tc>
        <w:tc>
          <w:tcPr>
            <w:tcW w:type="dxa" w:w="5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000000"/>
                <w:sz w:val="16"/>
              </w:rPr>
              <w:t>200</w:t>
            </w:r>
          </w:p>
        </w:tc>
      </w:tr>
      <w:tr>
        <w:trPr>
          <w:cantSplit w:val="true"/>
        </w:trPr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事件数</w:t>
            </w:r>
          </w:p>
        </w:tc>
        <w:tc>
          <w:tcPr>
            <w:tcW w:type="dxa" w:w="5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13,204</w:t>
            </w:r>
          </w:p>
        </w:tc>
      </w:tr>
      <w:tr>
        <w:trPr>
          <w:cantSplit w:val="true"/>
        </w:trPr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步骤数</w:t>
            </w:r>
          </w:p>
        </w:tc>
        <w:tc>
          <w:tcPr>
            <w:tcW w:type="dxa" w:w="5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工具调用</w:t>
            </w:r>
          </w:p>
        </w:tc>
        <w:tc>
          <w:tcPr>
            <w:tcW w:type="dxa" w:w="5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31 次，覆盖 13 个唯一工具</w:t>
            </w:r>
          </w:p>
        </w:tc>
      </w:tr>
      <w:tr>
        <w:trPr>
          <w:cantSplit w:val="true"/>
        </w:trPr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实际加载 Skill</w:t>
            </w:r>
          </w:p>
        </w:tc>
        <w:tc>
          <w:tcPr>
            <w:tcW w:type="dxa" w:w="5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 个（见下）</w:t>
            </w:r>
          </w:p>
        </w:tc>
      </w:tr>
      <w:tr>
        <w:trPr>
          <w:cantSplit w:val="true"/>
        </w:trPr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最终回答</w:t>
            </w:r>
          </w:p>
        </w:tc>
        <w:tc>
          <w:tcPr>
            <w:tcW w:type="dxa" w:w="5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2,777 字</w:t>
            </w:r>
          </w:p>
        </w:tc>
      </w:tr>
      <w:tr>
        <w:trPr>
          <w:cantSplit w:val="true"/>
        </w:trPr>
        <w:tc>
          <w:tcPr>
            <w:tcW w:type="dxa" w:w="399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 error</w:t>
            </w:r>
          </w:p>
        </w:tc>
        <w:tc>
          <w:tcPr>
            <w:tcW w:type="dxa" w:w="5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000000"/>
                <w:sz w:val="16"/>
              </w:rPr>
              <w:t>null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唯一工具集合：</w:t>
      </w:r>
      <w:r>
        <w:rPr>
          <w:rFonts w:ascii="Consolas" w:hAnsi="Consolas" w:eastAsia="Microsoft YaHei"/>
          <w:sz w:val="20"/>
        </w:rPr>
        <w:t>parallel_executor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read_skill_md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event_list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dashboard_get</w:t>
      </w:r>
      <w:r>
        <w:rPr>
          <w:rFonts w:ascii="Microsoft YaHei" w:hAnsi="Microsoft YaHei" w:eastAsia="Microsoft YaHei"/>
          <w:sz w:val="21"/>
        </w:rPr>
        <w:t xml:space="preserve">、 </w:t>
      </w:r>
      <w:r>
        <w:rPr>
          <w:rFonts w:ascii="Consolas" w:hAnsi="Consolas" w:eastAsia="Microsoft YaHei"/>
          <w:sz w:val="20"/>
        </w:rPr>
        <w:t>agent_runtime_status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knowledge_list_assets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knowledge_list_ontology_versions</w:t>
      </w:r>
      <w:r>
        <w:rPr>
          <w:rFonts w:ascii="Microsoft YaHei" w:hAnsi="Microsoft YaHei" w:eastAsia="Microsoft YaHei"/>
          <w:sz w:val="21"/>
        </w:rPr>
        <w:t xml:space="preserve">、 </w:t>
      </w:r>
      <w:r>
        <w:rPr>
          <w:rFonts w:ascii="Consolas" w:hAnsi="Consolas" w:eastAsia="Microsoft YaHei"/>
          <w:sz w:val="20"/>
        </w:rPr>
        <w:t>knowledge_list_decisions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task_list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knowledge_asset_detail</w:t>
      </w:r>
      <w:r>
        <w:rPr>
          <w:rFonts w:ascii="Microsoft YaHei" w:hAnsi="Microsoft YaHei" w:eastAsia="Microsoft YaHei"/>
          <w:sz w:val="21"/>
        </w:rPr>
        <w:t xml:space="preserve">、 </w:t>
      </w:r>
      <w:r>
        <w:rPr>
          <w:rFonts w:ascii="Consolas" w:hAnsi="Consolas" w:eastAsia="Microsoft YaHei"/>
          <w:sz w:val="20"/>
        </w:rPr>
        <w:t>knowledge_list_ontology_nodes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knowledge_list_ontology_relations</w:t>
      </w:r>
      <w:r>
        <w:rPr>
          <w:rFonts w:ascii="Microsoft YaHei" w:hAnsi="Microsoft YaHei" w:eastAsia="Microsoft YaHei"/>
          <w:sz w:val="21"/>
        </w:rPr>
        <w:t xml:space="preserve">、 </w:t>
      </w:r>
      <w:r>
        <w:rPr>
          <w:rFonts w:ascii="Consolas" w:hAnsi="Consolas" w:eastAsia="Microsoft YaHei"/>
          <w:sz w:val="20"/>
        </w:rPr>
        <w:t>knowledge_search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 xml:space="preserve">本次问题（岸基监控发现疑似漏油事件，要求按现有政策给出评估与处置建议并给出 证据链）经 </w:t>
      </w:r>
      <w:r>
        <w:rPr>
          <w:rFonts w:ascii="Consolas" w:hAnsi="Consolas" w:eastAsia="Microsoft YaHei"/>
          <w:sz w:val="20"/>
        </w:rPr>
        <w:t>read_skill_md</w:t>
      </w:r>
      <w:r>
        <w:rPr>
          <w:rFonts w:ascii="Microsoft YaHei" w:hAnsi="Microsoft YaHei" w:eastAsia="Microsoft YaHei"/>
          <w:sz w:val="21"/>
        </w:rPr>
        <w:t xml:space="preserve"> 实际加载 </w:t>
      </w:r>
      <w:r>
        <w:rPr>
          <w:rFonts w:ascii="Consolas" w:hAnsi="Consolas" w:eastAsia="Microsoft YaHei"/>
          <w:sz w:val="20"/>
        </w:rPr>
        <w:t>policy-evidence-qa</w:t>
      </w:r>
      <w:r>
        <w:rPr>
          <w:rFonts w:ascii="Microsoft YaHei" w:hAnsi="Microsoft YaHei" w:eastAsia="Microsoft YaHei"/>
          <w:sz w:val="21"/>
        </w:rPr>
        <w:t xml:space="preserve">、 </w:t>
      </w:r>
      <w:r>
        <w:rPr>
          <w:rFonts w:ascii="Consolas" w:hAnsi="Consolas" w:eastAsia="Microsoft YaHei"/>
          <w:sz w:val="20"/>
        </w:rPr>
        <w:t>marine-event-assessment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dispatch-work-order-orchestration</w:t>
      </w:r>
      <w:r>
        <w:rPr>
          <w:rFonts w:ascii="Microsoft YaHei" w:hAnsi="Microsoft YaHei" w:eastAsia="Microsoft YaHei"/>
          <w:sz w:val="21"/>
        </w:rPr>
        <w:t xml:space="preserve">、 </w:t>
      </w:r>
      <w:r>
        <w:rPr>
          <w:rFonts w:ascii="Consolas" w:hAnsi="Consolas" w:eastAsia="Microsoft YaHei"/>
          <w:sz w:val="20"/>
        </w:rPr>
        <w:t>decision-trace-audit</w:t>
      </w:r>
      <w:r>
        <w:rPr>
          <w:rFonts w:ascii="Microsoft YaHei" w:hAnsi="Microsoft YaHei" w:eastAsia="Microsoft YaHei"/>
          <w:sz w:val="21"/>
        </w:rPr>
        <w:t xml:space="preserve"> 四个 Skill；第 5 个 </w:t>
      </w:r>
      <w:r>
        <w:rPr>
          <w:rFonts w:ascii="Consolas" w:hAnsi="Consolas" w:eastAsia="Microsoft YaHei"/>
          <w:sz w:val="20"/>
        </w:rPr>
        <w:t>cross-document-decision</w:t>
      </w:r>
      <w:r>
        <w:rPr>
          <w:rFonts w:ascii="Microsoft YaHei" w:hAnsi="Microsoft YaHei" w:eastAsia="Microsoft YaHei"/>
          <w:sz w:val="21"/>
        </w:rPr>
        <w:t xml:space="preserve"> 已绑定， 但未被该问题触发。</w:t>
      </w:r>
      <w:r>
        <w:rPr>
          <w:rFonts w:ascii="Microsoft YaHei" w:hAnsi="Microsoft YaHei" w:eastAsia="Microsoft YaHei"/>
          <w:b/>
          <w:sz w:val="21"/>
        </w:rPr>
        <w:t>绑定 5 个、本次触发 4 个</w:t>
      </w:r>
      <w:r>
        <w:rPr>
          <w:rFonts w:ascii="Microsoft YaHei" w:hAnsi="Microsoft YaHei" w:eastAsia="Microsoft YaHei"/>
          <w:sz w:val="21"/>
        </w:rPr>
        <w:t>是如实口径。</w:t>
      </w:r>
    </w:p>
    <w:p>
      <w:r>
        <w:rPr>
          <w:rFonts w:ascii="Microsoft YaHei" w:hAnsi="Microsoft YaHei" w:eastAsia="Microsoft YaHei"/>
          <w:sz w:val="21"/>
        </w:rPr>
        <w:t>值得单独说明的是本次输出的</w:t>
      </w:r>
      <w:r>
        <w:rPr>
          <w:rFonts w:ascii="Microsoft YaHei" w:hAnsi="Microsoft YaHei" w:eastAsia="Microsoft YaHei"/>
          <w:b/>
          <w:sz w:val="21"/>
        </w:rPr>
        <w:t>拒答行为</w:t>
      </w:r>
      <w:r>
        <w:rPr>
          <w:rFonts w:ascii="Microsoft YaHei" w:hAnsi="Microsoft YaHei" w:eastAsia="Microsoft YaHei"/>
          <w:sz w:val="21"/>
        </w:rPr>
        <w:t>：系统判定现行资产库中不存在针对 “漏油／油污／溢油”的适用政策条款，明确结论为疑似漏油事件不可套用海漂垃圾 处置流程，应升级人工研判并转报环保／海事渠道，</w:t>
      </w:r>
      <w:r>
        <w:rPr>
          <w:rFonts w:ascii="Microsoft YaHei" w:hAnsi="Microsoft YaHei" w:eastAsia="Microsoft YaHei"/>
          <w:b/>
          <w:sz w:val="21"/>
        </w:rPr>
        <w:t>不得自动派单给打捞机器人或 机械臂</w:t>
      </w:r>
      <w:r>
        <w:rPr>
          <w:rFonts w:ascii="Microsoft YaHei" w:hAnsi="Microsoft YaHei" w:eastAsia="Microsoft YaHei"/>
          <w:sz w:val="21"/>
        </w:rPr>
        <w:t>，同时列出四项证据缺口：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 xml:space="preserve">事件库近 168 小时无油污记录，按 </w:t>
      </w:r>
      <w:r>
        <w:rPr>
          <w:rFonts w:ascii="Consolas" w:hAnsi="Consolas" w:eastAsia="Microsoft YaHei"/>
          <w:sz w:val="20"/>
        </w:rPr>
        <w:t>main_class=oil</w:t>
      </w:r>
      <w:r>
        <w:rPr>
          <w:rFonts w:ascii="Microsoft YaHei" w:hAnsi="Microsoft YaHei" w:eastAsia="Microsoft YaHei"/>
          <w:sz w:val="21"/>
        </w:rPr>
        <w:t xml:space="preserve"> 过滤两次返回 </w:t>
      </w:r>
      <w:r>
        <w:rPr>
          <w:rFonts w:ascii="Consolas" w:hAnsi="Consolas" w:eastAsia="Microsoft YaHei"/>
          <w:sz w:val="20"/>
        </w:rPr>
        <w:t>[1000]</w:t>
      </w:r>
      <w:r>
        <w:rPr>
          <w:rFonts w:ascii="Microsoft YaHei" w:hAnsi="Microsoft YaHei" w:eastAsia="Microsoft YaHei"/>
          <w:sz w:val="21"/>
        </w:rPr>
        <w:t xml:space="preserve"> 服务器内部错误；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 xml:space="preserve">全部事件 </w:t>
      </w:r>
      <w:r>
        <w:rPr>
          <w:rFonts w:ascii="Consolas" w:hAnsi="Consolas" w:eastAsia="Microsoft YaHei"/>
          <w:sz w:val="20"/>
        </w:rPr>
        <w:t>evidence_url=null</w:t>
      </w:r>
      <w:r>
        <w:rPr>
          <w:rFonts w:ascii="Microsoft YaHei" w:hAnsi="Microsoft YaHei" w:eastAsia="Microsoft YaHei"/>
          <w:sz w:val="21"/>
        </w:rPr>
        <w:t>，无影像可复核；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 xml:space="preserve">政策资产 </w:t>
      </w:r>
      <w:r>
        <w:rPr>
          <w:rFonts w:ascii="Consolas" w:hAnsi="Consolas" w:eastAsia="Microsoft YaHei"/>
          <w:sz w:val="20"/>
        </w:rPr>
        <w:t>source_uri=null</w:t>
      </w:r>
      <w:r>
        <w:rPr>
          <w:rFonts w:ascii="Microsoft YaHei" w:hAnsi="Microsoft YaHei" w:eastAsia="Microsoft YaHei"/>
          <w:sz w:val="21"/>
        </w:rPr>
        <w:t>，属演示资产，无外部法规原文可溯源；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无任何关联油污的工单或决策痕迹。</w:t>
      </w:r>
    </w:p>
    <w:p>
      <w:r>
        <w:rPr>
          <w:rFonts w:ascii="Microsoft YaHei" w:hAnsi="Microsoft YaHei" w:eastAsia="Microsoft YaHei"/>
          <w:b/>
          <w:sz w:val="21"/>
        </w:rPr>
        <w:t>“证据不足时拒绝给出处置动作”比“给出流畅答案”更能说明这套编排是可信的</w:t>
      </w:r>
      <w:r>
        <w:rPr>
          <w:rFonts w:ascii="Microsoft YaHei" w:hAnsi="Microsoft YaHei" w:eastAsia="Microsoft YaHei"/>
          <w:sz w:val="21"/>
        </w:rPr>
        <w:t>， 这正是本设计要展示的能力边界。</w:t>
      </w:r>
    </w:p>
    <w:p>
      <w:pPr>
        <w:pStyle w:val="Heading1"/>
        <w:pageBreakBefore/>
      </w:pPr>
      <w:r>
        <w:t>五、调试迭代经验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3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处理与结论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2026-09-28</w:t>
            </w:r>
          </w:p>
        </w:tc>
        <w:tc>
          <w:tcPr>
            <w:tcW w:type="dxa" w:w="13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Nexent 首次接入 Oceanus MCP</w:t>
            </w:r>
          </w:p>
        </w:tc>
        <w:tc>
          <w:tcPr>
            <w:tcW w:type="dxa" w:w="6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完成 MCP 注册、21 工具加载、5 个 Skill 导入与一次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knowledge_list_assets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调用（R-NX-02）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2026-09-29</w:t>
            </w:r>
          </w:p>
        </w:tc>
        <w:tc>
          <w:tcPr>
            <w:tcW w:type="dxa" w:w="13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换个入口复验同一能力</w:t>
            </w:r>
          </w:p>
        </w:tc>
        <w:tc>
          <w:tcPr>
            <w:tcW w:type="dxa" w:w="6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以本地官方源码部署内置 suadmin 复验（R-NX-03）；灌入演示数据后返回 total=4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2026-09-29</w:t>
            </w:r>
          </w:p>
        </w:tc>
        <w:tc>
          <w:tcPr>
            <w:tcW w:type="dxa" w:w="13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 Agent，工具面无法端到端</w:t>
            </w:r>
          </w:p>
        </w:tc>
        <w:tc>
          <w:tcPr>
            <w:tcW w:type="dxa" w:w="6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创建并发布 Agent（R-NX-04，版本 v2），绑定 5 个 Skill 与 21 个工具，导出配置 ZIP；当时未配模型，完整问答列为待补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2026-09-30</w:t>
            </w:r>
          </w:p>
        </w:tc>
        <w:tc>
          <w:tcPr>
            <w:tcW w:type="dxa" w:w="13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运行时被拒</w:t>
            </w:r>
          </w:p>
        </w:tc>
        <w:tc>
          <w:tcPr>
            <w:tcW w:type="dxa" w:w="6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根因：Nexent 要求 Agent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name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为合法 Python 标识符，连字符形式不合法。改为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seasight_governance_decision_agent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2026-09-30</w:t>
            </w:r>
          </w:p>
        </w:tc>
        <w:tc>
          <w:tcPr>
            <w:tcW w:type="dxa" w:w="13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控制台看不到 Agent</w:t>
            </w:r>
          </w:p>
        </w:tc>
        <w:tc>
          <w:tcPr>
            <w:tcW w:type="dxa" w:w="6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根因：模型状态非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available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。经官方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/api/model/healthcheck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后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/api/agent/list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返回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is_available: true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，控制台恢复可见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2026-09-30</w:t>
            </w:r>
          </w:p>
        </w:tc>
        <w:tc>
          <w:tcPr>
            <w:tcW w:type="dxa" w:w="13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本地完整问答验收</w:t>
            </w:r>
          </w:p>
        </w:tc>
        <w:tc>
          <w:tcPr>
            <w:tcW w:type="dxa" w:w="6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发布版本 4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v0.2.0-seasight-governance-llm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，跑通完整 Skill 问答（R-NX-09，指标见 §4.3）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2026-09-30</w:t>
            </w:r>
          </w:p>
        </w:tc>
        <w:tc>
          <w:tcPr>
            <w:tcW w:type="dxa" w:w="13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托管平台私网路径</w:t>
            </w:r>
          </w:p>
        </w:tc>
        <w:tc>
          <w:tcPr>
            <w:tcW w:type="dxa" w:w="6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已建私网环境与网关，但账号欠费使“创建 Target”原生禁用（Target 0/10），Agent 启用 VPC 报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AgentArts.03002206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（R-NX-07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blocked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2026-09-29</w:t>
            </w:r>
          </w:p>
        </w:tc>
        <w:tc>
          <w:tcPr>
            <w:tcW w:type="dxa" w:w="13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托管平台公网路径</w:t>
            </w:r>
          </w:p>
        </w:tc>
        <w:tc>
          <w:tcPr>
            <w:tcW w:type="dxa" w:w="69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注册、21 工具加载、公网端点真实只读调用完成（R-NX-05）；导入 5 个 Skill（R-NX-07）；公网环境 Skill 绑定按钮 disabled，平台限制已留证（R-NX-06）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两条最值得写进答辩的经验：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b/>
          <w:sz w:val="21"/>
        </w:rPr>
        <w:t>平台有硬约束，必须在设计早期发现</w:t>
      </w:r>
      <w:r>
        <w:rPr>
          <w:rFonts w:ascii="Microsoft YaHei" w:hAnsi="Microsoft YaHei" w:eastAsia="Microsoft YaHei"/>
          <w:sz w:val="21"/>
        </w:rPr>
        <w:t>。Nexent 的 Agent 命名规则、托管平台</w:t>
      </w:r>
    </w:p>
    <w:p>
      <w:r>
        <w:rPr>
          <w:rFonts w:ascii="Microsoft YaHei" w:hAnsi="Microsoft YaHei" w:eastAsia="Microsoft YaHei"/>
          <w:sz w:val="21"/>
        </w:rPr>
        <w:t>“公网环境不支持 Skill”两条限制都不是文档里一眼能看到的，是实跑撞出来的；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**托管平台 Skill 验收必须同时满足“私网环境 + 可达 endpoint + Target 绑定”，</w:t>
      </w:r>
    </w:p>
    <w:p>
      <w:r>
        <w:rPr>
          <w:rFonts w:ascii="Microsoft YaHei" w:hAnsi="Microsoft YaHei" w:eastAsia="Microsoft YaHei"/>
          <w:sz w:val="21"/>
        </w:rPr>
        <w:t xml:space="preserve">缺一不可**，不能用临时隧道或 </w:t>
      </w:r>
      <w:r>
        <w:rPr>
          <w:rFonts w:ascii="Consolas" w:hAnsi="Consolas" w:eastAsia="Microsoft YaHei"/>
          <w:sz w:val="20"/>
        </w:rPr>
        <w:t>127.0.0.1</w:t>
      </w:r>
      <w:r>
        <w:rPr>
          <w:rFonts w:ascii="Microsoft YaHei" w:hAnsi="Microsoft YaHei" w:eastAsia="Microsoft YaHei"/>
          <w:sz w:val="21"/>
        </w:rPr>
        <w:t xml:space="preserve"> 代替，这正是当前 R-NX-07 卡住的点。</w:t>
      </w:r>
    </w:p>
    <w:p>
      <w:pPr>
        <w:pStyle w:val="Heading1"/>
        <w:pageBreakBefore/>
      </w:pPr>
      <w:r>
        <w:t>六、示例问答与截图索引</w:t>
      </w:r>
    </w:p>
    <w:p>
      <w:r>
        <w:rPr>
          <w:rFonts w:ascii="Microsoft YaHei" w:hAnsi="Microsoft YaHei" w:eastAsia="Microsoft YaHei"/>
          <w:sz w:val="21"/>
        </w:rPr>
        <w:t>已采集（均为本地运行，非托管平台内）：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证据文件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R-NX-09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Nexent 控制台首页（Agent 可见）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artifacts/nexent-platform-acceptance/evidence/llm-qa-2026-09-30/nexent-console-home.png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R-NX-09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Nexent 控制台新建对话界面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artifacts/nexent-platform-acceptance/evidence/llm-qa-2026-09-30/nexent-console-newchat.png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R-NX-09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完整 SSE 原始事件流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.../llm-qa-2026-09-30/agent-run-sse.txt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R-NX-09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事件序列 / 工具轨迹 / 运行摘要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.../agent-run-events.json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agent-run-tools.json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agent-run-summary.json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R-NX-09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发布与版本记录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.../agent-publish.json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agent-versions.json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R-KN-04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知识域前端“检索结果 + 引用”截图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artifacts/knowledge-qa-trace/01-检索结果-本体图检索与引用.png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R-KN-04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知识域前端“决策证据链 + 资产版本引用”截图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artifacts/knowledge-qa-trace/02-决策证据链-资产版本引用.png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R-KN-04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问答轨迹 API JSON（问题 → 检索 → 决策 → 证据链）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artifacts/knowledge-qa-trace/latest.json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R-KN-05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知识域前端“跨文档多跳检索结果 + 引用”截图（命中带 2 跳路径）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artifacts/knowledge-qa-trace-multihop/01-检索结果-本体图检索与引用.png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R-KN-05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知识域前端“决策证据链 + 资产版本引用”截图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artifacts/knowledge-qa-trace-multihop/02-决策证据链-资产版本引用.png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R-KN-05</w:t>
            </w:r>
          </w:p>
        </w:tc>
        <w:tc>
          <w:tcPr>
            <w:tcW w:type="dxa" w:w="268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多跳问答轨迹 API JSON（hop=0/1/2 三档证据，跨 6 份资产版本）</w:t>
            </w:r>
          </w:p>
        </w:tc>
        <w:tc>
          <w:tcPr>
            <w:tcW w:type="dxa" w:w="615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artifacts/knowledge-qa-trace-multihop/latest.json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R-KN-06（2026-10-24）</w:t>
      </w:r>
      <w:r>
        <w:rPr>
          <w:rFonts w:ascii="Microsoft YaHei" w:hAnsi="Microsoft YaHei" w:eastAsia="Microsoft YaHei"/>
          <w:b/>
          <w:sz w:val="21"/>
        </w:rPr>
        <w:t>检索-生成问答轨迹</w:t>
      </w:r>
      <w:r>
        <w:rPr>
          <w:rFonts w:ascii="Microsoft YaHei" w:hAnsi="Microsoft YaHei" w:eastAsia="Microsoft YaHei"/>
          <w:sz w:val="21"/>
        </w:rPr>
        <w:t xml:space="preserve">：两个问题在已发布本体上先走 ontology_graph 多跳检索（命中带 hop=1 路径与引用），再生成带 [c:1] 引用的 回答；第二个问题（疑似漏油）在语料无适用条款时明示 </w:t>
      </w:r>
      <w:r>
        <w:rPr>
          <w:rFonts w:ascii="Consolas" w:hAnsi="Consolas" w:eastAsia="Microsoft YaHei"/>
          <w:sz w:val="20"/>
        </w:rPr>
        <w:t>insufficient_evidence=true</w:t>
      </w:r>
      <w:r>
        <w:rPr>
          <w:rFonts w:ascii="Microsoft YaHei" w:hAnsi="Microsoft YaHei" w:eastAsia="Microsoft YaHei"/>
          <w:sz w:val="21"/>
        </w:rPr>
        <w:t xml:space="preserve"> 并列出四类证据缺口——与 R-NX-09 的本地 Nexent 拒答案例同一叙事。轨迹见 </w:t>
      </w:r>
      <w:r>
        <w:rPr>
          <w:rFonts w:ascii="Consolas" w:hAnsi="Consolas" w:eastAsia="Microsoft YaHei"/>
          <w:sz w:val="20"/>
        </w:rPr>
        <w:t>artifacts/knowledge-llm-qa-trace/latest.json</w:t>
      </w:r>
      <w:r>
        <w:rPr>
          <w:rFonts w:ascii="Microsoft YaHei" w:hAnsi="Microsoft YaHei" w:eastAsia="Microsoft YaHei"/>
          <w:sz w:val="21"/>
        </w:rPr>
        <w:t xml:space="preserve">， </w:t>
      </w:r>
      <w:r>
        <w:rPr>
          <w:rFonts w:ascii="Consolas" w:hAnsi="Consolas" w:eastAsia="Microsoft YaHei"/>
          <w:sz w:val="20"/>
        </w:rPr>
        <w:t>mode=real:deepseek-chat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Microsoft YaHei" w:hAnsi="Microsoft YaHei" w:eastAsia="Microsoft YaHei"/>
          <w:b/>
          <w:sz w:val="21"/>
        </w:rPr>
        <w:t>真实模型生成</w:t>
      </w:r>
      <w:r>
        <w:rPr>
          <w:rFonts w:ascii="Microsoft YaHei" w:hAnsi="Microsoft YaHei" w:eastAsia="Microsoft YaHei"/>
          <w:sz w:val="21"/>
        </w:rPr>
        <w:t>，E1、演示语料）；同文件的脚本 客户端口径仅作机制验证留存，两者分开表述。</w:t>
      </w:r>
      <w:r>
        <w:rPr>
          <w:rFonts w:ascii="Microsoft YaHei" w:hAnsi="Microsoft YaHei" w:eastAsia="Microsoft YaHei"/>
          <w:b/>
          <w:sz w:val="21"/>
        </w:rPr>
        <w:t>前端「问答」工作台实测截图</w:t>
      </w:r>
      <w:r>
        <w:rPr>
          <w:rFonts w:ascii="Microsoft YaHei" w:hAnsi="Microsoft YaHei" w:eastAsia="Microsoft YaHei"/>
          <w:sz w:val="21"/>
        </w:rPr>
        <w:t xml:space="preserve"> （知识域第五页签，GLM-5.3 经 ModelArts 生成）：接地回答（引用徽章可点击 定位证据卡）与拒答横幅两景，见 </w:t>
      </w:r>
      <w:r>
        <w:rPr>
          <w:rFonts w:ascii="Consolas" w:hAnsi="Consolas" w:eastAsia="Microsoft YaHei"/>
          <w:sz w:val="20"/>
        </w:rPr>
        <w:t>artifacts/knowledge-qa-llm-frontend/</w:t>
      </w:r>
      <w:r>
        <w:rPr>
          <w:rFonts w:ascii="Microsoft YaHei" w:hAnsi="Microsoft YaHei" w:eastAsia="Microsoft YaHei"/>
          <w:sz w:val="21"/>
        </w:rPr>
        <w:t>。</w:t>
      </w:r>
      <w:r>
        <w:rPr>
          <w:rFonts w:ascii="Microsoft YaHei" w:hAnsi="Microsoft YaHei" w:eastAsia="Microsoft YaHei"/>
          <w:b/>
          <w:sz w:val="21"/>
        </w:rPr>
        <w:t>前端「问答」工作台已上线</w:t>
      </w:r>
      <w:r>
        <w:rPr>
          <w:rFonts w:ascii="Microsoft YaHei" w:hAnsi="Microsoft YaHei" w:eastAsia="Microsoft YaHei"/>
          <w:sz w:val="21"/>
        </w:rPr>
        <w:t xml:space="preserve"> （知识域第五个页签）：回答内 [c:n] 引用徽章可点击定位证据卡，证据卡带 跳数路径与资产版本引用，证据不足时顶部展示拒答横幅；实测截图见 </w:t>
      </w:r>
      <w:r>
        <w:rPr>
          <w:rFonts w:ascii="Consolas" w:hAnsi="Consolas" w:eastAsia="Microsoft YaHei"/>
          <w:sz w:val="20"/>
        </w:rPr>
        <w:t>artifacts/knowledge-qa-llm-frontend/</w:t>
      </w:r>
      <w:r>
        <w:rPr>
          <w:rFonts w:ascii="Microsoft YaHei" w:hAnsi="Microsoft YaHei" w:eastAsia="Microsoft YaHei"/>
          <w:sz w:val="21"/>
        </w:rPr>
        <w:t>（接地回答与拒答两景，真实模型）。</w:t>
      </w:r>
    </w:p>
    <w:p>
      <w:r>
        <w:rPr>
          <w:rFonts w:ascii="Microsoft YaHei" w:hAnsi="Microsoft YaHei" w:eastAsia="Microsoft YaHei"/>
          <w:b/>
          <w:sz w:val="21"/>
        </w:rPr>
        <w:t>R-NX-08 已完成（2026-10-24）</w:t>
      </w:r>
      <w:r>
        <w:rPr>
          <w:rFonts w:ascii="Microsoft YaHei" w:hAnsi="Microsoft YaHei" w:eastAsia="Microsoft YaHei"/>
          <w:sz w:val="21"/>
        </w:rPr>
        <w:t>：华为 AgentArts 托管平台内完整 Skill 问答 跑通——WebSocket 官方协议通道、真实模型（经 VPC 内 TLS 中转）、5 Skill 编排， 9 分钟 1933 帧运行，智能体检索环境后</w:t>
      </w:r>
      <w:r>
        <w:rPr>
          <w:rFonts w:ascii="Microsoft YaHei" w:hAnsi="Microsoft YaHei" w:eastAsia="Microsoft YaHei"/>
          <w:b/>
          <w:sz w:val="21"/>
        </w:rPr>
        <w:t>如实声明知识资产未加载、引用全部 not_evaluated</w:t>
      </w:r>
      <w:r>
        <w:rPr>
          <w:rFonts w:ascii="Microsoft YaHei" w:hAnsi="Microsoft YaHei" w:eastAsia="Microsoft YaHei"/>
          <w:sz w:val="21"/>
        </w:rPr>
        <w:t xml:space="preserve">，再给出逐节标注「非知识库依据」的通用溢油处置框架——与 R-NX-09 本地拒答案例同一设计在托管平台复现。证据： </w:t>
      </w:r>
      <w:r>
        <w:rPr>
          <w:rFonts w:ascii="Consolas" w:hAnsi="Consolas" w:eastAsia="Microsoft YaHei"/>
          <w:sz w:val="20"/>
        </w:rPr>
        <w:t>artifacts/nexent-platform-acceptance/hosted-skill-qa-2026-10-24-RNX08-COMPLETED.yaml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Consolas" w:hAnsi="Consolas" w:eastAsia="Microsoft YaHei"/>
          <w:sz w:val="20"/>
        </w:rPr>
        <w:t>evidence/hosted-qa-2026-10-24/</w:t>
      </w:r>
      <w:r>
        <w:rPr>
          <w:rFonts w:ascii="Microsoft YaHei" w:hAnsi="Microsoft YaHei" w:eastAsia="Microsoft YaHei"/>
          <w:sz w:val="21"/>
        </w:rPr>
        <w:t>。诚实边界：本次运行中 MCP 知识域工具 不可用（网关 Target 指向已丢失的旧 ECS），智能体改用文件检索并如实报告 证据缺口；恢复工具面为后续待办，不影响本问答验收口径。</w:t>
      </w:r>
    </w:p>
    <w:p>
      <w:r>
        <w:rPr>
          <w:rFonts w:ascii="Microsoft YaHei" w:hAnsi="Microsoft YaHei" w:eastAsia="Microsoft YaHei"/>
          <w:b/>
          <w:sz w:val="21"/>
        </w:rPr>
        <w:t>历史（已被 R-NX-08 取代）</w:t>
      </w:r>
      <w:r>
        <w:rPr>
          <w:rFonts w:ascii="Microsoft YaHei" w:hAnsi="Microsoft YaHei" w:eastAsia="Microsoft YaHei"/>
          <w:sz w:val="21"/>
        </w:rPr>
        <w:t xml:space="preserve">：R-NX-07 </w:t>
      </w:r>
      <w:r>
        <w:rPr>
          <w:rFonts w:ascii="Consolas" w:hAnsi="Consolas" w:eastAsia="Microsoft YaHei"/>
          <w:sz w:val="20"/>
        </w:rPr>
        <w:t>blocked</w:t>
      </w:r>
      <w:r>
        <w:rPr>
          <w:rFonts w:ascii="Microsoft YaHei" w:hAnsi="Microsoft YaHei" w:eastAsia="Microsoft YaHei"/>
          <w:sz w:val="21"/>
        </w:rPr>
        <w:t xml:space="preserve"> 与 10-02 探测记录见 </w:t>
      </w:r>
      <w:r>
        <w:rPr>
          <w:rFonts w:ascii="Consolas" w:hAnsi="Consolas" w:eastAsia="Microsoft YaHei"/>
          <w:sz w:val="20"/>
        </w:rPr>
        <w:t>hosted-skill-qa-2026-10-02.yaml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Consolas" w:hAnsi="Consolas" w:eastAsia="Microsoft YaHei"/>
          <w:sz w:val="20"/>
        </w:rPr>
        <w:t>hosted-skill-qa-2026-10-24-probe.yaml</w:t>
      </w:r>
      <w:r>
        <w:rPr>
          <w:rFonts w:ascii="Microsoft YaHei" w:hAnsi="Microsoft YaHei" w:eastAsia="Microsoft YaHei"/>
          <w:sz w:val="21"/>
        </w:rPr>
        <w:t xml:space="preserve">。 解除账号欠费并按 </w:t>
      </w:r>
      <w:r>
        <w:rPr>
          <w:rFonts w:ascii="Consolas" w:hAnsi="Consolas" w:eastAsia="Microsoft YaHei"/>
          <w:sz w:val="20"/>
        </w:rPr>
        <w:t>huawei-agentarts-vpc-target-runbook.md</w:t>
      </w:r>
      <w:r>
        <w:rPr>
          <w:rFonts w:ascii="Microsoft YaHei" w:hAnsi="Microsoft YaHei" w:eastAsia="Microsoft YaHei"/>
          <w:sz w:val="21"/>
        </w:rPr>
        <w:t xml:space="preserve"> 创建 Target、绑定 Agent、发布后，在平台内跑一次完整问答并另存为 </w:t>
      </w:r>
      <w:r>
        <w:rPr>
          <w:rFonts w:ascii="Consolas" w:hAnsi="Consolas" w:eastAsia="Microsoft YaHei"/>
          <w:sz w:val="20"/>
        </w:rPr>
        <w:t>evidence/hosted-*-qa-*.png</w:t>
      </w:r>
      <w:r>
        <w:rPr>
          <w:rFonts w:ascii="Microsoft YaHei" w:hAnsi="Microsoft YaHei" w:eastAsia="Microsoft YaHei"/>
          <w:sz w:val="21"/>
        </w:rPr>
        <w:t>， 届时登记 R-NX-08。</w:t>
      </w:r>
    </w:p>
    <w:p>
      <w:r>
        <w:rPr>
          <w:rFonts w:ascii="Microsoft YaHei" w:hAnsi="Microsoft YaHei" w:eastAsia="Microsoft YaHei"/>
          <w:sz w:val="21"/>
        </w:rPr>
        <w:t xml:space="preserve">R-KN-04 的口径提醒：该轨迹为 </w:t>
      </w:r>
      <w:r>
        <w:rPr>
          <w:rFonts w:ascii="Consolas" w:hAnsi="Consolas" w:eastAsia="Microsoft YaHei"/>
          <w:sz w:val="20"/>
        </w:rPr>
        <w:t>hop_count=0</w:t>
      </w:r>
      <w:r>
        <w:rPr>
          <w:rFonts w:ascii="Microsoft YaHei" w:hAnsi="Microsoft YaHei" w:eastAsia="Microsoft YaHei"/>
          <w:sz w:val="21"/>
        </w:rPr>
        <w:t xml:space="preserve"> 的</w:t>
      </w:r>
      <w:r>
        <w:rPr>
          <w:rFonts w:ascii="Microsoft YaHei" w:hAnsi="Microsoft YaHei" w:eastAsia="Microsoft YaHei"/>
          <w:b/>
          <w:sz w:val="21"/>
        </w:rPr>
        <w:t>直接资产引用检索</w:t>
      </w:r>
      <w:r>
        <w:rPr>
          <w:rFonts w:ascii="Microsoft YaHei" w:hAnsi="Microsoft YaHei" w:eastAsia="Microsoft YaHei"/>
          <w:sz w:val="21"/>
        </w:rPr>
        <w:t>，不是多跳 路径问答，也不是 LLM 生成式问答，不得与 R-NX-09 混写。</w:t>
      </w:r>
    </w:p>
    <w:p>
      <w:r>
        <w:rPr>
          <w:rFonts w:ascii="Microsoft YaHei" w:hAnsi="Microsoft YaHei" w:eastAsia="Microsoft YaHei"/>
          <w:sz w:val="21"/>
        </w:rPr>
        <w:t>R-KN-05（2026-10-23）补齐</w:t>
      </w:r>
      <w:r>
        <w:rPr>
          <w:rFonts w:ascii="Microsoft YaHei" w:hAnsi="Microsoft YaHei" w:eastAsia="Microsoft YaHei"/>
          <w:b/>
          <w:sz w:val="21"/>
        </w:rPr>
        <w:t>真实多跳实例</w:t>
      </w:r>
      <w:r>
        <w:rPr>
          <w:rFonts w:ascii="Microsoft YaHei" w:hAnsi="Microsoft YaHei" w:eastAsia="Microsoft YaHei"/>
          <w:sz w:val="21"/>
        </w:rPr>
        <w:t xml:space="preserve">：同一问题在已发布本体上执行跨文档 多跳检索，命中 6 条，其中 3 条为 </w:t>
      </w:r>
      <w:r>
        <w:rPr>
          <w:rFonts w:ascii="Consolas" w:hAnsi="Consolas" w:eastAsia="Microsoft YaHei"/>
          <w:sz w:val="20"/>
        </w:rPr>
        <w:t>hop=2</w:t>
      </w:r>
      <w:r>
        <w:rPr>
          <w:rFonts w:ascii="Microsoft YaHei" w:hAnsi="Microsoft YaHei" w:eastAsia="Microsoft YaHei"/>
          <w:sz w:val="21"/>
        </w:rPr>
        <w:t xml:space="preserve">（路径如“泡沫垃圾 [触发] → 岸线巡查 [生成] → 打捞任务”）；决策证据链 6 条证据覆盖 hop=0/1/2 三档、引用 6 份不同 资产版本（事件/表格/文档/遥测/图像/数据集）。轨迹与截图见 </w:t>
      </w:r>
      <w:r>
        <w:rPr>
          <w:rFonts w:ascii="Consolas" w:hAnsi="Consolas" w:eastAsia="Microsoft YaHei"/>
          <w:sz w:val="20"/>
        </w:rPr>
        <w:t>artifacts/knowledge-qa-trace-multihop/</w:t>
      </w:r>
      <w:r>
        <w:rPr>
          <w:rFonts w:ascii="Microsoft YaHei" w:hAnsi="Microsoft YaHei" w:eastAsia="Microsoft YaHei"/>
          <w:sz w:val="21"/>
        </w:rPr>
        <w:t>。口径：确定性“检索-推理”链路 （本体图检索 + 决策证据链），演示资产、E1/E2 证据等级；不是 LLM 生成式问答， 不得表述为真实脱敏行业数据或现场验证。</w:t>
      </w:r>
    </w:p>
    <w:p>
      <w:pPr>
        <w:pStyle w:val="Heading1"/>
        <w:pageBreakBefore/>
      </w:pPr>
      <w:r>
        <w:t>七、随附文件说明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实现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integrations/nexent/mcp_server/server.py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Oceanus Domain Cognition MCP 服务实现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依赖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integrations/nexent/mcp_server/requirements.txt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运行依赖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配置模板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integrations/nexent/.env.example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环境变量模板，不含真实密钥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接入说明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integrations/nexent/README.md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工具面、安全边界、部署方式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接口描述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artifacts/nexent-mcp-openapi.json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工具接口定义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Skills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integrations/nexent/skills/*/SKILL.md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 个工作流模板（政策证据问答 / 事件研判 / 跨文档决策 / 工单编排 / 决策轨迹审计）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配置导出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artifacts/nexent-platform-acceptance/evidence/agent-run-export.zip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配置与绑定 Skills 导出物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配置记录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artifacts/nexent-platform-acceptance/agent-create-2026-09-29.yaml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R-NX-04 配置 / 发布 / 调用关系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本地问答登记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artifacts/nexent-platform-acceptance/recheck-2026-09-30-llm-qa.yaml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R-NX-09 结构化验收登记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托管平台记录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artifacts/nexent-platform-acceptance/hosted-2026-09-29.yaml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hosted-agent-2026-09-29.yaml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R-NX-05 / R-NX-06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阻断记录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artifacts/nexent-platform-acceptance/hosted-2026-09-30-target-blocked.yaml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R-NX-07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恢复手册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docs/competitions/huawei-agentarts-vpc-target-runbook.md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R-NX-08 执行手册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知识库证据</w:t>
            </w:r>
          </w:p>
        </w:tc>
        <w:tc>
          <w:tcPr>
            <w:tcW w:type="dxa" w:w="64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artifacts/evolution-demo/latest.json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artifacts/ontology-eval/latest.json</w:t>
            </w:r>
          </w:p>
        </w:tc>
        <w:tc>
          <w:tcPr>
            <w:tcW w:type="dxa" w:w="23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R-KN-01 / R-KN-02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说明：以上文件均由仓库版本控制；模型密钥、MCP 令牌、后端账号与云凭据一律 不随包提交。</w:t>
      </w:r>
    </w:p>
    <w:p>
      <w:pPr>
        <w:pStyle w:val="Heading1"/>
        <w:pageBreakBefore/>
      </w:pPr>
      <w:r>
        <w:t>八、托管平台（AgentArts）状态与恢复路径</w:t>
      </w:r>
    </w:p>
    <w:p>
      <w:r>
        <w:rPr>
          <w:rFonts w:ascii="Microsoft YaHei" w:hAnsi="Microsoft YaHei" w:eastAsia="Microsoft YaHei"/>
          <w:sz w:val="21"/>
        </w:rPr>
        <w:t>已完成的托管平台动作：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 xml:space="preserve">注册 MCP 服务 </w:t>
      </w:r>
      <w:r>
        <w:rPr>
          <w:rFonts w:ascii="Consolas" w:hAnsi="Consolas" w:eastAsia="Microsoft YaHei"/>
          <w:sz w:val="20"/>
        </w:rPr>
        <w:t>Oceanus Domain Cognition MCP</w:t>
      </w:r>
      <w:r>
        <w:rPr>
          <w:rFonts w:ascii="Microsoft YaHei" w:hAnsi="Microsoft YaHei" w:eastAsia="Microsoft YaHei"/>
          <w:sz w:val="21"/>
        </w:rPr>
        <w:t>，状态“部署成功”，工具列表</w:t>
      </w:r>
    </w:p>
    <w:p>
      <w:r>
        <w:rPr>
          <w:rFonts w:ascii="Microsoft YaHei" w:hAnsi="Microsoft YaHei" w:eastAsia="Microsoft YaHei"/>
          <w:sz w:val="21"/>
        </w:rPr>
        <w:t xml:space="preserve">加载 21 个只读工具，公网端点 </w:t>
      </w:r>
      <w:r>
        <w:rPr>
          <w:rFonts w:ascii="Consolas" w:hAnsi="Consolas" w:eastAsia="Microsoft YaHei"/>
          <w:sz w:val="20"/>
        </w:rPr>
        <w:t>knowledge_list_assets</w:t>
      </w:r>
      <w:r>
        <w:rPr>
          <w:rFonts w:ascii="Microsoft YaHei" w:hAnsi="Microsoft YaHei" w:eastAsia="Microsoft YaHei"/>
          <w:sz w:val="21"/>
        </w:rPr>
        <w:t xml:space="preserve"> 真实只读调用返回 total=4（R-NX-05）；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 xml:space="preserve">创建 Agent 并配置 </w:t>
      </w:r>
      <w:r>
        <w:rPr>
          <w:rFonts w:ascii="Consolas" w:hAnsi="Consolas" w:eastAsia="Microsoft YaHei"/>
          <w:sz w:val="20"/>
        </w:rPr>
        <w:t>deepseek-provider/deepseek-chat</w:t>
      </w:r>
      <w:r>
        <w:rPr>
          <w:rFonts w:ascii="Microsoft YaHei" w:hAnsi="Microsoft YaHei" w:eastAsia="Microsoft YaHei"/>
          <w:sz w:val="21"/>
        </w:rPr>
        <w:t>，写入诚实系统提示词</w:t>
      </w:r>
    </w:p>
    <w:p>
      <w:r>
        <w:rPr>
          <w:rFonts w:ascii="Microsoft YaHei" w:hAnsi="Microsoft YaHei" w:eastAsia="Microsoft YaHei"/>
          <w:sz w:val="21"/>
        </w:rPr>
        <w:t>（R-NX-06）；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导入 5 个 Skill（R-NX-07）；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 xml:space="preserve">创建私网环境 </w:t>
      </w:r>
      <w:r>
        <w:rPr>
          <w:rFonts w:ascii="Consolas" w:hAnsi="Consolas" w:eastAsia="Microsoft YaHei"/>
          <w:sz w:val="20"/>
        </w:rPr>
        <w:t>environment-seasight-vpc-verify</w:t>
      </w:r>
      <w:r>
        <w:rPr>
          <w:rFonts w:ascii="Microsoft YaHei" w:hAnsi="Microsoft YaHei" w:eastAsia="Microsoft YaHei"/>
          <w:sz w:val="21"/>
        </w:rPr>
        <w:t xml:space="preserve"> 与网关 </w:t>
      </w:r>
      <w:r>
        <w:rPr>
          <w:rFonts w:ascii="Consolas" w:hAnsi="Consolas" w:eastAsia="Microsoft YaHei"/>
          <w:sz w:val="20"/>
        </w:rPr>
        <w:t>seasight-vpc-gateway</w:t>
      </w:r>
    </w:p>
    <w:p>
      <w:r>
        <w:rPr>
          <w:rFonts w:ascii="Microsoft YaHei" w:hAnsi="Microsoft YaHei" w:eastAsia="Microsoft YaHei"/>
          <w:sz w:val="21"/>
        </w:rPr>
        <w:t>（R-NX-07）。</w:t>
      </w:r>
    </w:p>
    <w:p>
      <w:r>
        <w:rPr>
          <w:rFonts w:ascii="Microsoft YaHei" w:hAnsi="Microsoft YaHei" w:eastAsia="Microsoft YaHei"/>
          <w:sz w:val="21"/>
        </w:rPr>
        <w:t xml:space="preserve">当前阻断（R-NX-07 </w:t>
      </w:r>
      <w:r>
        <w:rPr>
          <w:rFonts w:ascii="Consolas" w:hAnsi="Consolas" w:eastAsia="Microsoft YaHei"/>
          <w:sz w:val="20"/>
        </w:rPr>
        <w:t>blocked</w:t>
      </w:r>
      <w:r>
        <w:rPr>
          <w:rFonts w:ascii="Microsoft YaHei" w:hAnsi="Microsoft YaHei" w:eastAsia="Microsoft YaHei"/>
          <w:sz w:val="21"/>
        </w:rPr>
        <w:t xml:space="preserve">）：华为云账号欠费导致私网网关“创建 Target”原生 禁用（Target 0/10），Agent 启用 VPC 时报 </w:t>
      </w:r>
      <w:r>
        <w:rPr>
          <w:rFonts w:ascii="Consolas" w:hAnsi="Consolas" w:eastAsia="Microsoft YaHei"/>
          <w:sz w:val="20"/>
        </w:rPr>
        <w:t>AgentArts.03002206</w:t>
      </w:r>
      <w:r>
        <w:rPr>
          <w:rFonts w:ascii="Microsoft YaHei" w:hAnsi="Microsoft YaHei" w:eastAsia="Microsoft YaHei"/>
          <w:sz w:val="21"/>
        </w:rPr>
        <w:t>，因此托管平台内 完整 Skill 问答</w:t>
      </w:r>
      <w:r>
        <w:rPr>
          <w:rFonts w:ascii="Microsoft YaHei" w:hAnsi="Microsoft YaHei" w:eastAsia="Microsoft YaHei"/>
          <w:b/>
          <w:sz w:val="21"/>
        </w:rPr>
        <w:t>尚未跑通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Microsoft YaHei"/>
          <w:sz w:val="20"/>
        </w:rPr>
        <w:t>live_skill_qa_completed: false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 xml:space="preserve">恢复路径（R-NX-08，2026-10-01 已取得部分进展）：网关层 MCP POST 与 </w:t>
      </w:r>
      <w:r>
        <w:rPr>
          <w:rFonts w:ascii="Consolas" w:hAnsi="Consolas" w:eastAsia="Microsoft YaHei"/>
          <w:sz w:val="20"/>
        </w:rPr>
        <w:t>agent_runtime_status</w:t>
      </w:r>
      <w:r>
        <w:rPr>
          <w:rFonts w:ascii="Microsoft YaHei" w:hAnsi="Microsoft YaHei" w:eastAsia="Microsoft YaHei"/>
          <w:sz w:val="21"/>
        </w:rPr>
        <w:t xml:space="preserve"> 工具调用已实证成功；仍需在私网环境绑定 Agent、发布并 在平台内跑通一次完整 Skill 问答。后续步骤：在 </w:t>
      </w:r>
      <w:r>
        <w:rPr>
          <w:rFonts w:ascii="Consolas" w:hAnsi="Consolas" w:eastAsia="Microsoft YaHei"/>
          <w:sz w:val="20"/>
        </w:rPr>
        <w:t>vpc-seasight</w:t>
      </w:r>
      <w:r>
        <w:rPr>
          <w:rFonts w:ascii="Microsoft YaHei" w:hAnsi="Microsoft YaHei" w:eastAsia="Microsoft YaHei"/>
          <w:sz w:val="21"/>
        </w:rPr>
        <w:t xml:space="preserve"> 内创建可达的 </w:t>
      </w:r>
      <w:r>
        <w:rPr>
          <w:rFonts w:ascii="Consolas" w:hAnsi="Consolas" w:eastAsia="Microsoft YaHei"/>
          <w:sz w:val="20"/>
        </w:rPr>
        <w:t>/mcp</w:t>
      </w:r>
      <w:r>
        <w:rPr>
          <w:rFonts w:ascii="Microsoft YaHei" w:hAnsi="Microsoft YaHei" w:eastAsia="Microsoft YaHei"/>
          <w:sz w:val="21"/>
        </w:rPr>
        <w:t xml:space="preserve"> Target → 绑定 Agent → 发布 → 在平台内跑一次完整 Skill 问答并留存平台内 截图 → 按 </w:t>
      </w:r>
      <w:r>
        <w:rPr>
          <w:rFonts w:ascii="Consolas" w:hAnsi="Consolas" w:eastAsia="Microsoft YaHei"/>
          <w:sz w:val="20"/>
        </w:rPr>
        <w:t>hosted-skill-qa.template.yaml</w:t>
      </w:r>
      <w:r>
        <w:rPr>
          <w:rFonts w:ascii="Microsoft YaHei" w:hAnsi="Microsoft YaHei" w:eastAsia="Microsoft YaHei"/>
          <w:sz w:val="21"/>
        </w:rPr>
        <w:t xml:space="preserve"> 登记。完成前，全部对外材料维持 “本地已验收、托管平台未验收”的口径。</w:t>
      </w:r>
    </w:p>
    <w:p>
      <w:r>
        <w:rPr>
          <w:rFonts w:ascii="Microsoft YaHei" w:hAnsi="Microsoft YaHei" w:eastAsia="Microsoft YaHei"/>
          <w:b/>
          <w:sz w:val="21"/>
        </w:rPr>
        <w:t>2026-10-24 复跑探测（R-NX-08-PROBE-20261024）</w:t>
      </w:r>
      <w:r>
        <w:rPr>
          <w:rFonts w:ascii="Microsoft YaHei" w:hAnsi="Microsoft YaHei" w:eastAsia="Microsoft YaHei"/>
          <w:sz w:val="21"/>
        </w:rPr>
        <w:t>：账号解冻后用重建的自包含 复跑脚本（</w:t>
      </w:r>
      <w:r>
        <w:rPr>
          <w:rFonts w:ascii="Consolas" w:hAnsi="Consolas" w:eastAsia="Microsoft YaHei"/>
          <w:sz w:val="20"/>
        </w:rPr>
        <w:t>scripts/rnx08_hosted_qa_run.py</w:t>
      </w:r>
      <w:r>
        <w:rPr>
          <w:rFonts w:ascii="Microsoft YaHei" w:hAnsi="Microsoft YaHei" w:eastAsia="Microsoft YaHei"/>
          <w:sz w:val="21"/>
        </w:rPr>
        <w:t xml:space="preserve">，按官方 managed_agents 协议）发起 一次探测：网关与鉴权层在线、域名公网可解析，但 WebSocket 握手 401——形态与 10-02 成功记录一致的 API Key 被服务端拒绝。卡点从「账号欠费」收敛为「控制台 身份鉴权核验」（API Key 轮换 / runtime 变更 / 账号受限记录，三者只能在控制台 确认）。核验通过后执行同一脚本即可按模板登记 R-NX-08 完成；详见 </w:t>
      </w:r>
      <w:r>
        <w:rPr>
          <w:rFonts w:ascii="Consolas" w:hAnsi="Consolas" w:eastAsia="Microsoft YaHei"/>
          <w:sz w:val="20"/>
        </w:rPr>
        <w:t>artifacts/nexent-platform-acceptance/hosted-skill-qa-2026-10-24-probe.yaml</w:t>
      </w:r>
      <w:r>
        <w:rPr>
          <w:rFonts w:ascii="Microsoft YaHei" w:hAnsi="Microsoft YaHei" w:eastAsia="Microsoft YaHei"/>
          <w:sz w:val="21"/>
        </w:rPr>
        <w:t xml:space="preserve"> 与 runbook §13.8。</w:t>
      </w:r>
    </w:p>
    <w:p>
      <w:pPr>
        <w:pStyle w:val="Heading1"/>
        <w:pageBreakBefore/>
      </w:pPr>
      <w:r>
        <w:t>九、诚实边界与不可宣称项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感知精度 </w:t>
      </w:r>
      <w:r>
        <w:rPr>
          <w:rFonts w:ascii="Consolas" w:hAnsi="Consolas" w:eastAsia="Microsoft YaHei"/>
          <w:sz w:val="20"/>
        </w:rPr>
        <w:t>not_evaluated</w:t>
      </w:r>
      <w:r>
        <w:rPr>
          <w:rFonts w:ascii="Microsoft YaHei" w:hAnsi="Microsoft YaHei" w:eastAsia="Microsoft YaHei"/>
          <w:sz w:val="21"/>
        </w:rPr>
        <w:t>；</w:t>
      </w:r>
      <w:r>
        <w:rPr>
          <w:rFonts w:ascii="Consolas" w:hAnsi="Consolas" w:eastAsia="Microsoft YaHei"/>
          <w:sz w:val="20"/>
        </w:rPr>
        <w:t>76%</w:t>
      </w:r>
      <w:r>
        <w:rPr>
          <w:rFonts w:ascii="Microsoft YaHei" w:hAnsi="Microsoft YaHei" w:eastAsia="Microsoft YaHei"/>
          <w:sz w:val="21"/>
        </w:rPr>
        <w:t xml:space="preserve"> 仅指时序链路误报抑制率；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演示数据（total=4）不等于真实脱敏行业数据集；公开开放数据替代评测</w:t>
      </w:r>
    </w:p>
    <w:p>
      <w:r>
        <w:rPr>
          <w:rFonts w:ascii="Microsoft YaHei" w:hAnsi="Microsoft YaHei" w:eastAsia="Microsoft YaHei"/>
          <w:sz w:val="21"/>
        </w:rPr>
        <w:t>（R-OD-01，8 份生态环境部公开通知）也只是 E1 替代证据，不代表领域准确率；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R-KN-04 为 </w:t>
      </w:r>
      <w:r>
        <w:rPr>
          <w:rFonts w:ascii="Consolas" w:hAnsi="Consolas" w:eastAsia="Microsoft YaHei"/>
          <w:sz w:val="20"/>
        </w:rPr>
        <w:t>hop=0</w:t>
      </w:r>
      <w:r>
        <w:rPr>
          <w:rFonts w:ascii="Microsoft YaHei" w:hAnsi="Microsoft YaHei" w:eastAsia="Microsoft YaHei"/>
          <w:sz w:val="21"/>
        </w:rPr>
        <w:t xml:space="preserve"> 直接引用检索；跨文档多跳实例由 R-KN-05 补齐</w:t>
      </w:r>
    </w:p>
    <w:p>
      <w:r>
        <w:rPr>
          <w:rFonts w:ascii="Microsoft YaHei" w:hAnsi="Microsoft YaHei" w:eastAsia="Microsoft YaHei"/>
          <w:sz w:val="21"/>
        </w:rPr>
        <w:t>（hop=0/1/2 三档证据、演示资产、E1/E2），两者均非 LLM 生成式问答；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本文档所有“已跑通”仅指</w:t>
      </w:r>
      <w:r>
        <w:rPr>
          <w:rFonts w:ascii="Microsoft YaHei" w:hAnsi="Microsoft YaHei" w:eastAsia="Microsoft YaHei"/>
          <w:b/>
          <w:sz w:val="21"/>
        </w:rPr>
        <w:t>本地官方源码部署 Nexent</w:t>
      </w:r>
      <w:r>
        <w:rPr>
          <w:rFonts w:ascii="Microsoft YaHei" w:hAnsi="Microsoft YaHei" w:eastAsia="Microsoft YaHei"/>
          <w:sz w:val="21"/>
        </w:rPr>
        <w:t>，不含华为 AgentArts</w:t>
      </w:r>
    </w:p>
    <w:p>
      <w:r>
        <w:rPr>
          <w:rFonts w:ascii="Microsoft YaHei" w:hAnsi="Microsoft YaHei" w:eastAsia="Microsoft YaHei"/>
          <w:sz w:val="21"/>
        </w:rPr>
        <w:t>托管平台内验收；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本体抽取评测（R-KN-02）、增量维护对比（R-KN-03）、多行业迁移（R-MG-01）</w:t>
      </w:r>
    </w:p>
    <w:p>
      <w:r>
        <w:rPr>
          <w:rFonts w:ascii="Microsoft YaHei" w:hAnsi="Microsoft YaHei" w:eastAsia="Microsoft YaHei"/>
          <w:sz w:val="21"/>
        </w:rPr>
        <w:t>均为 E1 级软件内部或演示级结果，不表述为真实行业效果。</w:t>
      </w:r>
    </w:p>
    <w:p>
      <w:pPr>
        <w:pStyle w:val="Heading1"/>
        <w:pageBreakBefore/>
      </w:pPr>
      <w:r>
        <w:t>十、变更记录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40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9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</w:t>
            </w:r>
          </w:p>
        </w:tc>
        <w:tc>
          <w:tcPr>
            <w:tcW w:type="dxa" w:w="26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操作人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2026-10-24</w:t>
            </w:r>
          </w:p>
        </w:tc>
        <w:tc>
          <w:tcPr>
            <w:tcW w:type="dxa" w:w="59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 §3.4 知识域 LLM 通道（R-LLM-01 抽取主通道 + R-KN-06 检索-生成问答，脚本客户端口径）；§六补 R-KN-06 轨迹索引；§八补 R-NX-08 复跑探测（401，卡点收敛为鉴权核验）</w:t>
            </w:r>
          </w:p>
        </w:tc>
        <w:tc>
          <w:tcPr>
            <w:tcW w:type="dxa" w:w="26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ZCode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2026-10-24</w:t>
            </w:r>
          </w:p>
        </w:tc>
        <w:tc>
          <w:tcPr>
            <w:tcW w:type="dxa" w:w="59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§3.4/§六 升级为真模型口径：R-LLM-01 real 双通道对照评测（含负结果）与 R-KN-06 real 真实模型问答轨迹（DeepSeek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deepseek-chat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）</w:t>
            </w:r>
          </w:p>
        </w:tc>
        <w:tc>
          <w:tcPr>
            <w:tcW w:type="dxa" w:w="26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ZCode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2026-10-24</w:t>
            </w:r>
          </w:p>
        </w:tc>
        <w:tc>
          <w:tcPr>
            <w:tcW w:type="dxa" w:w="59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§3.4 增 R-LLM-02：真实公开政务文本双通道行为对照（LLM 关系 100% 带类型与引用，抽出法规术语）</w:t>
            </w:r>
          </w:p>
        </w:tc>
        <w:tc>
          <w:tcPr>
            <w:tcW w:type="dxa" w:w="26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ZCode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2026-10-24</w:t>
            </w:r>
          </w:p>
        </w:tc>
        <w:tc>
          <w:tcPr>
            <w:tcW w:type="dxa" w:w="59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R-NX-08 完成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：托管平台内完整 Skill 问答跑通（vpc2 智能体 + VPC TLS 模型中转 + 模型名重写 + 真实拒答答案 2254 字）</w:t>
            </w:r>
          </w:p>
        </w:tc>
        <w:tc>
          <w:tcPr>
            <w:tcW w:type="dxa" w:w="26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ZCode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2026-10-24</w:t>
            </w:r>
          </w:p>
        </w:tc>
        <w:tc>
          <w:tcPr>
            <w:tcW w:type="dxa" w:w="59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知识域「问答」前端工作台上线（[c:n] 引用徽章可点、证据卡、拒答横幅）；真实模型实测两景截图入包</w:t>
            </w:r>
          </w:p>
        </w:tc>
        <w:tc>
          <w:tcPr>
            <w:tcW w:type="dxa" w:w="26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ZCode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2026-10-24</w:t>
            </w:r>
          </w:p>
        </w:tc>
        <w:tc>
          <w:tcPr>
            <w:tcW w:type="dxa" w:w="59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§3.4 增 R-MA-01：知识域 LLM 通道切换至 ModelArts MaaS(昇腾池)完成真实推理评测</w:t>
            </w:r>
          </w:p>
        </w:tc>
        <w:tc>
          <w:tcPr>
            <w:tcW w:type="dxa" w:w="26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ZCode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2026-09-30</w:t>
            </w:r>
          </w:p>
        </w:tc>
        <w:tc>
          <w:tcPr>
            <w:tcW w:type="dxa" w:w="59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建立「材料 2」独立提交件底稿：整体设计思路、Agent 配置完整细节、Skill 分层编排、调试迭代经验、示例问答截图索引、随附文件说明、托管平台状态与恢复路径、诚实边界</w:t>
            </w:r>
          </w:p>
        </w:tc>
        <w:tc>
          <w:tcPr>
            <w:tcW w:type="dxa" w:w="267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WP-15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76" w:val="right"/>
      </w:tabs>
    </w:pPr>
    <w:r>
      <w:rPr>
        <w:rFonts w:ascii="Microsoft YaHei" w:hAnsi="Microsoft YaHei" w:eastAsia="Microsoft YaHei"/>
        <w:color w:val="5A5A5A"/>
        <w:sz w:val="16"/>
      </w:rPr>
      <w:t>证据边界：E0-E4</w:t>
    </w:r>
    <w:r>
      <w:rPr>
        <w:rFonts w:ascii="Microsoft YaHei" w:hAnsi="Microsoft YaHei" w:eastAsia="Microsoft YaHei"/>
        <w:sz w:val="17"/>
      </w:rPr>
      <w:tab/>
      <w:t xml:space="preserve">第 </w:t>
    </w:r>
    <w:r>
      <w:rPr>
        <w:rFonts w:ascii="Microsoft YaHei" w:hAnsi="Microsoft YaHei" w:eastAsia="Microsoft YaHei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76" w:val="right"/>
      </w:tabs>
      <w:jc w:val="left"/>
    </w:pPr>
    <w:r>
      <w:rPr>
        <w:rFonts w:ascii="Microsoft YaHei" w:hAnsi="Microsoft YaHei" w:eastAsia="Microsoft YaHei"/>
        <w:color w:val="5A5A5A"/>
        <w:sz w:val="16"/>
      </w:rPr>
      <w:tab/>
      <w:t>探海灵眸 Oceanus  |  华为 ICT 赛道三 · Nexent 智能体设计说明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4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4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探海灵眸 Oceanus Nexent 智能体整体设计说明</dc:title>
  <dc:subject>华为 ICT 大赛 创新赛道三初赛/决赛评测材料（材料 2）</dc:subject>
  <dc:creator>Oceanus 项目组</dc:creator>
  <cp:keywords/>
  <dc:description>严格区分本地 Nexent 验收与华为托管平台验收；感知精度 not_evaluated。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