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6DB" w:rsidRDefault="00193F2B">
      <w:pPr>
        <w:tabs>
          <w:tab w:val="left" w:pos="8178"/>
        </w:tabs>
        <w:spacing w:after="200" w:line="276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D58524D" wp14:editId="105A1C6E">
            <wp:simplePos x="0" y="0"/>
            <wp:positionH relativeFrom="margin">
              <wp:posOffset>-1159648</wp:posOffset>
            </wp:positionH>
            <wp:positionV relativeFrom="paragraph">
              <wp:posOffset>-955454</wp:posOffset>
            </wp:positionV>
            <wp:extent cx="5497402" cy="3244132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TecNM-20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667" cy="3258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3F2B" w:rsidRDefault="00193F2B">
      <w:pPr>
        <w:tabs>
          <w:tab w:val="left" w:pos="8178"/>
        </w:tabs>
        <w:spacing w:after="200" w:line="276" w:lineRule="auto"/>
        <w:jc w:val="center"/>
        <w:rPr>
          <w:rFonts w:ascii="Arial" w:eastAsia="Arial" w:hAnsi="Arial" w:cs="Arial"/>
          <w:sz w:val="40"/>
          <w:szCs w:val="40"/>
        </w:rPr>
      </w:pPr>
    </w:p>
    <w:p w:rsidR="00193F2B" w:rsidRDefault="00193F2B">
      <w:pPr>
        <w:tabs>
          <w:tab w:val="left" w:pos="8178"/>
        </w:tabs>
        <w:spacing w:after="200" w:line="276" w:lineRule="auto"/>
        <w:jc w:val="center"/>
        <w:rPr>
          <w:rFonts w:ascii="Arial" w:eastAsia="Arial" w:hAnsi="Arial" w:cs="Arial"/>
          <w:sz w:val="40"/>
          <w:szCs w:val="40"/>
        </w:rPr>
      </w:pPr>
    </w:p>
    <w:p w:rsidR="00193F2B" w:rsidRDefault="00193F2B">
      <w:pPr>
        <w:tabs>
          <w:tab w:val="left" w:pos="8178"/>
        </w:tabs>
        <w:spacing w:after="200" w:line="276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noProof/>
          <w:lang w:val="es-ES"/>
        </w:rPr>
        <w:drawing>
          <wp:anchor distT="0" distB="0" distL="0" distR="0" simplePos="0" relativeHeight="251656192" behindDoc="1" locked="0" layoutInCell="1" hidden="0" allowOverlap="1">
            <wp:simplePos x="0" y="0"/>
            <wp:positionH relativeFrom="margin">
              <wp:posOffset>345550</wp:posOffset>
            </wp:positionH>
            <wp:positionV relativeFrom="paragraph">
              <wp:posOffset>229373</wp:posOffset>
            </wp:positionV>
            <wp:extent cx="5106035" cy="5040630"/>
            <wp:effectExtent l="0" t="0" r="0" b="7620"/>
            <wp:wrapNone/>
            <wp:docPr id="1" name="image2.png" descr="escu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scudo"/>
                    <pic:cNvPicPr preferRelativeResize="0"/>
                  </pic:nvPicPr>
                  <pic:blipFill>
                    <a:blip r:embed="rId8"/>
                    <a:srcRect l="3647" t="3225" b="4170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5040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93F2B" w:rsidRDefault="00193F2B">
      <w:pPr>
        <w:tabs>
          <w:tab w:val="left" w:pos="8178"/>
        </w:tabs>
        <w:spacing w:after="200" w:line="276" w:lineRule="auto"/>
        <w:jc w:val="center"/>
        <w:rPr>
          <w:rFonts w:ascii="Arial" w:eastAsia="Arial" w:hAnsi="Arial" w:cs="Arial"/>
          <w:sz w:val="40"/>
          <w:szCs w:val="40"/>
        </w:rPr>
      </w:pPr>
    </w:p>
    <w:p w:rsidR="00193F2B" w:rsidRDefault="00193F2B">
      <w:pPr>
        <w:tabs>
          <w:tab w:val="left" w:pos="8178"/>
        </w:tabs>
        <w:spacing w:after="200" w:line="276" w:lineRule="auto"/>
        <w:jc w:val="center"/>
        <w:rPr>
          <w:rFonts w:ascii="Arial" w:eastAsia="Arial" w:hAnsi="Arial" w:cs="Arial"/>
          <w:sz w:val="40"/>
          <w:szCs w:val="40"/>
        </w:rPr>
      </w:pPr>
    </w:p>
    <w:p w:rsidR="003266DB" w:rsidRPr="00193F2B" w:rsidRDefault="00F54022" w:rsidP="00193F2B">
      <w:pPr>
        <w:tabs>
          <w:tab w:val="left" w:pos="8178"/>
        </w:tabs>
        <w:spacing w:after="200" w:line="276" w:lineRule="auto"/>
        <w:jc w:val="center"/>
        <w:rPr>
          <w:rFonts w:ascii="Arial" w:eastAsia="Arial" w:hAnsi="Arial" w:cs="Arial"/>
          <w:sz w:val="40"/>
          <w:szCs w:val="40"/>
        </w:rPr>
      </w:pPr>
      <w:r w:rsidRPr="00193F2B">
        <w:rPr>
          <w:rFonts w:ascii="Arial" w:eastAsia="Arial" w:hAnsi="Arial" w:cs="Arial"/>
          <w:sz w:val="40"/>
          <w:szCs w:val="40"/>
        </w:rPr>
        <w:t>INSTITUTO TEGNOLOGICO DE GUSTAVO</w:t>
      </w:r>
    </w:p>
    <w:p w:rsidR="003266DB" w:rsidRPr="00193F2B" w:rsidRDefault="00F54022" w:rsidP="00193F2B">
      <w:pPr>
        <w:tabs>
          <w:tab w:val="left" w:pos="8178"/>
        </w:tabs>
        <w:spacing w:after="200" w:line="276" w:lineRule="auto"/>
        <w:jc w:val="center"/>
        <w:rPr>
          <w:rFonts w:ascii="Arial" w:eastAsia="Arial" w:hAnsi="Arial" w:cs="Arial"/>
          <w:sz w:val="40"/>
          <w:szCs w:val="40"/>
        </w:rPr>
      </w:pPr>
      <w:r w:rsidRPr="00193F2B">
        <w:rPr>
          <w:rFonts w:ascii="Arial" w:eastAsia="Arial" w:hAnsi="Arial" w:cs="Arial"/>
          <w:sz w:val="40"/>
          <w:szCs w:val="40"/>
        </w:rPr>
        <w:t>A.  MADERO</w:t>
      </w:r>
    </w:p>
    <w:p w:rsidR="003266DB" w:rsidRPr="00193F2B" w:rsidRDefault="003266DB" w:rsidP="00193F2B">
      <w:pPr>
        <w:tabs>
          <w:tab w:val="left" w:pos="8178"/>
        </w:tabs>
        <w:spacing w:after="200" w:line="276" w:lineRule="auto"/>
        <w:jc w:val="center"/>
        <w:rPr>
          <w:rFonts w:ascii="Arial" w:eastAsia="Arial" w:hAnsi="Arial" w:cs="Arial"/>
          <w:sz w:val="40"/>
          <w:szCs w:val="40"/>
        </w:rPr>
      </w:pPr>
    </w:p>
    <w:p w:rsidR="00193F2B" w:rsidRPr="00193F2B" w:rsidRDefault="00193F2B" w:rsidP="00193F2B">
      <w:pPr>
        <w:tabs>
          <w:tab w:val="left" w:pos="8178"/>
        </w:tabs>
        <w:spacing w:after="200" w:line="276" w:lineRule="auto"/>
        <w:jc w:val="center"/>
        <w:rPr>
          <w:rFonts w:ascii="Arial" w:eastAsia="Arial" w:hAnsi="Arial" w:cs="Arial"/>
          <w:sz w:val="40"/>
          <w:szCs w:val="40"/>
        </w:rPr>
      </w:pPr>
      <w:r w:rsidRPr="00193F2B">
        <w:rPr>
          <w:rFonts w:ascii="Arial" w:eastAsia="Arial" w:hAnsi="Arial" w:cs="Arial"/>
          <w:sz w:val="40"/>
          <w:szCs w:val="40"/>
        </w:rPr>
        <w:t>ING. TECNOLOGÍAS DE LA INFORMACIÓN Y COMUNICACIONES</w:t>
      </w:r>
    </w:p>
    <w:p w:rsidR="00193F2B" w:rsidRPr="00193F2B" w:rsidRDefault="00193F2B" w:rsidP="00193F2B">
      <w:pPr>
        <w:tabs>
          <w:tab w:val="left" w:pos="8178"/>
        </w:tabs>
        <w:spacing w:after="200" w:line="276" w:lineRule="auto"/>
        <w:jc w:val="center"/>
        <w:rPr>
          <w:rFonts w:ascii="Arial" w:eastAsia="Arial" w:hAnsi="Arial" w:cs="Arial"/>
          <w:sz w:val="40"/>
          <w:szCs w:val="40"/>
        </w:rPr>
      </w:pPr>
    </w:p>
    <w:p w:rsidR="003266DB" w:rsidRPr="00193F2B" w:rsidRDefault="00193F2B" w:rsidP="00193F2B">
      <w:pPr>
        <w:jc w:val="center"/>
        <w:rPr>
          <w:rFonts w:ascii="Arial" w:hAnsi="Arial" w:cs="Arial"/>
          <w:sz w:val="40"/>
        </w:rPr>
      </w:pPr>
      <w:r w:rsidRPr="00193F2B">
        <w:rPr>
          <w:rFonts w:ascii="Arial" w:hAnsi="Arial" w:cs="Arial"/>
          <w:sz w:val="40"/>
        </w:rPr>
        <w:t>REPORTE FINAL DE SERVICIO SOCIAL</w:t>
      </w:r>
    </w:p>
    <w:p w:rsidR="00193F2B" w:rsidRDefault="00193F2B" w:rsidP="00193F2B">
      <w:pPr>
        <w:tabs>
          <w:tab w:val="left" w:pos="8178"/>
        </w:tabs>
        <w:spacing w:after="200" w:line="276" w:lineRule="auto"/>
        <w:jc w:val="center"/>
        <w:rPr>
          <w:rFonts w:ascii="Arial" w:eastAsia="Arial" w:hAnsi="Arial" w:cs="Arial"/>
          <w:sz w:val="40"/>
          <w:szCs w:val="40"/>
        </w:rPr>
      </w:pPr>
    </w:p>
    <w:p w:rsidR="003266DB" w:rsidRPr="00193F2B" w:rsidRDefault="00193F2B" w:rsidP="00193F2B">
      <w:pPr>
        <w:tabs>
          <w:tab w:val="left" w:pos="8178"/>
        </w:tabs>
        <w:spacing w:after="200" w:line="276" w:lineRule="auto"/>
        <w:jc w:val="center"/>
        <w:rPr>
          <w:rFonts w:ascii="Arial" w:eastAsia="Arial" w:hAnsi="Arial" w:cs="Arial"/>
          <w:sz w:val="40"/>
          <w:szCs w:val="40"/>
        </w:rPr>
      </w:pPr>
      <w:r w:rsidRPr="00193F2B">
        <w:rPr>
          <w:rFonts w:ascii="Arial" w:eastAsia="Arial" w:hAnsi="Arial" w:cs="Arial"/>
          <w:sz w:val="40"/>
          <w:szCs w:val="40"/>
        </w:rPr>
        <w:t>PRESENTA: BARRÓN BÁEZ FERNANDO</w:t>
      </w:r>
    </w:p>
    <w:p w:rsidR="003266DB" w:rsidRDefault="00193F2B" w:rsidP="00193F2B">
      <w:pPr>
        <w:tabs>
          <w:tab w:val="left" w:pos="8178"/>
        </w:tabs>
        <w:spacing w:after="200" w:line="276" w:lineRule="auto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            </w:t>
      </w:r>
      <w:r w:rsidR="00F54022">
        <w:rPr>
          <w:rFonts w:ascii="Arial" w:eastAsia="Arial" w:hAnsi="Arial" w:cs="Arial"/>
          <w:sz w:val="40"/>
          <w:szCs w:val="40"/>
        </w:rPr>
        <w:t xml:space="preserve"> </w:t>
      </w:r>
    </w:p>
    <w:p w:rsidR="003266DB" w:rsidRDefault="003266DB">
      <w:pPr>
        <w:spacing w:after="200" w:line="276" w:lineRule="auto"/>
        <w:jc w:val="center"/>
        <w:rPr>
          <w:rFonts w:ascii="Arial" w:eastAsia="Arial" w:hAnsi="Arial" w:cs="Arial"/>
          <w:sz w:val="40"/>
          <w:szCs w:val="40"/>
        </w:rPr>
      </w:pPr>
    </w:p>
    <w:p w:rsidR="003266DB" w:rsidRDefault="003266DB"/>
    <w:p w:rsidR="003266DB" w:rsidRDefault="003266DB"/>
    <w:p w:rsidR="003266DB" w:rsidRDefault="003266DB"/>
    <w:p w:rsidR="003266DB" w:rsidRDefault="003266DB"/>
    <w:p w:rsidR="003266DB" w:rsidRDefault="003266DB"/>
    <w:p w:rsidR="00193F2B" w:rsidRDefault="00193F2B" w:rsidP="00193F2B">
      <w:pPr>
        <w:jc w:val="center"/>
        <w:rPr>
          <w:rFonts w:ascii="Arial" w:hAnsi="Arial" w:cs="Arial"/>
          <w:b/>
          <w:sz w:val="72"/>
          <w:szCs w:val="72"/>
        </w:rPr>
      </w:pPr>
      <w:r w:rsidRPr="004E7860">
        <w:rPr>
          <w:rFonts w:ascii="Arial" w:hAnsi="Arial" w:cs="Arial"/>
          <w:b/>
          <w:sz w:val="72"/>
          <w:szCs w:val="72"/>
        </w:rPr>
        <w:t>INDICE</w:t>
      </w:r>
    </w:p>
    <w:p w:rsidR="00287AE3" w:rsidRDefault="00287AE3" w:rsidP="00287AE3">
      <w:pPr>
        <w:rPr>
          <w:rFonts w:ascii="Arial" w:hAnsi="Arial" w:cs="Arial"/>
          <w:b/>
          <w:sz w:val="72"/>
          <w:szCs w:val="72"/>
        </w:rPr>
      </w:pPr>
    </w:p>
    <w:p w:rsidR="00287AE3" w:rsidRDefault="00287AE3" w:rsidP="00287AE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</w:t>
      </w:r>
      <w:proofErr w:type="spellStart"/>
      <w:r>
        <w:rPr>
          <w:rFonts w:ascii="Arial" w:hAnsi="Arial" w:cs="Arial"/>
          <w:sz w:val="32"/>
          <w:szCs w:val="32"/>
        </w:rPr>
        <w:t>Introduccion</w:t>
      </w:r>
      <w:proofErr w:type="spellEnd"/>
      <w:r>
        <w:rPr>
          <w:rFonts w:ascii="Arial" w:hAnsi="Arial" w:cs="Arial"/>
          <w:sz w:val="32"/>
          <w:szCs w:val="32"/>
        </w:rPr>
        <w:t>…………….……………………….1</w:t>
      </w:r>
    </w:p>
    <w:p w:rsidR="00193F2B" w:rsidRPr="004E7860" w:rsidRDefault="00193F2B" w:rsidP="00193F2B">
      <w:pPr>
        <w:jc w:val="center"/>
        <w:rPr>
          <w:rFonts w:ascii="Arial" w:hAnsi="Arial" w:cs="Arial"/>
          <w:sz w:val="32"/>
          <w:szCs w:val="32"/>
        </w:rPr>
      </w:pPr>
      <w:r w:rsidRPr="004E7860">
        <w:rPr>
          <w:rFonts w:ascii="Arial" w:hAnsi="Arial" w:cs="Arial"/>
          <w:sz w:val="32"/>
          <w:szCs w:val="32"/>
        </w:rPr>
        <w:t>Car</w:t>
      </w:r>
      <w:r w:rsidR="00287AE3">
        <w:rPr>
          <w:rFonts w:ascii="Arial" w:hAnsi="Arial" w:cs="Arial"/>
          <w:sz w:val="32"/>
          <w:szCs w:val="32"/>
        </w:rPr>
        <w:t>acterización del Área……………………….2</w:t>
      </w:r>
    </w:p>
    <w:p w:rsidR="00193F2B" w:rsidRPr="004E7860" w:rsidRDefault="00193F2B" w:rsidP="00193F2B">
      <w:pPr>
        <w:jc w:val="center"/>
        <w:rPr>
          <w:rFonts w:ascii="Arial" w:hAnsi="Arial" w:cs="Arial"/>
          <w:sz w:val="32"/>
          <w:szCs w:val="32"/>
        </w:rPr>
      </w:pPr>
      <w:r w:rsidRPr="004E7860">
        <w:rPr>
          <w:rFonts w:ascii="Arial" w:hAnsi="Arial" w:cs="Arial"/>
          <w:sz w:val="32"/>
          <w:szCs w:val="32"/>
        </w:rPr>
        <w:t>Programa………………………………………</w:t>
      </w:r>
      <w:r>
        <w:rPr>
          <w:rFonts w:ascii="Arial" w:hAnsi="Arial" w:cs="Arial"/>
          <w:sz w:val="32"/>
          <w:szCs w:val="32"/>
        </w:rPr>
        <w:t>..</w:t>
      </w:r>
      <w:r w:rsidR="00807AFA">
        <w:rPr>
          <w:rFonts w:ascii="Arial" w:hAnsi="Arial" w:cs="Arial"/>
          <w:sz w:val="32"/>
          <w:szCs w:val="32"/>
        </w:rPr>
        <w:t>.2</w:t>
      </w:r>
    </w:p>
    <w:p w:rsidR="00193F2B" w:rsidRPr="004E7860" w:rsidRDefault="00193F2B" w:rsidP="00193F2B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4E7860">
        <w:rPr>
          <w:rFonts w:ascii="Arial" w:hAnsi="Arial" w:cs="Arial"/>
          <w:sz w:val="32"/>
          <w:szCs w:val="32"/>
        </w:rPr>
        <w:t>Descripcion</w:t>
      </w:r>
      <w:proofErr w:type="spellEnd"/>
      <w:r w:rsidRPr="004E7860">
        <w:rPr>
          <w:rFonts w:ascii="Arial" w:hAnsi="Arial" w:cs="Arial"/>
          <w:sz w:val="32"/>
          <w:szCs w:val="32"/>
        </w:rPr>
        <w:t xml:space="preserve"> de las Actividades………………</w:t>
      </w:r>
      <w:r>
        <w:rPr>
          <w:rFonts w:ascii="Arial" w:hAnsi="Arial" w:cs="Arial"/>
          <w:sz w:val="32"/>
          <w:szCs w:val="32"/>
        </w:rPr>
        <w:t>.</w:t>
      </w:r>
      <w:r w:rsidR="00807AFA">
        <w:rPr>
          <w:rFonts w:ascii="Arial" w:hAnsi="Arial" w:cs="Arial"/>
          <w:sz w:val="32"/>
          <w:szCs w:val="32"/>
        </w:rPr>
        <w:t>..2</w:t>
      </w:r>
    </w:p>
    <w:p w:rsidR="00193F2B" w:rsidRPr="004E7860" w:rsidRDefault="00193F2B" w:rsidP="00193F2B">
      <w:pPr>
        <w:jc w:val="center"/>
        <w:rPr>
          <w:rFonts w:ascii="Arial" w:hAnsi="Arial" w:cs="Arial"/>
          <w:sz w:val="32"/>
          <w:szCs w:val="32"/>
        </w:rPr>
      </w:pPr>
      <w:r w:rsidRPr="004E7860">
        <w:rPr>
          <w:rFonts w:ascii="Arial" w:hAnsi="Arial" w:cs="Arial"/>
          <w:sz w:val="32"/>
          <w:szCs w:val="32"/>
        </w:rPr>
        <w:t>Primer Bimestre……………………………</w:t>
      </w:r>
      <w:r>
        <w:rPr>
          <w:rFonts w:ascii="Arial" w:hAnsi="Arial" w:cs="Arial"/>
          <w:sz w:val="32"/>
          <w:szCs w:val="32"/>
        </w:rPr>
        <w:t>..</w:t>
      </w:r>
      <w:r w:rsidR="00807AFA">
        <w:rPr>
          <w:rFonts w:ascii="Arial" w:hAnsi="Arial" w:cs="Arial"/>
          <w:sz w:val="32"/>
          <w:szCs w:val="32"/>
        </w:rPr>
        <w:t>…..3</w:t>
      </w:r>
    </w:p>
    <w:p w:rsidR="00193F2B" w:rsidRPr="004E7860" w:rsidRDefault="00193F2B" w:rsidP="00193F2B">
      <w:pPr>
        <w:jc w:val="center"/>
        <w:rPr>
          <w:rFonts w:ascii="Arial" w:hAnsi="Arial" w:cs="Arial"/>
          <w:sz w:val="32"/>
          <w:szCs w:val="32"/>
        </w:rPr>
      </w:pPr>
      <w:r w:rsidRPr="004E7860">
        <w:rPr>
          <w:rFonts w:ascii="Arial" w:hAnsi="Arial" w:cs="Arial"/>
          <w:sz w:val="32"/>
          <w:szCs w:val="32"/>
        </w:rPr>
        <w:t>Segundo Bimestre…………………………</w:t>
      </w:r>
      <w:r>
        <w:rPr>
          <w:rFonts w:ascii="Arial" w:hAnsi="Arial" w:cs="Arial"/>
          <w:sz w:val="32"/>
          <w:szCs w:val="32"/>
        </w:rPr>
        <w:t>...</w:t>
      </w:r>
      <w:r w:rsidR="00807AFA">
        <w:rPr>
          <w:rFonts w:ascii="Arial" w:hAnsi="Arial" w:cs="Arial"/>
          <w:sz w:val="32"/>
          <w:szCs w:val="32"/>
        </w:rPr>
        <w:t>….3</w:t>
      </w:r>
    </w:p>
    <w:p w:rsidR="00193F2B" w:rsidRPr="004E7860" w:rsidRDefault="00193F2B" w:rsidP="00193F2B">
      <w:pPr>
        <w:jc w:val="center"/>
        <w:rPr>
          <w:rFonts w:ascii="Arial" w:hAnsi="Arial" w:cs="Arial"/>
          <w:sz w:val="32"/>
          <w:szCs w:val="32"/>
        </w:rPr>
      </w:pPr>
      <w:r w:rsidRPr="004E7860">
        <w:rPr>
          <w:rFonts w:ascii="Arial" w:hAnsi="Arial" w:cs="Arial"/>
          <w:sz w:val="32"/>
          <w:szCs w:val="32"/>
        </w:rPr>
        <w:t>Tercer Bimestre……………………………</w:t>
      </w:r>
      <w:r>
        <w:rPr>
          <w:rFonts w:ascii="Arial" w:hAnsi="Arial" w:cs="Arial"/>
          <w:sz w:val="32"/>
          <w:szCs w:val="32"/>
        </w:rPr>
        <w:t>..</w:t>
      </w:r>
      <w:r w:rsidR="00807AFA">
        <w:rPr>
          <w:rFonts w:ascii="Arial" w:hAnsi="Arial" w:cs="Arial"/>
          <w:sz w:val="32"/>
          <w:szCs w:val="32"/>
        </w:rPr>
        <w:t>…..4</w:t>
      </w:r>
    </w:p>
    <w:p w:rsidR="00193F2B" w:rsidRPr="004E7860" w:rsidRDefault="00193F2B" w:rsidP="00193F2B">
      <w:pPr>
        <w:jc w:val="center"/>
        <w:rPr>
          <w:rFonts w:ascii="Arial" w:hAnsi="Arial" w:cs="Arial"/>
          <w:sz w:val="32"/>
          <w:szCs w:val="32"/>
        </w:rPr>
      </w:pPr>
      <w:r w:rsidRPr="004E7860">
        <w:rPr>
          <w:rFonts w:ascii="Arial" w:hAnsi="Arial" w:cs="Arial"/>
          <w:sz w:val="32"/>
          <w:szCs w:val="32"/>
        </w:rPr>
        <w:t>Recomendaciones…………………………</w:t>
      </w:r>
      <w:r>
        <w:rPr>
          <w:rFonts w:ascii="Arial" w:hAnsi="Arial" w:cs="Arial"/>
          <w:sz w:val="32"/>
          <w:szCs w:val="32"/>
        </w:rPr>
        <w:t>..</w:t>
      </w:r>
      <w:r w:rsidR="00807AFA">
        <w:rPr>
          <w:rFonts w:ascii="Arial" w:hAnsi="Arial" w:cs="Arial"/>
          <w:sz w:val="32"/>
          <w:szCs w:val="32"/>
        </w:rPr>
        <w:t>….5</w:t>
      </w:r>
      <w:bookmarkStart w:id="0" w:name="_GoBack"/>
      <w:bookmarkEnd w:id="0"/>
    </w:p>
    <w:p w:rsidR="00193F2B" w:rsidRDefault="00193F2B" w:rsidP="00193F2B">
      <w:pPr>
        <w:jc w:val="center"/>
        <w:rPr>
          <w:rFonts w:ascii="Arial" w:hAnsi="Arial" w:cs="Arial"/>
          <w:b/>
          <w:sz w:val="24"/>
          <w:szCs w:val="24"/>
        </w:rPr>
      </w:pPr>
    </w:p>
    <w:p w:rsidR="00193F2B" w:rsidRDefault="00193F2B" w:rsidP="00193F2B">
      <w:pPr>
        <w:jc w:val="center"/>
        <w:rPr>
          <w:rFonts w:ascii="Arial" w:hAnsi="Arial" w:cs="Arial"/>
          <w:b/>
          <w:sz w:val="24"/>
          <w:szCs w:val="24"/>
        </w:rPr>
      </w:pPr>
    </w:p>
    <w:p w:rsidR="00193F2B" w:rsidRDefault="00193F2B" w:rsidP="00193F2B">
      <w:pPr>
        <w:jc w:val="center"/>
        <w:rPr>
          <w:rFonts w:ascii="Arial" w:hAnsi="Arial" w:cs="Arial"/>
          <w:b/>
          <w:sz w:val="24"/>
          <w:szCs w:val="24"/>
        </w:rPr>
      </w:pPr>
    </w:p>
    <w:p w:rsidR="00193F2B" w:rsidRDefault="00193F2B" w:rsidP="00193F2B">
      <w:pPr>
        <w:jc w:val="center"/>
        <w:rPr>
          <w:rFonts w:ascii="Arial" w:hAnsi="Arial" w:cs="Arial"/>
          <w:b/>
          <w:sz w:val="24"/>
          <w:szCs w:val="24"/>
        </w:rPr>
      </w:pPr>
    </w:p>
    <w:p w:rsidR="00193F2B" w:rsidRDefault="00193F2B" w:rsidP="00193F2B">
      <w:pPr>
        <w:jc w:val="center"/>
        <w:rPr>
          <w:rFonts w:ascii="Arial" w:hAnsi="Arial" w:cs="Arial"/>
          <w:b/>
          <w:sz w:val="24"/>
          <w:szCs w:val="24"/>
        </w:rPr>
      </w:pPr>
    </w:p>
    <w:p w:rsidR="00193F2B" w:rsidRDefault="00193F2B" w:rsidP="00193F2B">
      <w:pPr>
        <w:jc w:val="center"/>
        <w:rPr>
          <w:rFonts w:ascii="Arial" w:hAnsi="Arial" w:cs="Arial"/>
          <w:b/>
          <w:sz w:val="24"/>
          <w:szCs w:val="24"/>
        </w:rPr>
      </w:pPr>
    </w:p>
    <w:p w:rsidR="00193F2B" w:rsidRDefault="00193F2B" w:rsidP="00193F2B">
      <w:pPr>
        <w:jc w:val="center"/>
        <w:rPr>
          <w:rFonts w:ascii="Arial" w:hAnsi="Arial" w:cs="Arial"/>
          <w:b/>
          <w:sz w:val="24"/>
          <w:szCs w:val="24"/>
        </w:rPr>
      </w:pPr>
    </w:p>
    <w:p w:rsidR="00193F2B" w:rsidRDefault="00193F2B" w:rsidP="00193F2B">
      <w:pPr>
        <w:jc w:val="center"/>
        <w:rPr>
          <w:rFonts w:ascii="Arial" w:hAnsi="Arial" w:cs="Arial"/>
          <w:b/>
          <w:sz w:val="24"/>
          <w:szCs w:val="24"/>
        </w:rPr>
      </w:pPr>
    </w:p>
    <w:p w:rsidR="00193F2B" w:rsidRDefault="00193F2B" w:rsidP="00193F2B">
      <w:pPr>
        <w:jc w:val="center"/>
        <w:rPr>
          <w:rFonts w:ascii="Arial" w:hAnsi="Arial" w:cs="Arial"/>
          <w:b/>
          <w:sz w:val="24"/>
          <w:szCs w:val="24"/>
        </w:rPr>
      </w:pPr>
    </w:p>
    <w:p w:rsidR="00193F2B" w:rsidRDefault="00193F2B" w:rsidP="00193F2B">
      <w:pPr>
        <w:rPr>
          <w:rFonts w:ascii="Arial" w:hAnsi="Arial" w:cs="Arial"/>
          <w:b/>
          <w:sz w:val="24"/>
          <w:szCs w:val="24"/>
        </w:rPr>
      </w:pPr>
    </w:p>
    <w:p w:rsidR="00193F2B" w:rsidRDefault="00193F2B" w:rsidP="00193F2B">
      <w:pPr>
        <w:jc w:val="center"/>
        <w:rPr>
          <w:rFonts w:ascii="Arial" w:hAnsi="Arial" w:cs="Arial"/>
          <w:b/>
          <w:sz w:val="24"/>
          <w:szCs w:val="24"/>
        </w:rPr>
      </w:pPr>
    </w:p>
    <w:p w:rsidR="00193F2B" w:rsidRDefault="00193F2B" w:rsidP="00193F2B">
      <w:pPr>
        <w:jc w:val="center"/>
        <w:rPr>
          <w:rFonts w:ascii="Arial" w:hAnsi="Arial" w:cs="Arial"/>
          <w:b/>
          <w:sz w:val="24"/>
          <w:szCs w:val="24"/>
        </w:rPr>
      </w:pPr>
    </w:p>
    <w:p w:rsidR="00193F2B" w:rsidRPr="009D2589" w:rsidRDefault="00193F2B" w:rsidP="00193F2B">
      <w:pPr>
        <w:jc w:val="center"/>
        <w:rPr>
          <w:rFonts w:ascii="Arial" w:hAnsi="Arial" w:cs="Arial"/>
          <w:b/>
          <w:sz w:val="24"/>
          <w:szCs w:val="24"/>
        </w:rPr>
      </w:pPr>
      <w:r w:rsidRPr="009D2589">
        <w:rPr>
          <w:rFonts w:ascii="Arial" w:hAnsi="Arial" w:cs="Arial"/>
          <w:b/>
          <w:sz w:val="24"/>
          <w:szCs w:val="24"/>
        </w:rPr>
        <w:t>INTRODUCCION</w:t>
      </w:r>
    </w:p>
    <w:p w:rsidR="00193F2B" w:rsidRPr="009D2589" w:rsidRDefault="00193F2B" w:rsidP="00193F2B">
      <w:pPr>
        <w:jc w:val="both"/>
        <w:rPr>
          <w:rFonts w:ascii="Arial" w:hAnsi="Arial" w:cs="Arial"/>
        </w:rPr>
      </w:pPr>
    </w:p>
    <w:p w:rsidR="00193F2B" w:rsidRDefault="00193F2B" w:rsidP="0089311E">
      <w:pPr>
        <w:spacing w:after="0" w:line="360" w:lineRule="auto"/>
        <w:jc w:val="both"/>
        <w:rPr>
          <w:rFonts w:ascii="Arial" w:hAnsi="Arial" w:cs="Arial"/>
        </w:rPr>
      </w:pPr>
      <w:r w:rsidRPr="009D2589">
        <w:rPr>
          <w:rFonts w:ascii="Arial" w:hAnsi="Arial" w:cs="Arial"/>
        </w:rPr>
        <w:t xml:space="preserve">Las actividades realizadas durante el periodo del servicio social </w:t>
      </w:r>
      <w:r>
        <w:rPr>
          <w:rFonts w:ascii="Arial" w:hAnsi="Arial" w:cs="Arial"/>
        </w:rPr>
        <w:t xml:space="preserve">en </w:t>
      </w:r>
      <w:r w:rsidR="0089311E">
        <w:rPr>
          <w:rFonts w:ascii="Arial" w:hAnsi="Arial" w:cs="Arial"/>
        </w:rPr>
        <w:t xml:space="preserve">el </w:t>
      </w:r>
      <w:r w:rsidR="0089311E" w:rsidRPr="004C14E6">
        <w:rPr>
          <w:rFonts w:ascii="Arial" w:hAnsi="Arial" w:cs="Arial"/>
          <w:b/>
        </w:rPr>
        <w:t xml:space="preserve">(IMJUVE) </w:t>
      </w:r>
      <w:r w:rsidR="0089311E">
        <w:rPr>
          <w:rFonts w:ascii="Arial" w:hAnsi="Arial" w:cs="Arial"/>
        </w:rPr>
        <w:t xml:space="preserve">Instituto Mexicano de la Juventud Ubicado en Serapio Rendón 76, </w:t>
      </w:r>
      <w:r w:rsidR="0089311E" w:rsidRPr="0089311E">
        <w:rPr>
          <w:rFonts w:ascii="Arial" w:hAnsi="Arial" w:cs="Arial"/>
        </w:rPr>
        <w:t>San Rafael, Ciudad de México. C.P. 06470</w:t>
      </w:r>
      <w:r w:rsidR="00650054">
        <w:rPr>
          <w:rFonts w:ascii="Arial" w:hAnsi="Arial" w:cs="Arial"/>
        </w:rPr>
        <w:t>, con una duración que comprende del día 14 de Julio del 2017 al 14</w:t>
      </w:r>
      <w:r>
        <w:rPr>
          <w:rFonts w:ascii="Arial" w:hAnsi="Arial" w:cs="Arial"/>
        </w:rPr>
        <w:t xml:space="preserve"> de enero del 2018</w:t>
      </w:r>
      <w:r w:rsidR="00650054">
        <w:rPr>
          <w:rFonts w:ascii="Arial" w:hAnsi="Arial" w:cs="Arial"/>
        </w:rPr>
        <w:t xml:space="preserve"> y</w:t>
      </w:r>
      <w:r w:rsidRPr="009D2589">
        <w:rPr>
          <w:rFonts w:ascii="Arial" w:hAnsi="Arial" w:cs="Arial"/>
        </w:rPr>
        <w:t xml:space="preserve"> están relacionadas con el plan de trabajo que se presentó al inicio del servicio so</w:t>
      </w:r>
      <w:r>
        <w:rPr>
          <w:rFonts w:ascii="Arial" w:hAnsi="Arial" w:cs="Arial"/>
        </w:rPr>
        <w:t>cial. Los cuales comprenden desde</w:t>
      </w:r>
      <w:r w:rsidR="00650054">
        <w:rPr>
          <w:rFonts w:ascii="Arial" w:hAnsi="Arial" w:cs="Arial"/>
        </w:rPr>
        <w:t xml:space="preserve"> Apoyar en las Diferentes Actividades Administrativas, Creación y Administración de Base de Datos y Digitalización del Archivo Histórico y Gestión de </w:t>
      </w:r>
      <w:proofErr w:type="spellStart"/>
      <w:r w:rsidR="00650054">
        <w:rPr>
          <w:rFonts w:ascii="Arial" w:hAnsi="Arial" w:cs="Arial"/>
        </w:rPr>
        <w:t>Tamites</w:t>
      </w:r>
      <w:proofErr w:type="spellEnd"/>
      <w:r>
        <w:rPr>
          <w:rFonts w:ascii="Arial" w:hAnsi="Arial" w:cs="Arial"/>
        </w:rPr>
        <w:t>.</w:t>
      </w:r>
    </w:p>
    <w:p w:rsidR="00193F2B" w:rsidRDefault="00193F2B" w:rsidP="00193F2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continuación, se explicará brevemente cada una de las actividades realizadas durante este periodo de realización de servicio Social.</w:t>
      </w:r>
    </w:p>
    <w:p w:rsidR="00193F2B" w:rsidRPr="009D2589" w:rsidRDefault="00193F2B" w:rsidP="00193F2B">
      <w:pPr>
        <w:spacing w:after="0" w:line="360" w:lineRule="auto"/>
        <w:jc w:val="both"/>
        <w:rPr>
          <w:rFonts w:ascii="Arial" w:hAnsi="Arial" w:cs="Arial"/>
        </w:rPr>
      </w:pPr>
    </w:p>
    <w:p w:rsidR="00193F2B" w:rsidRDefault="00193F2B" w:rsidP="00193F2B">
      <w:pPr>
        <w:jc w:val="both"/>
        <w:rPr>
          <w:rFonts w:ascii="Arial" w:hAnsi="Arial" w:cs="Arial"/>
          <w:sz w:val="24"/>
          <w:szCs w:val="24"/>
        </w:rPr>
      </w:pPr>
    </w:p>
    <w:p w:rsidR="00193F2B" w:rsidRDefault="00193F2B" w:rsidP="00193F2B">
      <w:pPr>
        <w:jc w:val="both"/>
        <w:rPr>
          <w:rFonts w:ascii="Arial" w:hAnsi="Arial" w:cs="Arial"/>
          <w:sz w:val="24"/>
          <w:szCs w:val="24"/>
        </w:rPr>
      </w:pPr>
    </w:p>
    <w:p w:rsidR="00193F2B" w:rsidRDefault="00193F2B" w:rsidP="00193F2B">
      <w:pPr>
        <w:jc w:val="both"/>
        <w:rPr>
          <w:rFonts w:ascii="Arial" w:hAnsi="Arial" w:cs="Arial"/>
          <w:sz w:val="24"/>
          <w:szCs w:val="24"/>
        </w:rPr>
      </w:pPr>
    </w:p>
    <w:p w:rsidR="00193F2B" w:rsidRDefault="00193F2B" w:rsidP="00193F2B">
      <w:pPr>
        <w:jc w:val="both"/>
        <w:rPr>
          <w:rFonts w:ascii="Arial" w:hAnsi="Arial" w:cs="Arial"/>
          <w:sz w:val="24"/>
          <w:szCs w:val="24"/>
        </w:rPr>
      </w:pPr>
    </w:p>
    <w:p w:rsidR="00193F2B" w:rsidRDefault="00193F2B" w:rsidP="00193F2B">
      <w:pPr>
        <w:jc w:val="both"/>
        <w:rPr>
          <w:rFonts w:ascii="Arial" w:hAnsi="Arial" w:cs="Arial"/>
          <w:sz w:val="24"/>
          <w:szCs w:val="24"/>
        </w:rPr>
      </w:pPr>
    </w:p>
    <w:p w:rsidR="00193F2B" w:rsidRDefault="00193F2B" w:rsidP="00193F2B">
      <w:pPr>
        <w:jc w:val="both"/>
        <w:rPr>
          <w:rFonts w:ascii="Arial" w:hAnsi="Arial" w:cs="Arial"/>
          <w:sz w:val="24"/>
          <w:szCs w:val="24"/>
        </w:rPr>
      </w:pPr>
    </w:p>
    <w:p w:rsidR="00193F2B" w:rsidRDefault="00193F2B" w:rsidP="00193F2B">
      <w:pPr>
        <w:jc w:val="both"/>
        <w:rPr>
          <w:rFonts w:ascii="Arial" w:hAnsi="Arial" w:cs="Arial"/>
          <w:sz w:val="24"/>
          <w:szCs w:val="24"/>
        </w:rPr>
      </w:pPr>
    </w:p>
    <w:p w:rsidR="00193F2B" w:rsidRDefault="00193F2B" w:rsidP="00193F2B">
      <w:pPr>
        <w:jc w:val="both"/>
        <w:rPr>
          <w:rFonts w:ascii="Arial" w:hAnsi="Arial" w:cs="Arial"/>
          <w:sz w:val="24"/>
          <w:szCs w:val="24"/>
        </w:rPr>
      </w:pPr>
    </w:p>
    <w:p w:rsidR="00193F2B" w:rsidRDefault="00193F2B" w:rsidP="00193F2B">
      <w:pPr>
        <w:jc w:val="both"/>
        <w:rPr>
          <w:rFonts w:ascii="Arial" w:hAnsi="Arial" w:cs="Arial"/>
          <w:sz w:val="24"/>
          <w:szCs w:val="24"/>
        </w:rPr>
      </w:pPr>
    </w:p>
    <w:p w:rsidR="00BF71E2" w:rsidRDefault="00BF71E2" w:rsidP="00193F2B">
      <w:pPr>
        <w:jc w:val="both"/>
        <w:rPr>
          <w:rFonts w:ascii="Arial" w:hAnsi="Arial" w:cs="Arial"/>
          <w:sz w:val="24"/>
          <w:szCs w:val="24"/>
        </w:rPr>
      </w:pPr>
    </w:p>
    <w:p w:rsidR="00BF71E2" w:rsidRDefault="00BF71E2" w:rsidP="00193F2B">
      <w:pPr>
        <w:jc w:val="both"/>
        <w:rPr>
          <w:rFonts w:ascii="Arial" w:hAnsi="Arial" w:cs="Arial"/>
          <w:sz w:val="24"/>
          <w:szCs w:val="24"/>
        </w:rPr>
      </w:pPr>
    </w:p>
    <w:p w:rsidR="00BF71E2" w:rsidRDefault="00BF71E2" w:rsidP="00193F2B">
      <w:pPr>
        <w:jc w:val="both"/>
        <w:rPr>
          <w:rFonts w:ascii="Arial" w:hAnsi="Arial" w:cs="Arial"/>
          <w:sz w:val="24"/>
          <w:szCs w:val="24"/>
        </w:rPr>
      </w:pPr>
    </w:p>
    <w:p w:rsidR="00BF71E2" w:rsidRDefault="00BF71E2" w:rsidP="00193F2B">
      <w:pPr>
        <w:jc w:val="both"/>
        <w:rPr>
          <w:rFonts w:ascii="Arial" w:hAnsi="Arial" w:cs="Arial"/>
          <w:sz w:val="24"/>
          <w:szCs w:val="24"/>
        </w:rPr>
      </w:pPr>
    </w:p>
    <w:p w:rsidR="00BF71E2" w:rsidRDefault="00BF71E2" w:rsidP="00193F2B">
      <w:pPr>
        <w:jc w:val="both"/>
        <w:rPr>
          <w:rFonts w:ascii="Arial" w:hAnsi="Arial" w:cs="Arial"/>
          <w:sz w:val="24"/>
          <w:szCs w:val="24"/>
        </w:rPr>
      </w:pPr>
    </w:p>
    <w:p w:rsidR="00193F2B" w:rsidRDefault="00193F2B" w:rsidP="00193F2B">
      <w:pPr>
        <w:jc w:val="both"/>
        <w:rPr>
          <w:rFonts w:ascii="Arial" w:hAnsi="Arial" w:cs="Arial"/>
          <w:sz w:val="24"/>
          <w:szCs w:val="24"/>
        </w:rPr>
      </w:pPr>
    </w:p>
    <w:p w:rsidR="00193F2B" w:rsidRDefault="00193F2B" w:rsidP="00193F2B">
      <w:pPr>
        <w:jc w:val="both"/>
        <w:rPr>
          <w:rFonts w:ascii="Arial" w:hAnsi="Arial" w:cs="Arial"/>
          <w:sz w:val="24"/>
          <w:szCs w:val="24"/>
        </w:rPr>
      </w:pPr>
    </w:p>
    <w:p w:rsidR="00193F2B" w:rsidRPr="00792AB7" w:rsidRDefault="00193F2B" w:rsidP="00193F2B">
      <w:pPr>
        <w:tabs>
          <w:tab w:val="left" w:pos="4572"/>
        </w:tabs>
        <w:jc w:val="both"/>
        <w:rPr>
          <w:rFonts w:ascii="Arial" w:hAnsi="Arial" w:cs="Arial"/>
          <w:b/>
          <w:sz w:val="24"/>
          <w:szCs w:val="24"/>
        </w:rPr>
      </w:pPr>
      <w:r w:rsidRPr="00792AB7">
        <w:rPr>
          <w:rFonts w:ascii="Arial" w:hAnsi="Arial" w:cs="Arial"/>
          <w:b/>
          <w:sz w:val="24"/>
          <w:szCs w:val="24"/>
        </w:rPr>
        <w:t xml:space="preserve">CARACTERIZACION DEL AREA </w:t>
      </w:r>
    </w:p>
    <w:p w:rsidR="00193F2B" w:rsidRDefault="00193F2B" w:rsidP="00367F0E">
      <w:pPr>
        <w:jc w:val="both"/>
        <w:rPr>
          <w:rFonts w:ascii="Arial" w:hAnsi="Arial" w:cs="Arial"/>
          <w:sz w:val="24"/>
          <w:szCs w:val="24"/>
        </w:rPr>
      </w:pPr>
    </w:p>
    <w:p w:rsidR="00193F2B" w:rsidRDefault="00BF71E2" w:rsidP="00367F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que comprende el periodo de</w:t>
      </w:r>
      <w:r w:rsidR="00193F2B">
        <w:rPr>
          <w:rFonts w:ascii="Arial" w:hAnsi="Arial" w:cs="Arial"/>
          <w:sz w:val="24"/>
          <w:szCs w:val="24"/>
        </w:rPr>
        <w:t xml:space="preserve"> servicio social, se realizaron una</w:t>
      </w:r>
      <w:r w:rsidR="004C14E6">
        <w:rPr>
          <w:rFonts w:ascii="Arial" w:hAnsi="Arial" w:cs="Arial"/>
          <w:sz w:val="24"/>
          <w:szCs w:val="24"/>
        </w:rPr>
        <w:t xml:space="preserve"> serie de actividades dentro del </w:t>
      </w:r>
      <w:r w:rsidR="004C14E6" w:rsidRPr="004C14E6">
        <w:rPr>
          <w:rFonts w:ascii="Arial" w:hAnsi="Arial" w:cs="Arial"/>
          <w:b/>
        </w:rPr>
        <w:t xml:space="preserve">IMJUVE </w:t>
      </w:r>
      <w:r w:rsidR="00341335">
        <w:rPr>
          <w:rFonts w:ascii="Arial" w:hAnsi="Arial" w:cs="Arial"/>
          <w:b/>
        </w:rPr>
        <w:t>(</w:t>
      </w:r>
      <w:r w:rsidR="004C14E6">
        <w:rPr>
          <w:rFonts w:ascii="Arial" w:hAnsi="Arial" w:cs="Arial"/>
        </w:rPr>
        <w:t>Instituto Mexicano de la Juventud</w:t>
      </w:r>
      <w:r w:rsidR="00341335">
        <w:rPr>
          <w:rFonts w:ascii="Arial" w:hAnsi="Arial" w:cs="Arial"/>
        </w:rPr>
        <w:t>)</w:t>
      </w:r>
      <w:r w:rsidR="004C14E6">
        <w:rPr>
          <w:rFonts w:ascii="Arial" w:hAnsi="Arial" w:cs="Arial"/>
        </w:rPr>
        <w:t xml:space="preserve"> Ubicado en Serapio Rendón 76, </w:t>
      </w:r>
      <w:r w:rsidR="004C14E6" w:rsidRPr="0089311E">
        <w:rPr>
          <w:rFonts w:ascii="Arial" w:hAnsi="Arial" w:cs="Arial"/>
        </w:rPr>
        <w:t>San Rafael, Ciudad de México. C.P. 06470</w:t>
      </w:r>
      <w:r w:rsidR="004C14E6">
        <w:rPr>
          <w:rFonts w:ascii="Arial" w:hAnsi="Arial" w:cs="Arial"/>
        </w:rPr>
        <w:t xml:space="preserve">. </w:t>
      </w:r>
      <w:r w:rsidR="004C14E6">
        <w:rPr>
          <w:rFonts w:ascii="Arial" w:hAnsi="Arial" w:cs="Arial"/>
          <w:sz w:val="24"/>
          <w:szCs w:val="24"/>
        </w:rPr>
        <w:t xml:space="preserve">El </w:t>
      </w:r>
      <w:r w:rsidR="004C14E6" w:rsidRPr="004C14E6">
        <w:rPr>
          <w:rFonts w:ascii="Arial" w:hAnsi="Arial" w:cs="Arial"/>
          <w:b/>
        </w:rPr>
        <w:t xml:space="preserve">IMJUVE </w:t>
      </w:r>
      <w:r w:rsidR="00193F2B">
        <w:rPr>
          <w:rFonts w:ascii="Arial" w:hAnsi="Arial" w:cs="Arial"/>
          <w:sz w:val="24"/>
          <w:szCs w:val="24"/>
        </w:rPr>
        <w:t>tiene como objetivo</w:t>
      </w:r>
      <w:r w:rsidR="004C14E6">
        <w:rPr>
          <w:rFonts w:ascii="Arial" w:hAnsi="Arial" w:cs="Arial"/>
          <w:sz w:val="24"/>
          <w:szCs w:val="24"/>
        </w:rPr>
        <w:t xml:space="preserve"> </w:t>
      </w:r>
      <w:r w:rsidR="004C14E6" w:rsidRPr="004C14E6">
        <w:rPr>
          <w:rFonts w:ascii="Arial" w:hAnsi="Arial" w:cs="Arial"/>
          <w:sz w:val="24"/>
          <w:szCs w:val="24"/>
        </w:rPr>
        <w:t xml:space="preserve"> Somos una dependencia del Gobierno Federal, cuyo trabajo es hacer políticas públicas a favor de los jóvenes mexicanos para otorgarles las herramientas necesarias en educación, salud,</w:t>
      </w:r>
      <w:r w:rsidR="004C14E6">
        <w:rPr>
          <w:rFonts w:ascii="Arial" w:hAnsi="Arial" w:cs="Arial"/>
          <w:sz w:val="24"/>
          <w:szCs w:val="24"/>
        </w:rPr>
        <w:t xml:space="preserve"> empleo y participación social,</w:t>
      </w:r>
      <w:r w:rsidR="004C14E6" w:rsidRPr="004C14E6">
        <w:t xml:space="preserve"> </w:t>
      </w:r>
      <w:r w:rsidR="004C14E6" w:rsidRPr="004C14E6">
        <w:rPr>
          <w:rFonts w:ascii="Arial" w:hAnsi="Arial" w:cs="Arial"/>
          <w:sz w:val="24"/>
          <w:szCs w:val="24"/>
        </w:rPr>
        <w:t>Asimismo con el Programa Joven es Servicio se incentiva a los jóvenes estudiantes a realizar su servicio social aplicando sus conocimientos e instrumentando ac</w:t>
      </w:r>
      <w:r w:rsidR="004C14E6">
        <w:rPr>
          <w:rFonts w:ascii="Arial" w:hAnsi="Arial" w:cs="Arial"/>
          <w:sz w:val="24"/>
          <w:szCs w:val="24"/>
        </w:rPr>
        <w:t>ciones en favor de la comunidad</w:t>
      </w:r>
      <w:r w:rsidR="00193F2B">
        <w:rPr>
          <w:rFonts w:ascii="Arial" w:hAnsi="Arial" w:cs="Arial"/>
          <w:sz w:val="24"/>
          <w:szCs w:val="24"/>
        </w:rPr>
        <w:t>.</w:t>
      </w:r>
    </w:p>
    <w:p w:rsidR="00193F2B" w:rsidRDefault="00193F2B" w:rsidP="00193F2B">
      <w:pPr>
        <w:jc w:val="both"/>
        <w:rPr>
          <w:rFonts w:ascii="Arial" w:hAnsi="Arial" w:cs="Arial"/>
          <w:sz w:val="24"/>
          <w:szCs w:val="24"/>
        </w:rPr>
      </w:pPr>
    </w:p>
    <w:p w:rsidR="00193F2B" w:rsidRDefault="00193F2B" w:rsidP="00193F2B">
      <w:pPr>
        <w:jc w:val="both"/>
        <w:rPr>
          <w:rFonts w:ascii="Arial" w:hAnsi="Arial" w:cs="Arial"/>
          <w:b/>
          <w:sz w:val="24"/>
          <w:szCs w:val="24"/>
        </w:rPr>
      </w:pPr>
      <w:r w:rsidRPr="00792AB7">
        <w:rPr>
          <w:rFonts w:ascii="Arial" w:hAnsi="Arial" w:cs="Arial"/>
          <w:b/>
          <w:sz w:val="24"/>
          <w:szCs w:val="24"/>
        </w:rPr>
        <w:t>PROGRAMA TECNOLOGIAS DE LA INFORMACION</w:t>
      </w:r>
    </w:p>
    <w:p w:rsidR="00193F2B" w:rsidRDefault="00193F2B" w:rsidP="00193F2B">
      <w:pPr>
        <w:jc w:val="both"/>
        <w:rPr>
          <w:rFonts w:ascii="Arial" w:hAnsi="Arial" w:cs="Arial"/>
          <w:b/>
          <w:sz w:val="24"/>
          <w:szCs w:val="24"/>
        </w:rPr>
      </w:pPr>
    </w:p>
    <w:p w:rsidR="00193F2B" w:rsidRDefault="00193F2B" w:rsidP="00193F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programa por el cual entre </w:t>
      </w:r>
      <w:r w:rsidR="00E34250">
        <w:rPr>
          <w:rFonts w:ascii="Arial" w:hAnsi="Arial" w:cs="Arial"/>
          <w:sz w:val="24"/>
          <w:szCs w:val="24"/>
        </w:rPr>
        <w:t xml:space="preserve">a realizar mi servicio social en el </w:t>
      </w:r>
      <w:r w:rsidR="00E34250" w:rsidRPr="004C14E6">
        <w:rPr>
          <w:rFonts w:ascii="Arial" w:hAnsi="Arial" w:cs="Arial"/>
          <w:b/>
        </w:rPr>
        <w:t xml:space="preserve">IMJUVE </w:t>
      </w:r>
      <w:r w:rsidR="00341335">
        <w:rPr>
          <w:rFonts w:ascii="Arial" w:hAnsi="Arial" w:cs="Arial"/>
          <w:b/>
        </w:rPr>
        <w:t>(</w:t>
      </w:r>
      <w:r w:rsidR="00E34250">
        <w:rPr>
          <w:rFonts w:ascii="Arial" w:hAnsi="Arial" w:cs="Arial"/>
        </w:rPr>
        <w:t>Instituto Mexicano de la</w:t>
      </w:r>
      <w:r w:rsidR="00E34250">
        <w:rPr>
          <w:rFonts w:ascii="Arial" w:hAnsi="Arial" w:cs="Arial"/>
        </w:rPr>
        <w:t xml:space="preserve"> Juventud</w:t>
      </w:r>
      <w:r w:rsidR="00341335">
        <w:rPr>
          <w:rFonts w:ascii="Arial" w:hAnsi="Arial" w:cs="Arial"/>
        </w:rPr>
        <w:t>)</w:t>
      </w:r>
      <w:r w:rsidR="00E34250">
        <w:rPr>
          <w:rFonts w:ascii="Arial" w:hAnsi="Arial" w:cs="Arial"/>
        </w:rPr>
        <w:t xml:space="preserve"> fue por Ser una</w:t>
      </w:r>
      <w:r w:rsidR="00E34250" w:rsidRPr="00E34250">
        <w:rPr>
          <w:rFonts w:ascii="Arial" w:hAnsi="Arial" w:cs="Arial"/>
        </w:rPr>
        <w:t xml:space="preserve"> dependencia rectora y referente en materia de juventud en la que se reconoce a las y los jóvenes como sujetos de derecho y acto</w:t>
      </w:r>
      <w:r w:rsidR="00E34250">
        <w:rPr>
          <w:rFonts w:ascii="Arial" w:hAnsi="Arial" w:cs="Arial"/>
        </w:rPr>
        <w:t>res estratégicos del desarrollo</w:t>
      </w:r>
      <w:r w:rsidR="00E34250">
        <w:rPr>
          <w:rFonts w:ascii="Arial" w:hAnsi="Arial" w:cs="Arial"/>
          <w:sz w:val="24"/>
          <w:szCs w:val="24"/>
        </w:rPr>
        <w:t>, con la</w:t>
      </w:r>
      <w:r>
        <w:rPr>
          <w:rFonts w:ascii="Arial" w:hAnsi="Arial" w:cs="Arial"/>
          <w:sz w:val="24"/>
          <w:szCs w:val="24"/>
        </w:rPr>
        <w:t xml:space="preserve"> finalidad </w:t>
      </w:r>
      <w:r w:rsidR="00E34250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el desarrollo profesional del prestador de servicio social ya que tiene como objetivo que el estudiante aprenda y sepa desenvolverse en un ámbito laboral, para poder comprender los diferentes protocolos que se llevan en las instalaciones públicas, lo cual deja muchas experiencias satisfactorias.</w:t>
      </w:r>
    </w:p>
    <w:p w:rsidR="00E34250" w:rsidRDefault="00E34250" w:rsidP="00193F2B">
      <w:pPr>
        <w:jc w:val="both"/>
        <w:rPr>
          <w:rFonts w:ascii="Arial" w:hAnsi="Arial" w:cs="Arial"/>
          <w:sz w:val="24"/>
          <w:szCs w:val="24"/>
        </w:rPr>
      </w:pPr>
    </w:p>
    <w:p w:rsidR="00E34250" w:rsidRDefault="00E34250" w:rsidP="00193F2B">
      <w:pPr>
        <w:jc w:val="both"/>
        <w:rPr>
          <w:rFonts w:ascii="Arial" w:hAnsi="Arial" w:cs="Arial"/>
          <w:sz w:val="24"/>
          <w:szCs w:val="24"/>
        </w:rPr>
      </w:pPr>
    </w:p>
    <w:p w:rsidR="00193F2B" w:rsidRDefault="00193F2B" w:rsidP="00193F2B">
      <w:pPr>
        <w:jc w:val="both"/>
        <w:rPr>
          <w:rFonts w:ascii="Arial" w:hAnsi="Arial" w:cs="Arial"/>
          <w:b/>
          <w:sz w:val="24"/>
          <w:szCs w:val="24"/>
        </w:rPr>
      </w:pPr>
      <w:r w:rsidRPr="00792AB7">
        <w:rPr>
          <w:rFonts w:ascii="Arial" w:hAnsi="Arial" w:cs="Arial"/>
          <w:b/>
          <w:sz w:val="24"/>
          <w:szCs w:val="24"/>
        </w:rPr>
        <w:t>DESCRIPCION DE LAS ACTIVIDADES</w:t>
      </w:r>
    </w:p>
    <w:p w:rsidR="00193F2B" w:rsidRDefault="00193F2B" w:rsidP="00193F2B">
      <w:pPr>
        <w:jc w:val="both"/>
        <w:rPr>
          <w:rFonts w:ascii="Arial" w:hAnsi="Arial" w:cs="Arial"/>
          <w:b/>
          <w:sz w:val="24"/>
          <w:szCs w:val="24"/>
        </w:rPr>
      </w:pPr>
    </w:p>
    <w:p w:rsidR="00193F2B" w:rsidRDefault="00193F2B" w:rsidP="00193F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base al plan de trabajo que se presentó al inicio del servicio social en el Instituto Tecnológico Gustavo. A</w:t>
      </w:r>
      <w:r w:rsidR="00E34250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Madero se describen a continuación cada una de las actividades realizadas en cada bimestre.</w:t>
      </w:r>
    </w:p>
    <w:p w:rsidR="00193F2B" w:rsidRDefault="00193F2B" w:rsidP="00193F2B">
      <w:pPr>
        <w:jc w:val="both"/>
        <w:rPr>
          <w:rFonts w:ascii="Arial" w:hAnsi="Arial" w:cs="Arial"/>
          <w:sz w:val="24"/>
          <w:szCs w:val="24"/>
        </w:rPr>
      </w:pPr>
    </w:p>
    <w:p w:rsidR="00193F2B" w:rsidRDefault="00193F2B" w:rsidP="00193F2B">
      <w:pPr>
        <w:jc w:val="both"/>
        <w:rPr>
          <w:rFonts w:ascii="Arial" w:hAnsi="Arial" w:cs="Arial"/>
          <w:sz w:val="24"/>
          <w:szCs w:val="24"/>
        </w:rPr>
      </w:pPr>
    </w:p>
    <w:p w:rsidR="00193F2B" w:rsidRDefault="00193F2B" w:rsidP="00193F2B">
      <w:pPr>
        <w:jc w:val="both"/>
        <w:rPr>
          <w:rFonts w:ascii="Arial" w:hAnsi="Arial" w:cs="Arial"/>
          <w:sz w:val="24"/>
          <w:szCs w:val="24"/>
        </w:rPr>
      </w:pPr>
    </w:p>
    <w:p w:rsidR="00193F2B" w:rsidRDefault="00193F2B" w:rsidP="00193F2B">
      <w:pPr>
        <w:jc w:val="both"/>
        <w:rPr>
          <w:rFonts w:ascii="Arial" w:hAnsi="Arial" w:cs="Arial"/>
          <w:sz w:val="24"/>
          <w:szCs w:val="24"/>
        </w:rPr>
      </w:pPr>
    </w:p>
    <w:p w:rsidR="00193F2B" w:rsidRDefault="00193F2B" w:rsidP="00193F2B">
      <w:pPr>
        <w:jc w:val="both"/>
        <w:rPr>
          <w:rFonts w:ascii="Arial" w:hAnsi="Arial" w:cs="Arial"/>
          <w:sz w:val="24"/>
          <w:szCs w:val="24"/>
        </w:rPr>
      </w:pPr>
    </w:p>
    <w:p w:rsidR="00193F2B" w:rsidRDefault="00193F2B" w:rsidP="00193F2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7145BA">
        <w:rPr>
          <w:rFonts w:ascii="Arial" w:hAnsi="Arial" w:cs="Arial"/>
          <w:b/>
          <w:color w:val="auto"/>
          <w:sz w:val="24"/>
          <w:szCs w:val="24"/>
        </w:rPr>
        <w:t>Primer Bimestre</w:t>
      </w:r>
    </w:p>
    <w:p w:rsidR="00193F2B" w:rsidRPr="003C5C31" w:rsidRDefault="00193F2B" w:rsidP="003C5C31">
      <w:pPr>
        <w:pStyle w:val="Prrafodelista"/>
        <w:numPr>
          <w:ilvl w:val="0"/>
          <w:numId w:val="0"/>
        </w:numPr>
        <w:ind w:left="72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Durante este periodo se abarco como primer punto </w:t>
      </w:r>
      <w:r w:rsidR="0042386C">
        <w:rPr>
          <w:rFonts w:ascii="Arial" w:hAnsi="Arial" w:cs="Arial"/>
          <w:color w:val="auto"/>
          <w:sz w:val="24"/>
          <w:szCs w:val="24"/>
        </w:rPr>
        <w:t xml:space="preserve">Creación </w:t>
      </w:r>
      <w:r w:rsidR="00341335">
        <w:rPr>
          <w:rFonts w:ascii="Arial" w:hAnsi="Arial" w:cs="Arial"/>
          <w:color w:val="auto"/>
          <w:sz w:val="24"/>
          <w:szCs w:val="24"/>
        </w:rPr>
        <w:t xml:space="preserve">y Administración de la </w:t>
      </w:r>
      <w:r w:rsidR="0042386C" w:rsidRPr="0042386C">
        <w:rPr>
          <w:rFonts w:ascii="Arial" w:hAnsi="Arial" w:cs="Arial"/>
          <w:color w:val="auto"/>
          <w:sz w:val="24"/>
          <w:szCs w:val="24"/>
        </w:rPr>
        <w:t xml:space="preserve"> Base de Datos para llevar un mejor control en los </w:t>
      </w:r>
      <w:r w:rsidR="00341335" w:rsidRPr="00341335">
        <w:rPr>
          <w:rFonts w:ascii="Arial" w:hAnsi="Arial" w:cs="Arial"/>
          <w:color w:val="auto"/>
          <w:sz w:val="24"/>
          <w:szCs w:val="24"/>
        </w:rPr>
        <w:t>Expedie</w:t>
      </w:r>
      <w:r w:rsidR="00341335">
        <w:rPr>
          <w:rFonts w:ascii="Arial" w:hAnsi="Arial" w:cs="Arial"/>
          <w:color w:val="auto"/>
          <w:sz w:val="24"/>
          <w:szCs w:val="24"/>
        </w:rPr>
        <w:t xml:space="preserve">ntes de </w:t>
      </w:r>
      <w:r w:rsidR="00341335" w:rsidRPr="00341335">
        <w:rPr>
          <w:rFonts w:ascii="Arial" w:hAnsi="Arial" w:cs="Arial"/>
          <w:color w:val="auto"/>
          <w:sz w:val="24"/>
          <w:szCs w:val="24"/>
        </w:rPr>
        <w:t>contratación</w:t>
      </w:r>
      <w:r w:rsidR="00341335">
        <w:rPr>
          <w:rFonts w:ascii="Arial" w:hAnsi="Arial" w:cs="Arial"/>
          <w:color w:val="auto"/>
          <w:sz w:val="24"/>
          <w:szCs w:val="24"/>
        </w:rPr>
        <w:t xml:space="preserve"> del IMJUVE Históricos y Vigentes,</w:t>
      </w:r>
      <w:r w:rsidR="00341335" w:rsidRPr="00341335">
        <w:t xml:space="preserve"> </w:t>
      </w:r>
      <w:r w:rsidR="00341335" w:rsidRPr="00341335">
        <w:rPr>
          <w:rFonts w:ascii="Arial" w:hAnsi="Arial" w:cs="Arial"/>
          <w:color w:val="auto"/>
          <w:sz w:val="24"/>
          <w:szCs w:val="24"/>
        </w:rPr>
        <w:t xml:space="preserve">Apoyo en la </w:t>
      </w:r>
      <w:r w:rsidR="00341335" w:rsidRPr="00341335">
        <w:rPr>
          <w:rFonts w:ascii="Arial" w:hAnsi="Arial" w:cs="Arial"/>
          <w:color w:val="auto"/>
          <w:sz w:val="24"/>
          <w:szCs w:val="24"/>
        </w:rPr>
        <w:t>entrega</w:t>
      </w:r>
      <w:r w:rsidR="00341335">
        <w:rPr>
          <w:rFonts w:ascii="Arial" w:hAnsi="Arial" w:cs="Arial"/>
          <w:color w:val="auto"/>
          <w:sz w:val="24"/>
          <w:szCs w:val="24"/>
        </w:rPr>
        <w:t xml:space="preserve"> de oficios de Invitación a las diversas áreas</w:t>
      </w:r>
      <w:r w:rsidR="00341335" w:rsidRPr="00341335">
        <w:rPr>
          <w:rFonts w:ascii="Arial" w:hAnsi="Arial" w:cs="Arial"/>
          <w:color w:val="auto"/>
          <w:sz w:val="24"/>
          <w:szCs w:val="24"/>
        </w:rPr>
        <w:t xml:space="preserve"> </w:t>
      </w:r>
      <w:r w:rsidR="00341335">
        <w:rPr>
          <w:rFonts w:ascii="Arial" w:hAnsi="Arial" w:cs="Arial"/>
          <w:color w:val="auto"/>
          <w:sz w:val="24"/>
          <w:szCs w:val="24"/>
        </w:rPr>
        <w:t xml:space="preserve">participantes </w:t>
      </w:r>
      <w:r w:rsidR="00341335" w:rsidRPr="00341335">
        <w:rPr>
          <w:rFonts w:ascii="Arial" w:hAnsi="Arial" w:cs="Arial"/>
          <w:color w:val="auto"/>
          <w:sz w:val="24"/>
          <w:szCs w:val="24"/>
        </w:rPr>
        <w:t xml:space="preserve"> a los Procedimientos de</w:t>
      </w:r>
      <w:r w:rsidR="00341335" w:rsidRPr="00341335">
        <w:rPr>
          <w:rFonts w:ascii="Arial" w:hAnsi="Arial" w:cs="Arial"/>
          <w:color w:val="auto"/>
          <w:sz w:val="24"/>
          <w:szCs w:val="24"/>
        </w:rPr>
        <w:tab/>
        <w:t>Contratación a través de ITP (Invi</w:t>
      </w:r>
      <w:r w:rsidR="00341335">
        <w:rPr>
          <w:rFonts w:ascii="Arial" w:hAnsi="Arial" w:cs="Arial"/>
          <w:color w:val="auto"/>
          <w:sz w:val="24"/>
          <w:szCs w:val="24"/>
        </w:rPr>
        <w:t>tación a Cuando Menos Tres, LPN (</w:t>
      </w:r>
      <w:r w:rsidR="00341335" w:rsidRPr="00341335">
        <w:rPr>
          <w:rFonts w:ascii="Arial" w:hAnsi="Arial" w:cs="Arial"/>
          <w:color w:val="auto"/>
          <w:sz w:val="24"/>
          <w:szCs w:val="24"/>
        </w:rPr>
        <w:t>Licitación Pública Nacional</w:t>
      </w:r>
      <w:r w:rsidRPr="003C5C31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193F2B" w:rsidRDefault="00193F2B" w:rsidP="00193F2B">
      <w:pPr>
        <w:pStyle w:val="Prrafodelista"/>
        <w:numPr>
          <w:ilvl w:val="0"/>
          <w:numId w:val="0"/>
        </w:numPr>
        <w:ind w:left="72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Como segunda Actividad </w:t>
      </w:r>
      <w:r w:rsidR="003C5C31">
        <w:rPr>
          <w:rFonts w:ascii="Arial" w:hAnsi="Arial" w:cs="Arial"/>
          <w:color w:val="auto"/>
          <w:sz w:val="24"/>
          <w:szCs w:val="24"/>
        </w:rPr>
        <w:t>se apoyó en la A</w:t>
      </w:r>
      <w:r w:rsidR="003C5C31" w:rsidRPr="003C5C31">
        <w:rPr>
          <w:rFonts w:ascii="Arial" w:hAnsi="Arial" w:cs="Arial"/>
          <w:color w:val="auto"/>
          <w:sz w:val="24"/>
          <w:szCs w:val="24"/>
        </w:rPr>
        <w:t>sesor</w:t>
      </w:r>
      <w:r w:rsidR="003C5C31">
        <w:rPr>
          <w:rFonts w:ascii="Arial" w:hAnsi="Arial" w:cs="Arial"/>
          <w:color w:val="auto"/>
          <w:sz w:val="24"/>
          <w:szCs w:val="24"/>
        </w:rPr>
        <w:t xml:space="preserve">ía de elaboración en </w:t>
      </w:r>
      <w:r w:rsidR="003C5C31">
        <w:rPr>
          <w:rFonts w:ascii="Arial" w:hAnsi="Arial" w:cs="Arial"/>
          <w:color w:val="auto"/>
          <w:sz w:val="24"/>
          <w:szCs w:val="24"/>
        </w:rPr>
        <w:t xml:space="preserve"> </w:t>
      </w:r>
      <w:r w:rsidR="003C5C31">
        <w:rPr>
          <w:rFonts w:ascii="Arial" w:hAnsi="Arial" w:cs="Arial"/>
          <w:color w:val="auto"/>
          <w:sz w:val="24"/>
          <w:szCs w:val="24"/>
        </w:rPr>
        <w:t>d</w:t>
      </w:r>
      <w:r w:rsidR="003C5C31">
        <w:rPr>
          <w:rFonts w:ascii="Arial" w:hAnsi="Arial" w:cs="Arial"/>
          <w:color w:val="auto"/>
          <w:sz w:val="24"/>
          <w:szCs w:val="24"/>
        </w:rPr>
        <w:t>ocumentos</w:t>
      </w:r>
      <w:r w:rsidR="003C5C31">
        <w:rPr>
          <w:rFonts w:ascii="Arial" w:hAnsi="Arial" w:cs="Arial"/>
          <w:color w:val="auto"/>
          <w:sz w:val="24"/>
          <w:szCs w:val="24"/>
        </w:rPr>
        <w:t xml:space="preserve"> digitales (Excel, Word, PowerPoint, Access), Impresión de los mismos</w:t>
      </w:r>
      <w:r w:rsidR="003C5C31" w:rsidRPr="003C5C31">
        <w:rPr>
          <w:rFonts w:ascii="Arial" w:hAnsi="Arial" w:cs="Arial"/>
          <w:color w:val="auto"/>
          <w:sz w:val="24"/>
          <w:szCs w:val="24"/>
        </w:rPr>
        <w:t>, búsqueda de información en Libros e Internet, cabe mencionar que estas series de actividades se realizaron durante todo el period</w:t>
      </w:r>
      <w:r w:rsidR="003C5C31">
        <w:rPr>
          <w:rFonts w:ascii="Arial" w:hAnsi="Arial" w:cs="Arial"/>
          <w:color w:val="auto"/>
          <w:sz w:val="24"/>
          <w:szCs w:val="24"/>
        </w:rPr>
        <w:t>o en que se realizó el servicio.</w:t>
      </w:r>
    </w:p>
    <w:p w:rsidR="003C5C31" w:rsidRPr="003C5C31" w:rsidRDefault="00193F2B" w:rsidP="003C5C31">
      <w:pPr>
        <w:pStyle w:val="Prrafodelista"/>
        <w:numPr>
          <w:ilvl w:val="0"/>
          <w:numId w:val="0"/>
        </w:numPr>
        <w:ind w:left="72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Como tercera Actividad </w:t>
      </w:r>
      <w:r w:rsidR="003C5C31">
        <w:rPr>
          <w:rFonts w:ascii="Arial" w:hAnsi="Arial" w:cs="Arial"/>
          <w:color w:val="auto"/>
          <w:sz w:val="24"/>
          <w:szCs w:val="24"/>
        </w:rPr>
        <w:t>Administración y</w:t>
      </w:r>
      <w:r w:rsidR="003C5C31" w:rsidRPr="003C5C31">
        <w:rPr>
          <w:rFonts w:ascii="Arial" w:hAnsi="Arial" w:cs="Arial"/>
          <w:color w:val="auto"/>
          <w:sz w:val="24"/>
          <w:szCs w:val="24"/>
        </w:rPr>
        <w:t xml:space="preserve"> Control de carpetas  de Pro</w:t>
      </w:r>
      <w:r w:rsidR="003C5C31">
        <w:rPr>
          <w:rFonts w:ascii="Arial" w:hAnsi="Arial" w:cs="Arial"/>
          <w:color w:val="auto"/>
          <w:sz w:val="24"/>
          <w:szCs w:val="24"/>
        </w:rPr>
        <w:t xml:space="preserve">cedimientos de Contrataciones a </w:t>
      </w:r>
      <w:r w:rsidR="003C5C31" w:rsidRPr="003C5C31">
        <w:rPr>
          <w:rFonts w:ascii="Arial" w:hAnsi="Arial" w:cs="Arial"/>
          <w:color w:val="auto"/>
          <w:sz w:val="24"/>
          <w:szCs w:val="24"/>
        </w:rPr>
        <w:t xml:space="preserve">través de </w:t>
      </w:r>
      <w:r w:rsidR="003C5C31" w:rsidRPr="003C5C31">
        <w:rPr>
          <w:rFonts w:ascii="Arial" w:hAnsi="Arial" w:cs="Arial"/>
          <w:color w:val="auto"/>
          <w:sz w:val="24"/>
          <w:szCs w:val="24"/>
        </w:rPr>
        <w:t>ITP (</w:t>
      </w:r>
      <w:r w:rsidR="003C5C31" w:rsidRPr="003C5C31">
        <w:rPr>
          <w:rFonts w:ascii="Arial" w:hAnsi="Arial" w:cs="Arial"/>
          <w:color w:val="auto"/>
          <w:sz w:val="24"/>
          <w:szCs w:val="24"/>
        </w:rPr>
        <w:t>Invitación a Cuando Menos Tres Personas),</w:t>
      </w:r>
      <w:r w:rsidR="003C5C31">
        <w:rPr>
          <w:rFonts w:ascii="Arial" w:hAnsi="Arial" w:cs="Arial"/>
          <w:color w:val="auto"/>
          <w:sz w:val="24"/>
          <w:szCs w:val="24"/>
        </w:rPr>
        <w:t xml:space="preserve"> </w:t>
      </w:r>
      <w:r w:rsidR="003C5C31" w:rsidRPr="003C5C31">
        <w:rPr>
          <w:rFonts w:ascii="Arial" w:hAnsi="Arial" w:cs="Arial"/>
          <w:color w:val="auto"/>
          <w:sz w:val="24"/>
          <w:szCs w:val="24"/>
        </w:rPr>
        <w:t>LPN (</w:t>
      </w:r>
      <w:r w:rsidR="003C5C31" w:rsidRPr="003C5C31">
        <w:rPr>
          <w:rFonts w:ascii="Arial" w:hAnsi="Arial" w:cs="Arial"/>
          <w:color w:val="auto"/>
          <w:sz w:val="24"/>
          <w:szCs w:val="24"/>
        </w:rPr>
        <w:t xml:space="preserve">Licitación </w:t>
      </w:r>
      <w:r w:rsidR="003C5C31" w:rsidRPr="003C5C31">
        <w:rPr>
          <w:rFonts w:ascii="Arial" w:hAnsi="Arial" w:cs="Arial"/>
          <w:color w:val="auto"/>
          <w:sz w:val="24"/>
          <w:szCs w:val="24"/>
        </w:rPr>
        <w:t>Pública</w:t>
      </w:r>
      <w:r w:rsidR="003C5C31" w:rsidRPr="003C5C31">
        <w:rPr>
          <w:rFonts w:ascii="Arial" w:hAnsi="Arial" w:cs="Arial"/>
          <w:color w:val="auto"/>
          <w:sz w:val="24"/>
          <w:szCs w:val="24"/>
        </w:rPr>
        <w:t xml:space="preserve"> Nacional)</w:t>
      </w:r>
      <w:r w:rsidR="003C5C31">
        <w:rPr>
          <w:rFonts w:ascii="Arial" w:hAnsi="Arial" w:cs="Arial"/>
          <w:color w:val="auto"/>
          <w:sz w:val="24"/>
          <w:szCs w:val="24"/>
        </w:rPr>
        <w:t>.</w:t>
      </w:r>
    </w:p>
    <w:p w:rsidR="00193F2B" w:rsidRDefault="00193F2B" w:rsidP="00193F2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950E44">
        <w:rPr>
          <w:rFonts w:ascii="Arial" w:hAnsi="Arial" w:cs="Arial"/>
          <w:b/>
          <w:color w:val="auto"/>
          <w:sz w:val="24"/>
          <w:szCs w:val="24"/>
        </w:rPr>
        <w:t>Segundo Bimestre</w:t>
      </w:r>
    </w:p>
    <w:p w:rsidR="00193F2B" w:rsidRPr="00950E44" w:rsidRDefault="00193F2B" w:rsidP="00193F2B">
      <w:pPr>
        <w:pStyle w:val="Prrafodelista"/>
        <w:numPr>
          <w:ilvl w:val="0"/>
          <w:numId w:val="0"/>
        </w:numPr>
        <w:ind w:left="72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El control y la atención a los usuarios, así como asesoría en búsqueda de información o depar</w:t>
      </w:r>
      <w:r w:rsidR="005D4BF8">
        <w:rPr>
          <w:rFonts w:ascii="Arial" w:hAnsi="Arial" w:cs="Arial"/>
          <w:color w:val="auto"/>
          <w:sz w:val="24"/>
          <w:szCs w:val="24"/>
        </w:rPr>
        <w:t xml:space="preserve">tamentos dentro del </w:t>
      </w:r>
      <w:r w:rsidR="005D4BF8" w:rsidRPr="005D4BF8">
        <w:rPr>
          <w:rFonts w:ascii="Arial" w:hAnsi="Arial" w:cs="Arial"/>
          <w:b/>
          <w:color w:val="auto"/>
          <w:sz w:val="24"/>
          <w:szCs w:val="24"/>
        </w:rPr>
        <w:t>IMJUVE</w:t>
      </w:r>
      <w:r>
        <w:rPr>
          <w:rFonts w:ascii="Arial" w:hAnsi="Arial" w:cs="Arial"/>
          <w:color w:val="auto"/>
          <w:sz w:val="24"/>
          <w:szCs w:val="24"/>
        </w:rPr>
        <w:t>.</w:t>
      </w:r>
    </w:p>
    <w:p w:rsidR="005D4BF8" w:rsidRDefault="00193F2B" w:rsidP="005D4BF8">
      <w:pPr>
        <w:pStyle w:val="Prrafodelista"/>
        <w:numPr>
          <w:ilvl w:val="0"/>
          <w:numId w:val="0"/>
        </w:numPr>
        <w:ind w:left="720"/>
        <w:jc w:val="both"/>
      </w:pPr>
      <w:r>
        <w:rPr>
          <w:rFonts w:ascii="Arial" w:hAnsi="Arial" w:cs="Arial"/>
          <w:color w:val="auto"/>
          <w:sz w:val="24"/>
          <w:szCs w:val="24"/>
        </w:rPr>
        <w:t xml:space="preserve">Como segunda </w:t>
      </w:r>
      <w:r w:rsidR="005D4BF8">
        <w:rPr>
          <w:rFonts w:ascii="Arial" w:hAnsi="Arial" w:cs="Arial"/>
          <w:color w:val="auto"/>
          <w:sz w:val="24"/>
          <w:szCs w:val="24"/>
        </w:rPr>
        <w:t xml:space="preserve">Actividad </w:t>
      </w:r>
      <w:r w:rsidR="005D4BF8">
        <w:rPr>
          <w:rFonts w:ascii="Arial" w:hAnsi="Arial" w:cs="Arial"/>
          <w:color w:val="auto"/>
          <w:sz w:val="24"/>
          <w:szCs w:val="24"/>
        </w:rPr>
        <w:t xml:space="preserve">Creación y Administración de la </w:t>
      </w:r>
      <w:r w:rsidR="005D4BF8" w:rsidRPr="0042386C">
        <w:rPr>
          <w:rFonts w:ascii="Arial" w:hAnsi="Arial" w:cs="Arial"/>
          <w:color w:val="auto"/>
          <w:sz w:val="24"/>
          <w:szCs w:val="24"/>
        </w:rPr>
        <w:t xml:space="preserve"> Base de Datos para llevar un mejor control en los </w:t>
      </w:r>
      <w:r w:rsidR="005D4BF8" w:rsidRPr="00341335">
        <w:rPr>
          <w:rFonts w:ascii="Arial" w:hAnsi="Arial" w:cs="Arial"/>
          <w:color w:val="auto"/>
          <w:sz w:val="24"/>
          <w:szCs w:val="24"/>
        </w:rPr>
        <w:t>Expedie</w:t>
      </w:r>
      <w:r w:rsidR="005D4BF8">
        <w:rPr>
          <w:rFonts w:ascii="Arial" w:hAnsi="Arial" w:cs="Arial"/>
          <w:color w:val="auto"/>
          <w:sz w:val="24"/>
          <w:szCs w:val="24"/>
        </w:rPr>
        <w:t xml:space="preserve">ntes de </w:t>
      </w:r>
      <w:r w:rsidR="005D4BF8" w:rsidRPr="00341335">
        <w:rPr>
          <w:rFonts w:ascii="Arial" w:hAnsi="Arial" w:cs="Arial"/>
          <w:color w:val="auto"/>
          <w:sz w:val="24"/>
          <w:szCs w:val="24"/>
        </w:rPr>
        <w:t>contratación</w:t>
      </w:r>
      <w:r w:rsidR="005D4BF8">
        <w:rPr>
          <w:rFonts w:ascii="Arial" w:hAnsi="Arial" w:cs="Arial"/>
          <w:color w:val="auto"/>
          <w:sz w:val="24"/>
          <w:szCs w:val="24"/>
        </w:rPr>
        <w:t xml:space="preserve"> del IMJUVE Históricos y Vigentes,</w:t>
      </w:r>
      <w:r w:rsidR="005D4BF8" w:rsidRPr="00341335">
        <w:t xml:space="preserve"> </w:t>
      </w:r>
    </w:p>
    <w:p w:rsidR="00193F2B" w:rsidRPr="005D4BF8" w:rsidRDefault="005D4BF8" w:rsidP="005D4BF8">
      <w:pPr>
        <w:pStyle w:val="Prrafodelista"/>
        <w:numPr>
          <w:ilvl w:val="0"/>
          <w:numId w:val="0"/>
        </w:numPr>
        <w:ind w:left="720"/>
        <w:jc w:val="both"/>
      </w:pPr>
      <w:r>
        <w:rPr>
          <w:rFonts w:ascii="Arial" w:hAnsi="Arial" w:cs="Arial"/>
          <w:color w:val="auto"/>
          <w:sz w:val="24"/>
          <w:szCs w:val="24"/>
        </w:rPr>
        <w:t>Tercera actividad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5D4BF8">
        <w:rPr>
          <w:rFonts w:ascii="Arial" w:hAnsi="Arial" w:cs="Arial"/>
          <w:color w:val="auto"/>
          <w:sz w:val="24"/>
          <w:szCs w:val="24"/>
        </w:rPr>
        <w:t>Apoyo en la entrega de oficios de Invitación a las diversas áreas participantes  a los Procedimientos de</w:t>
      </w:r>
      <w:r w:rsidRPr="005D4BF8">
        <w:rPr>
          <w:rFonts w:ascii="Arial" w:hAnsi="Arial" w:cs="Arial"/>
          <w:color w:val="auto"/>
          <w:sz w:val="24"/>
          <w:szCs w:val="24"/>
        </w:rPr>
        <w:tab/>
        <w:t>Contratación a través de ITP (Invitación a Cuando Menos Tres, LPN (Licitación Pública Nacional</w:t>
      </w:r>
      <w:r>
        <w:rPr>
          <w:rFonts w:ascii="Arial" w:hAnsi="Arial" w:cs="Arial"/>
          <w:color w:val="auto"/>
          <w:sz w:val="24"/>
          <w:szCs w:val="24"/>
        </w:rPr>
        <w:t>).</w:t>
      </w:r>
    </w:p>
    <w:p w:rsidR="00193F2B" w:rsidRDefault="005D4BF8" w:rsidP="005D4BF8">
      <w:pPr>
        <w:pStyle w:val="Prrafodelista"/>
        <w:numPr>
          <w:ilvl w:val="0"/>
          <w:numId w:val="0"/>
        </w:numPr>
        <w:ind w:left="72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Cuarta Administración </w:t>
      </w:r>
      <w:r w:rsidRPr="005D4BF8">
        <w:rPr>
          <w:rFonts w:ascii="Arial" w:hAnsi="Arial" w:cs="Arial"/>
          <w:color w:val="auto"/>
          <w:sz w:val="24"/>
          <w:szCs w:val="24"/>
        </w:rPr>
        <w:t>y Control de carpetas  de Pro</w:t>
      </w:r>
      <w:r>
        <w:rPr>
          <w:rFonts w:ascii="Arial" w:hAnsi="Arial" w:cs="Arial"/>
          <w:color w:val="auto"/>
          <w:sz w:val="24"/>
          <w:szCs w:val="24"/>
        </w:rPr>
        <w:t xml:space="preserve">cedimientos de Contrataciones a </w:t>
      </w:r>
      <w:r w:rsidRPr="005D4BF8">
        <w:rPr>
          <w:rFonts w:ascii="Arial" w:hAnsi="Arial" w:cs="Arial"/>
          <w:color w:val="auto"/>
          <w:sz w:val="24"/>
          <w:szCs w:val="24"/>
        </w:rPr>
        <w:t>través de ITP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5D4BF8">
        <w:rPr>
          <w:rFonts w:ascii="Arial" w:hAnsi="Arial" w:cs="Arial"/>
          <w:color w:val="auto"/>
          <w:sz w:val="24"/>
          <w:szCs w:val="24"/>
        </w:rPr>
        <w:t>(Invitación a Cuando Menos Tres P</w:t>
      </w:r>
      <w:r>
        <w:rPr>
          <w:rFonts w:ascii="Arial" w:hAnsi="Arial" w:cs="Arial"/>
          <w:color w:val="auto"/>
          <w:sz w:val="24"/>
          <w:szCs w:val="24"/>
        </w:rPr>
        <w:t>ersonas),</w:t>
      </w:r>
      <w:r w:rsidR="00EF3535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LPN</w:t>
      </w:r>
      <w:r w:rsidR="00EF3535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(Licitación Pública </w:t>
      </w:r>
      <w:r w:rsidRPr="005D4BF8">
        <w:rPr>
          <w:rFonts w:ascii="Arial" w:hAnsi="Arial" w:cs="Arial"/>
          <w:color w:val="auto"/>
          <w:sz w:val="24"/>
          <w:szCs w:val="24"/>
        </w:rPr>
        <w:t>Nacional)</w:t>
      </w:r>
      <w:r>
        <w:rPr>
          <w:rFonts w:ascii="Arial" w:hAnsi="Arial" w:cs="Arial"/>
          <w:color w:val="auto"/>
          <w:sz w:val="24"/>
          <w:szCs w:val="24"/>
        </w:rPr>
        <w:t>.</w:t>
      </w:r>
    </w:p>
    <w:p w:rsidR="003B05B3" w:rsidRPr="003B05B3" w:rsidRDefault="003B05B3" w:rsidP="003B05B3">
      <w:pPr>
        <w:pStyle w:val="Prrafodelista"/>
        <w:numPr>
          <w:ilvl w:val="0"/>
          <w:numId w:val="0"/>
        </w:numPr>
        <w:ind w:left="720"/>
        <w:jc w:val="both"/>
        <w:rPr>
          <w:rFonts w:ascii="Arial" w:hAnsi="Arial" w:cs="Arial"/>
          <w:color w:val="auto"/>
          <w:sz w:val="24"/>
          <w:szCs w:val="24"/>
        </w:rPr>
      </w:pPr>
      <w:r w:rsidRPr="003B05B3">
        <w:rPr>
          <w:rFonts w:ascii="Arial" w:hAnsi="Arial" w:cs="Arial"/>
          <w:color w:val="auto"/>
          <w:sz w:val="24"/>
          <w:szCs w:val="24"/>
        </w:rPr>
        <w:t>Quinta</w:t>
      </w:r>
      <w:r>
        <w:rPr>
          <w:rFonts w:ascii="Arial" w:hAnsi="Arial" w:cs="Arial"/>
          <w:color w:val="auto"/>
          <w:sz w:val="24"/>
          <w:szCs w:val="24"/>
        </w:rPr>
        <w:t xml:space="preserve">, </w:t>
      </w:r>
      <w:r w:rsidR="001C166C">
        <w:rPr>
          <w:rFonts w:ascii="Arial" w:hAnsi="Arial" w:cs="Arial"/>
          <w:color w:val="auto"/>
          <w:sz w:val="24"/>
          <w:szCs w:val="24"/>
        </w:rPr>
        <w:t xml:space="preserve">Apoyo en la Gestión de </w:t>
      </w:r>
      <w:proofErr w:type="spellStart"/>
      <w:r w:rsidR="001C166C">
        <w:rPr>
          <w:rFonts w:ascii="Arial" w:hAnsi="Arial" w:cs="Arial"/>
          <w:color w:val="auto"/>
          <w:sz w:val="24"/>
          <w:szCs w:val="24"/>
        </w:rPr>
        <w:t>Recab</w:t>
      </w:r>
      <w:r w:rsidRPr="003B05B3">
        <w:rPr>
          <w:rFonts w:ascii="Arial" w:hAnsi="Arial" w:cs="Arial"/>
          <w:color w:val="auto"/>
          <w:sz w:val="24"/>
          <w:szCs w:val="24"/>
        </w:rPr>
        <w:t>acion</w:t>
      </w:r>
      <w:proofErr w:type="spellEnd"/>
      <w:r w:rsidRPr="003B05B3">
        <w:rPr>
          <w:rFonts w:ascii="Arial" w:hAnsi="Arial" w:cs="Arial"/>
          <w:color w:val="auto"/>
          <w:sz w:val="24"/>
          <w:szCs w:val="24"/>
        </w:rPr>
        <w:t xml:space="preserve"> de Firmas de los Contratos Realizados po</w:t>
      </w:r>
      <w:r>
        <w:rPr>
          <w:rFonts w:ascii="Arial" w:hAnsi="Arial" w:cs="Arial"/>
          <w:color w:val="auto"/>
          <w:sz w:val="24"/>
          <w:szCs w:val="24"/>
        </w:rPr>
        <w:t xml:space="preserve">r </w:t>
      </w:r>
      <w:r w:rsidRPr="003B05B3">
        <w:rPr>
          <w:rFonts w:ascii="Arial" w:hAnsi="Arial" w:cs="Arial"/>
          <w:color w:val="auto"/>
          <w:sz w:val="24"/>
          <w:szCs w:val="24"/>
        </w:rPr>
        <w:t>el IMJUVE</w:t>
      </w:r>
      <w:r>
        <w:rPr>
          <w:rFonts w:ascii="Arial" w:hAnsi="Arial" w:cs="Arial"/>
          <w:color w:val="auto"/>
          <w:sz w:val="24"/>
          <w:szCs w:val="24"/>
        </w:rPr>
        <w:t>.</w:t>
      </w:r>
    </w:p>
    <w:p w:rsidR="005D4BF8" w:rsidRPr="005D4BF8" w:rsidRDefault="005D4BF8" w:rsidP="005D4BF8">
      <w:pPr>
        <w:pStyle w:val="Prrafodelista"/>
        <w:numPr>
          <w:ilvl w:val="0"/>
          <w:numId w:val="0"/>
        </w:numPr>
        <w:ind w:left="720"/>
        <w:jc w:val="both"/>
        <w:rPr>
          <w:rFonts w:ascii="Arial" w:hAnsi="Arial" w:cs="Arial"/>
          <w:color w:val="auto"/>
          <w:sz w:val="24"/>
          <w:szCs w:val="24"/>
        </w:rPr>
      </w:pPr>
    </w:p>
    <w:p w:rsidR="00193F2B" w:rsidRDefault="00193F2B" w:rsidP="00193F2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950E44">
        <w:rPr>
          <w:rFonts w:ascii="Arial" w:hAnsi="Arial" w:cs="Arial"/>
          <w:b/>
          <w:color w:val="auto"/>
          <w:sz w:val="24"/>
          <w:szCs w:val="24"/>
        </w:rPr>
        <w:t>Tercer Bimestre</w:t>
      </w:r>
    </w:p>
    <w:p w:rsidR="001C166C" w:rsidRPr="00950E44" w:rsidRDefault="001C166C" w:rsidP="001C166C">
      <w:pPr>
        <w:pStyle w:val="Prrafodelista"/>
        <w:numPr>
          <w:ilvl w:val="0"/>
          <w:numId w:val="0"/>
        </w:numPr>
        <w:ind w:left="72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El control y la atención a los usuarios, así como asesoría en búsqueda de información o departamentos dentro del </w:t>
      </w:r>
      <w:r w:rsidRPr="005D4BF8">
        <w:rPr>
          <w:rFonts w:ascii="Arial" w:hAnsi="Arial" w:cs="Arial"/>
          <w:b/>
          <w:color w:val="auto"/>
          <w:sz w:val="24"/>
          <w:szCs w:val="24"/>
        </w:rPr>
        <w:t>IMJUVE</w:t>
      </w:r>
      <w:r>
        <w:rPr>
          <w:rFonts w:ascii="Arial" w:hAnsi="Arial" w:cs="Arial"/>
          <w:color w:val="auto"/>
          <w:sz w:val="24"/>
          <w:szCs w:val="24"/>
        </w:rPr>
        <w:t>.</w:t>
      </w:r>
    </w:p>
    <w:p w:rsidR="001C166C" w:rsidRDefault="001C166C" w:rsidP="001C166C">
      <w:pPr>
        <w:pStyle w:val="Prrafodelista"/>
        <w:numPr>
          <w:ilvl w:val="0"/>
          <w:numId w:val="0"/>
        </w:numPr>
        <w:ind w:left="720"/>
        <w:jc w:val="both"/>
      </w:pPr>
      <w:r>
        <w:rPr>
          <w:rFonts w:ascii="Arial" w:hAnsi="Arial" w:cs="Arial"/>
          <w:color w:val="auto"/>
          <w:sz w:val="24"/>
          <w:szCs w:val="24"/>
        </w:rPr>
        <w:t xml:space="preserve">Como segunda Actividad Creación y Administración de la </w:t>
      </w:r>
      <w:r w:rsidRPr="0042386C">
        <w:rPr>
          <w:rFonts w:ascii="Arial" w:hAnsi="Arial" w:cs="Arial"/>
          <w:color w:val="auto"/>
          <w:sz w:val="24"/>
          <w:szCs w:val="24"/>
        </w:rPr>
        <w:t xml:space="preserve"> Base de Datos para llevar un mejor control en los </w:t>
      </w:r>
      <w:r w:rsidRPr="00341335">
        <w:rPr>
          <w:rFonts w:ascii="Arial" w:hAnsi="Arial" w:cs="Arial"/>
          <w:color w:val="auto"/>
          <w:sz w:val="24"/>
          <w:szCs w:val="24"/>
        </w:rPr>
        <w:t>Expedie</w:t>
      </w:r>
      <w:r>
        <w:rPr>
          <w:rFonts w:ascii="Arial" w:hAnsi="Arial" w:cs="Arial"/>
          <w:color w:val="auto"/>
          <w:sz w:val="24"/>
          <w:szCs w:val="24"/>
        </w:rPr>
        <w:t xml:space="preserve">ntes de </w:t>
      </w:r>
      <w:r w:rsidRPr="00341335">
        <w:rPr>
          <w:rFonts w:ascii="Arial" w:hAnsi="Arial" w:cs="Arial"/>
          <w:color w:val="auto"/>
          <w:sz w:val="24"/>
          <w:szCs w:val="24"/>
        </w:rPr>
        <w:t>contratación</w:t>
      </w:r>
      <w:r>
        <w:rPr>
          <w:rFonts w:ascii="Arial" w:hAnsi="Arial" w:cs="Arial"/>
          <w:color w:val="auto"/>
          <w:sz w:val="24"/>
          <w:szCs w:val="24"/>
        </w:rPr>
        <w:t xml:space="preserve"> del IMJUVE Históricos y Vigentes,</w:t>
      </w:r>
      <w:r w:rsidRPr="00341335">
        <w:t xml:space="preserve"> </w:t>
      </w:r>
    </w:p>
    <w:p w:rsidR="001C166C" w:rsidRDefault="001C166C" w:rsidP="001C166C">
      <w:pPr>
        <w:pStyle w:val="Prrafodelista"/>
        <w:numPr>
          <w:ilvl w:val="0"/>
          <w:numId w:val="0"/>
        </w:numPr>
        <w:ind w:left="72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Tercera</w:t>
      </w:r>
      <w:r>
        <w:rPr>
          <w:rFonts w:ascii="Arial" w:hAnsi="Arial" w:cs="Arial"/>
          <w:color w:val="auto"/>
          <w:sz w:val="24"/>
          <w:szCs w:val="24"/>
        </w:rPr>
        <w:t xml:space="preserve"> Administración </w:t>
      </w:r>
      <w:r w:rsidRPr="005D4BF8">
        <w:rPr>
          <w:rFonts w:ascii="Arial" w:hAnsi="Arial" w:cs="Arial"/>
          <w:color w:val="auto"/>
          <w:sz w:val="24"/>
          <w:szCs w:val="24"/>
        </w:rPr>
        <w:t>y Control de carpetas  de Pro</w:t>
      </w:r>
      <w:r>
        <w:rPr>
          <w:rFonts w:ascii="Arial" w:hAnsi="Arial" w:cs="Arial"/>
          <w:color w:val="auto"/>
          <w:sz w:val="24"/>
          <w:szCs w:val="24"/>
        </w:rPr>
        <w:t xml:space="preserve">cedimientos de Contrataciones a </w:t>
      </w:r>
      <w:r w:rsidRPr="005D4BF8">
        <w:rPr>
          <w:rFonts w:ascii="Arial" w:hAnsi="Arial" w:cs="Arial"/>
          <w:color w:val="auto"/>
          <w:sz w:val="24"/>
          <w:szCs w:val="24"/>
        </w:rPr>
        <w:t>través de ITP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5D4BF8">
        <w:rPr>
          <w:rFonts w:ascii="Arial" w:hAnsi="Arial" w:cs="Arial"/>
          <w:color w:val="auto"/>
          <w:sz w:val="24"/>
          <w:szCs w:val="24"/>
        </w:rPr>
        <w:t>(Invitación a Cuando Menos Tres P</w:t>
      </w:r>
      <w:r>
        <w:rPr>
          <w:rFonts w:ascii="Arial" w:hAnsi="Arial" w:cs="Arial"/>
          <w:color w:val="auto"/>
          <w:sz w:val="24"/>
          <w:szCs w:val="24"/>
        </w:rPr>
        <w:t>ersonas),</w:t>
      </w:r>
      <w:r>
        <w:rPr>
          <w:rFonts w:ascii="Arial" w:hAnsi="Arial" w:cs="Arial"/>
          <w:color w:val="auto"/>
          <w:sz w:val="24"/>
          <w:szCs w:val="24"/>
        </w:rPr>
        <w:t xml:space="preserve"> LPN (</w:t>
      </w:r>
      <w:r>
        <w:rPr>
          <w:rFonts w:ascii="Arial" w:hAnsi="Arial" w:cs="Arial"/>
          <w:color w:val="auto"/>
          <w:sz w:val="24"/>
          <w:szCs w:val="24"/>
        </w:rPr>
        <w:t xml:space="preserve">Licitación Pública </w:t>
      </w:r>
      <w:r w:rsidRPr="005D4BF8">
        <w:rPr>
          <w:rFonts w:ascii="Arial" w:hAnsi="Arial" w:cs="Arial"/>
          <w:color w:val="auto"/>
          <w:sz w:val="24"/>
          <w:szCs w:val="24"/>
        </w:rPr>
        <w:t>Nacional)</w:t>
      </w:r>
      <w:r>
        <w:rPr>
          <w:rFonts w:ascii="Arial" w:hAnsi="Arial" w:cs="Arial"/>
          <w:color w:val="auto"/>
          <w:sz w:val="24"/>
          <w:szCs w:val="24"/>
        </w:rPr>
        <w:t>.</w:t>
      </w:r>
    </w:p>
    <w:p w:rsidR="001C166C" w:rsidRDefault="001C166C" w:rsidP="001C166C">
      <w:pPr>
        <w:pStyle w:val="Prrafodelista"/>
        <w:numPr>
          <w:ilvl w:val="0"/>
          <w:numId w:val="0"/>
        </w:numPr>
        <w:ind w:left="72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Cuarta</w:t>
      </w:r>
      <w:r>
        <w:rPr>
          <w:rFonts w:ascii="Arial" w:hAnsi="Arial" w:cs="Arial"/>
          <w:color w:val="auto"/>
          <w:sz w:val="24"/>
          <w:szCs w:val="24"/>
        </w:rPr>
        <w:t xml:space="preserve">, </w:t>
      </w:r>
      <w:r>
        <w:rPr>
          <w:rFonts w:ascii="Arial" w:hAnsi="Arial" w:cs="Arial"/>
          <w:color w:val="auto"/>
          <w:sz w:val="24"/>
          <w:szCs w:val="24"/>
        </w:rPr>
        <w:t xml:space="preserve">Organización </w:t>
      </w:r>
      <w:r w:rsidRPr="001C166C">
        <w:rPr>
          <w:rFonts w:ascii="Arial" w:hAnsi="Arial" w:cs="Arial"/>
          <w:color w:val="auto"/>
          <w:sz w:val="24"/>
          <w:szCs w:val="24"/>
        </w:rPr>
        <w:t xml:space="preserve"> de los Eventos de Co</w:t>
      </w:r>
      <w:r>
        <w:rPr>
          <w:rFonts w:ascii="Arial" w:hAnsi="Arial" w:cs="Arial"/>
          <w:color w:val="auto"/>
          <w:sz w:val="24"/>
          <w:szCs w:val="24"/>
        </w:rPr>
        <w:t xml:space="preserve">ntratación por ITP (Invitación </w:t>
      </w:r>
      <w:r w:rsidRPr="001C166C">
        <w:rPr>
          <w:rFonts w:ascii="Arial" w:hAnsi="Arial" w:cs="Arial"/>
          <w:color w:val="auto"/>
          <w:sz w:val="24"/>
          <w:szCs w:val="24"/>
        </w:rPr>
        <w:t>a Cuando Menos Tres Personas),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1C166C">
        <w:rPr>
          <w:rFonts w:ascii="Arial" w:hAnsi="Arial" w:cs="Arial"/>
          <w:color w:val="auto"/>
          <w:sz w:val="24"/>
          <w:szCs w:val="24"/>
        </w:rPr>
        <w:t>LPN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1C166C">
        <w:rPr>
          <w:rFonts w:ascii="Arial" w:hAnsi="Arial" w:cs="Arial"/>
          <w:color w:val="auto"/>
          <w:sz w:val="24"/>
          <w:szCs w:val="24"/>
        </w:rPr>
        <w:t>(Licitación Pública Nacional.</w:t>
      </w:r>
    </w:p>
    <w:p w:rsidR="001C166C" w:rsidRDefault="001C166C" w:rsidP="001C166C">
      <w:pPr>
        <w:pStyle w:val="Prrafodelista"/>
        <w:numPr>
          <w:ilvl w:val="0"/>
          <w:numId w:val="0"/>
        </w:numPr>
        <w:ind w:left="72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Quinta</w:t>
      </w:r>
      <w:r>
        <w:rPr>
          <w:rFonts w:ascii="Arial" w:hAnsi="Arial" w:cs="Arial"/>
          <w:color w:val="auto"/>
          <w:sz w:val="24"/>
          <w:szCs w:val="24"/>
        </w:rPr>
        <w:t xml:space="preserve"> se apoyó en la A</w:t>
      </w:r>
      <w:r w:rsidRPr="003C5C31">
        <w:rPr>
          <w:rFonts w:ascii="Arial" w:hAnsi="Arial" w:cs="Arial"/>
          <w:color w:val="auto"/>
          <w:sz w:val="24"/>
          <w:szCs w:val="24"/>
        </w:rPr>
        <w:t>sesor</w:t>
      </w:r>
      <w:r>
        <w:rPr>
          <w:rFonts w:ascii="Arial" w:hAnsi="Arial" w:cs="Arial"/>
          <w:color w:val="auto"/>
          <w:sz w:val="24"/>
          <w:szCs w:val="24"/>
        </w:rPr>
        <w:t>ía de elaboración en  documentos digitales (Excel, Word, PowerPoint, Access), Impresión de los mismos</w:t>
      </w:r>
      <w:r w:rsidR="00EF3535">
        <w:rPr>
          <w:rFonts w:ascii="Arial" w:hAnsi="Arial" w:cs="Arial"/>
          <w:color w:val="auto"/>
          <w:sz w:val="24"/>
          <w:szCs w:val="24"/>
        </w:rPr>
        <w:t>, Auxiliar en cuestión de Soporte Técnico.</w:t>
      </w:r>
    </w:p>
    <w:p w:rsidR="001C166C" w:rsidRPr="00EF3535" w:rsidRDefault="00EF3535" w:rsidP="00EF3535">
      <w:pPr>
        <w:pStyle w:val="Prrafodelista"/>
        <w:numPr>
          <w:ilvl w:val="0"/>
          <w:numId w:val="0"/>
        </w:numPr>
        <w:ind w:left="72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Sexta, d</w:t>
      </w:r>
      <w:r w:rsidRPr="00EF3535">
        <w:rPr>
          <w:rFonts w:ascii="Arial" w:hAnsi="Arial" w:cs="Arial"/>
          <w:color w:val="auto"/>
          <w:sz w:val="24"/>
          <w:szCs w:val="24"/>
        </w:rPr>
        <w:t>escarga de Documentos de Proveedores para los Procedi</w:t>
      </w:r>
      <w:r>
        <w:rPr>
          <w:rFonts w:ascii="Arial" w:hAnsi="Arial" w:cs="Arial"/>
          <w:color w:val="auto"/>
          <w:sz w:val="24"/>
          <w:szCs w:val="24"/>
        </w:rPr>
        <w:t xml:space="preserve">mientos de </w:t>
      </w:r>
      <w:r w:rsidRPr="00EF3535">
        <w:rPr>
          <w:rFonts w:ascii="Arial" w:hAnsi="Arial" w:cs="Arial"/>
          <w:color w:val="auto"/>
          <w:sz w:val="24"/>
          <w:szCs w:val="24"/>
        </w:rPr>
        <w:t>Contratación</w:t>
      </w:r>
      <w:r>
        <w:rPr>
          <w:rFonts w:ascii="Arial" w:hAnsi="Arial" w:cs="Arial"/>
          <w:color w:val="auto"/>
          <w:sz w:val="24"/>
          <w:szCs w:val="24"/>
        </w:rPr>
        <w:t xml:space="preserve"> así como la Administración </w:t>
      </w:r>
      <w:r w:rsidRPr="00EF3535">
        <w:rPr>
          <w:rFonts w:ascii="Arial" w:hAnsi="Arial" w:cs="Arial"/>
          <w:color w:val="auto"/>
          <w:sz w:val="24"/>
          <w:szCs w:val="24"/>
        </w:rPr>
        <w:t xml:space="preserve">de la página de la Secretaria de Función Pública COMPRANET.  </w:t>
      </w:r>
    </w:p>
    <w:p w:rsidR="00193F2B" w:rsidRDefault="00193F2B" w:rsidP="00193F2B">
      <w:pPr>
        <w:pStyle w:val="Prrafodelista"/>
        <w:numPr>
          <w:ilvl w:val="0"/>
          <w:numId w:val="0"/>
        </w:numPr>
        <w:ind w:left="720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193F2B" w:rsidRDefault="00193F2B" w:rsidP="00193F2B">
      <w:pPr>
        <w:pStyle w:val="Prrafodelista"/>
        <w:numPr>
          <w:ilvl w:val="0"/>
          <w:numId w:val="0"/>
        </w:numPr>
        <w:ind w:left="720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193F2B" w:rsidRDefault="00193F2B" w:rsidP="00193F2B">
      <w:pPr>
        <w:pStyle w:val="Prrafodelista"/>
        <w:numPr>
          <w:ilvl w:val="0"/>
          <w:numId w:val="0"/>
        </w:numPr>
        <w:ind w:left="720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193F2B" w:rsidRDefault="00193F2B" w:rsidP="00193F2B">
      <w:pPr>
        <w:pStyle w:val="Prrafodelista"/>
        <w:numPr>
          <w:ilvl w:val="0"/>
          <w:numId w:val="0"/>
        </w:numPr>
        <w:ind w:left="720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193F2B" w:rsidRDefault="00193F2B" w:rsidP="00193F2B">
      <w:pPr>
        <w:pStyle w:val="Prrafodelista"/>
        <w:numPr>
          <w:ilvl w:val="0"/>
          <w:numId w:val="0"/>
        </w:numPr>
        <w:ind w:left="720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EF3535" w:rsidRDefault="00EF3535" w:rsidP="00193F2B">
      <w:pPr>
        <w:pStyle w:val="Prrafodelista"/>
        <w:numPr>
          <w:ilvl w:val="0"/>
          <w:numId w:val="0"/>
        </w:numPr>
        <w:ind w:left="720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EF3535" w:rsidRDefault="00EF3535" w:rsidP="00193F2B">
      <w:pPr>
        <w:pStyle w:val="Prrafodelista"/>
        <w:numPr>
          <w:ilvl w:val="0"/>
          <w:numId w:val="0"/>
        </w:numPr>
        <w:ind w:left="720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EF3535" w:rsidRPr="004E7860" w:rsidRDefault="00EF3535" w:rsidP="00193F2B">
      <w:pPr>
        <w:pStyle w:val="Prrafodelista"/>
        <w:numPr>
          <w:ilvl w:val="0"/>
          <w:numId w:val="0"/>
        </w:numPr>
        <w:ind w:left="720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193F2B" w:rsidRPr="004E7860" w:rsidRDefault="00193F2B" w:rsidP="00193F2B">
      <w:pPr>
        <w:jc w:val="both"/>
        <w:rPr>
          <w:rFonts w:ascii="Arial" w:hAnsi="Arial" w:cs="Arial"/>
          <w:b/>
          <w:sz w:val="24"/>
          <w:szCs w:val="24"/>
        </w:rPr>
      </w:pPr>
      <w:r w:rsidRPr="004E7860">
        <w:rPr>
          <w:rFonts w:ascii="Arial" w:hAnsi="Arial" w:cs="Arial"/>
          <w:b/>
          <w:sz w:val="24"/>
          <w:szCs w:val="24"/>
        </w:rPr>
        <w:t>RECOMENDACIONES</w:t>
      </w:r>
    </w:p>
    <w:p w:rsidR="00193F2B" w:rsidRDefault="00193F2B" w:rsidP="00193F2B">
      <w:pPr>
        <w:spacing w:line="360" w:lineRule="auto"/>
        <w:jc w:val="both"/>
        <w:rPr>
          <w:rFonts w:ascii="Soberana Sans" w:hAnsi="Soberana Sans" w:cs="Arial"/>
          <w:color w:val="000000" w:themeColor="text1"/>
          <w:sz w:val="18"/>
          <w:szCs w:val="18"/>
        </w:rPr>
      </w:pPr>
    </w:p>
    <w:p w:rsidR="00193F2B" w:rsidRPr="004E7860" w:rsidRDefault="00193F2B" w:rsidP="00193F2B">
      <w:pPr>
        <w:rPr>
          <w:rFonts w:ascii="Arial" w:hAnsi="Arial" w:cs="Arial"/>
        </w:rPr>
      </w:pPr>
      <w:r w:rsidRPr="004E7860">
        <w:rPr>
          <w:rFonts w:ascii="Arial" w:hAnsi="Arial" w:cs="Arial"/>
        </w:rPr>
        <w:t xml:space="preserve">Ninguna recomendación a acerca del servicio social, es una labor que nos enseña mucho de lo que </w:t>
      </w:r>
      <w:r w:rsidR="00B71948" w:rsidRPr="004E7860">
        <w:rPr>
          <w:rFonts w:ascii="Arial" w:hAnsi="Arial" w:cs="Arial"/>
        </w:rPr>
        <w:t>aún</w:t>
      </w:r>
      <w:r w:rsidRPr="004E7860">
        <w:rPr>
          <w:rFonts w:ascii="Arial" w:hAnsi="Arial" w:cs="Arial"/>
        </w:rPr>
        <w:t xml:space="preserve"> desconocemos, todo el proceso para gestionar el servicio social, también fue una g</w:t>
      </w:r>
      <w:r>
        <w:rPr>
          <w:rFonts w:ascii="Arial" w:hAnsi="Arial" w:cs="Arial"/>
        </w:rPr>
        <w:t>ran experiencia, las asesorías a los usuarios</w:t>
      </w:r>
      <w:r w:rsidRPr="004E7860">
        <w:rPr>
          <w:rFonts w:ascii="Arial" w:hAnsi="Arial" w:cs="Arial"/>
        </w:rPr>
        <w:t>, documentos y demás, al inicio te pones nervioso, pero eso te genera una gran con</w:t>
      </w:r>
      <w:r w:rsidR="00B71948">
        <w:rPr>
          <w:rFonts w:ascii="Arial" w:hAnsi="Arial" w:cs="Arial"/>
        </w:rPr>
        <w:t>fianza</w:t>
      </w:r>
      <w:r w:rsidRPr="004E7860">
        <w:rPr>
          <w:rFonts w:ascii="Arial" w:hAnsi="Arial" w:cs="Arial"/>
        </w:rPr>
        <w:t xml:space="preserve">. </w:t>
      </w:r>
    </w:p>
    <w:p w:rsidR="00193F2B" w:rsidRPr="004E7860" w:rsidRDefault="00193F2B" w:rsidP="00193F2B">
      <w:pPr>
        <w:rPr>
          <w:rFonts w:ascii="Arial" w:hAnsi="Arial" w:cs="Arial"/>
        </w:rPr>
      </w:pPr>
      <w:r w:rsidRPr="004E7860">
        <w:rPr>
          <w:rFonts w:ascii="Arial" w:hAnsi="Arial" w:cs="Arial"/>
        </w:rPr>
        <w:t>Doy las gracias por el apoyo al área de Servicio Social por brindarnos las asesorías y ayudarnos a gestionar todo</w:t>
      </w:r>
      <w:r w:rsidR="00B71948">
        <w:rPr>
          <w:rFonts w:ascii="Arial" w:hAnsi="Arial" w:cs="Arial"/>
        </w:rPr>
        <w:t>s los documentos</w:t>
      </w:r>
      <w:r w:rsidRPr="004E7860">
        <w:rPr>
          <w:rFonts w:ascii="Arial" w:hAnsi="Arial" w:cs="Arial"/>
        </w:rPr>
        <w:t xml:space="preserve">. </w:t>
      </w:r>
    </w:p>
    <w:p w:rsidR="00193F2B" w:rsidRPr="004E7860" w:rsidRDefault="00193F2B" w:rsidP="00193F2B">
      <w:pPr>
        <w:rPr>
          <w:rFonts w:ascii="Arial" w:hAnsi="Arial" w:cs="Arial"/>
        </w:rPr>
      </w:pPr>
      <w:r w:rsidRPr="004E7860">
        <w:rPr>
          <w:rFonts w:ascii="Arial" w:hAnsi="Arial" w:cs="Arial"/>
        </w:rPr>
        <w:t>Creo que la úni</w:t>
      </w:r>
      <w:r w:rsidR="00B71948">
        <w:rPr>
          <w:rFonts w:ascii="Arial" w:hAnsi="Arial" w:cs="Arial"/>
        </w:rPr>
        <w:t xml:space="preserve">ca recomendación que daría </w:t>
      </w:r>
      <w:r w:rsidRPr="004E7860">
        <w:rPr>
          <w:rFonts w:ascii="Arial" w:hAnsi="Arial" w:cs="Arial"/>
        </w:rPr>
        <w:t xml:space="preserve"> para los que aún no realizan el servicio, que busquen algo que realmente</w:t>
      </w:r>
      <w:r w:rsidR="00B71948">
        <w:rPr>
          <w:rFonts w:ascii="Arial" w:hAnsi="Arial" w:cs="Arial"/>
        </w:rPr>
        <w:t xml:space="preserve"> les guste y </w:t>
      </w:r>
      <w:r w:rsidRPr="004E7860">
        <w:rPr>
          <w:rFonts w:ascii="Arial" w:hAnsi="Arial" w:cs="Arial"/>
        </w:rPr>
        <w:t xml:space="preserve"> sacarle provecho, pero sobre todo aprender nuevas cosas.</w:t>
      </w:r>
    </w:p>
    <w:p w:rsidR="00193F2B" w:rsidRPr="00950E44" w:rsidRDefault="00193F2B" w:rsidP="00193F2B">
      <w:pPr>
        <w:pStyle w:val="Prrafodelista"/>
        <w:numPr>
          <w:ilvl w:val="0"/>
          <w:numId w:val="0"/>
        </w:numPr>
        <w:ind w:left="720"/>
        <w:jc w:val="both"/>
        <w:rPr>
          <w:rFonts w:ascii="Arial" w:hAnsi="Arial" w:cs="Arial"/>
          <w:color w:val="auto"/>
          <w:sz w:val="24"/>
          <w:szCs w:val="24"/>
        </w:rPr>
      </w:pPr>
    </w:p>
    <w:p w:rsidR="003266DB" w:rsidRPr="00193F2B" w:rsidRDefault="003266DB">
      <w:pPr>
        <w:jc w:val="both"/>
        <w:rPr>
          <w:rFonts w:ascii="Arial" w:eastAsia="Arial" w:hAnsi="Arial" w:cs="Arial"/>
          <w:sz w:val="24"/>
          <w:szCs w:val="24"/>
          <w:lang w:val="es-ES"/>
        </w:rPr>
      </w:pPr>
    </w:p>
    <w:sectPr w:rsidR="003266DB" w:rsidRPr="00193F2B">
      <w:footerReference w:type="default" r:id="rId9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022" w:rsidRDefault="00F54022">
      <w:pPr>
        <w:spacing w:after="0" w:line="240" w:lineRule="auto"/>
      </w:pPr>
      <w:r>
        <w:separator/>
      </w:r>
    </w:p>
  </w:endnote>
  <w:endnote w:type="continuationSeparator" w:id="0">
    <w:p w:rsidR="00F54022" w:rsidRDefault="00F54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6DB" w:rsidRDefault="003266DB">
    <w:pPr>
      <w:tabs>
        <w:tab w:val="center" w:pos="4419"/>
        <w:tab w:val="right" w:pos="8838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022" w:rsidRDefault="00F54022">
      <w:pPr>
        <w:spacing w:after="0" w:line="240" w:lineRule="auto"/>
      </w:pPr>
      <w:r>
        <w:separator/>
      </w:r>
    </w:p>
  </w:footnote>
  <w:footnote w:type="continuationSeparator" w:id="0">
    <w:p w:rsidR="00F54022" w:rsidRDefault="00F54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D045E"/>
    <w:multiLevelType w:val="multilevel"/>
    <w:tmpl w:val="6E1A352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7662D8"/>
    <w:multiLevelType w:val="multilevel"/>
    <w:tmpl w:val="6DB41B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9942B2B"/>
    <w:multiLevelType w:val="hybridMultilevel"/>
    <w:tmpl w:val="DD6E5C48"/>
    <w:lvl w:ilvl="0" w:tplc="D3AE76A0">
      <w:start w:val="1"/>
      <w:numFmt w:val="bullet"/>
      <w:pStyle w:val="Prrafodelista"/>
      <w:lvlText w:val=""/>
      <w:lvlJc w:val="left"/>
      <w:pPr>
        <w:ind w:left="1636" w:hanging="360"/>
      </w:pPr>
      <w:rPr>
        <w:rFonts w:ascii="Wingdings" w:hAnsi="Wingdings" w:hint="default"/>
        <w:color w:val="auto"/>
      </w:rPr>
    </w:lvl>
    <w:lvl w:ilvl="1" w:tplc="5DDE6216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  <w:color w:val="auto"/>
      </w:rPr>
    </w:lvl>
    <w:lvl w:ilvl="2" w:tplc="44747E58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764F747B"/>
    <w:multiLevelType w:val="hybridMultilevel"/>
    <w:tmpl w:val="E2BE19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266DB"/>
    <w:rsid w:val="00193F2B"/>
    <w:rsid w:val="001C166C"/>
    <w:rsid w:val="00287AE3"/>
    <w:rsid w:val="003266DB"/>
    <w:rsid w:val="00341335"/>
    <w:rsid w:val="00367F0E"/>
    <w:rsid w:val="003B05B3"/>
    <w:rsid w:val="003C5C31"/>
    <w:rsid w:val="0042386C"/>
    <w:rsid w:val="004C14E6"/>
    <w:rsid w:val="005D4BF8"/>
    <w:rsid w:val="00650054"/>
    <w:rsid w:val="00807AFA"/>
    <w:rsid w:val="0089311E"/>
    <w:rsid w:val="00B71948"/>
    <w:rsid w:val="00BF71E2"/>
    <w:rsid w:val="00D452EF"/>
    <w:rsid w:val="00E34250"/>
    <w:rsid w:val="00EF3535"/>
    <w:rsid w:val="00EF3A88"/>
    <w:rsid w:val="00F5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9AB87E1-F625-44DA-83E5-2A5B7402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93F2B"/>
    <w:pPr>
      <w:numPr>
        <w:numId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400" w:line="240" w:lineRule="auto"/>
    </w:pPr>
    <w:rPr>
      <w:rFonts w:asciiTheme="minorHAnsi" w:eastAsiaTheme="minorHAnsi" w:hAnsiTheme="minorHAnsi" w:cstheme="minorBidi"/>
      <w:color w:val="E36C0A" w:themeColor="accent6" w:themeShade="BF"/>
      <w:sz w:val="32"/>
      <w:lang w:val="es-ES" w:eastAsia="en-US"/>
    </w:rPr>
  </w:style>
  <w:style w:type="paragraph" w:customStyle="1" w:styleId="SubtitleCover">
    <w:name w:val="Subtitle Cover"/>
    <w:basedOn w:val="Normal"/>
    <w:next w:val="Normal"/>
    <w:rsid w:val="00193F2B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40" w:line="720" w:lineRule="atLeast"/>
      <w:jc w:val="right"/>
    </w:pPr>
    <w:rPr>
      <w:rFonts w:asciiTheme="majorHAnsi" w:eastAsia="Times New Roman" w:hAnsiTheme="majorHAnsi" w:cs="Times New Roman"/>
      <w:b/>
      <w:caps/>
      <w:color w:val="17365D" w:themeColor="text2" w:themeShade="BF"/>
      <w:spacing w:val="65"/>
      <w:kern w:val="20"/>
      <w:sz w:val="32"/>
      <w:szCs w:val="32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BF71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71E2"/>
  </w:style>
  <w:style w:type="paragraph" w:styleId="Piedepgina">
    <w:name w:val="footer"/>
    <w:basedOn w:val="Normal"/>
    <w:link w:val="PiedepginaCar"/>
    <w:uiPriority w:val="99"/>
    <w:unhideWhenUsed/>
    <w:rsid w:val="00BF71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1E2"/>
  </w:style>
  <w:style w:type="paragraph" w:styleId="Textodeglobo">
    <w:name w:val="Balloon Text"/>
    <w:basedOn w:val="Normal"/>
    <w:link w:val="TextodegloboCar"/>
    <w:uiPriority w:val="99"/>
    <w:semiHidden/>
    <w:unhideWhenUsed/>
    <w:rsid w:val="00287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A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940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Departamento de Recursos Materiales 5</cp:lastModifiedBy>
  <cp:revision>12</cp:revision>
  <cp:lastPrinted>2018-03-02T18:13:00Z</cp:lastPrinted>
  <dcterms:created xsi:type="dcterms:W3CDTF">2018-03-02T16:41:00Z</dcterms:created>
  <dcterms:modified xsi:type="dcterms:W3CDTF">2018-03-02T18:14:00Z</dcterms:modified>
</cp:coreProperties>
</file>