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C5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PaddlePaddle与PyTorch的转换</w:t>
      </w:r>
    </w:p>
    <w:p w14:paraId="691558B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212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912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7365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9463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709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62330"/>
            <wp:effectExtent l="0" t="0" r="698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1C3204A9"/>
    <w:rsid w:val="1C32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2024-07-11T09:34:00Z</dcterms:created>
  <dc:creator> 李嘉程</dc:creator>
  <cp:lastModifiedBy> 李嘉程</cp:lastModifiedBy>
  <dcterms:modified xsi:type="dcterms:W3CDTF">2024-07-11T09:39:31Z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303B17D54574444EB173FF6A51685A04_11</vt:lpwstr>
  </property>
</Properties>
</file>