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22B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1.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PyTorch</w:t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有两个</w:t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"https://pytorch.org/docs/stable/data.html" </w:instrText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处理数据的基本操作</w:t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：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torch.utils.data.DataLoader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和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torch.utils.data.Dataset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。</w:t>
      </w:r>
    </w:p>
    <w:p w14:paraId="20E59B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我们将Dataset作为参数传递给DataLoader。这将在我们的数据集上包装一个迭代器，并支持自动批处理、采样、随机打乱和多进程数据加载。</w:t>
      </w:r>
    </w:p>
    <w:p w14:paraId="61D18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172460" cy="274891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F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每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个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Dataset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都包含两个参数: 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transform 和 target_transform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，分别用于转换样本和标签。我们使用 ToTensor 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将 PIL 图像或 NumPy 的 ndarray 转换为 FloatTensor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和 Lambda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把整数变成一个独热(one-hot)编码的tensor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。</w:t>
      </w:r>
    </w:p>
    <w:p w14:paraId="29ADD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1135" cy="172402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5755"/>
            <wp:effectExtent l="0" t="0" r="571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0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7D091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在实例化数据集对象时，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_init_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函数会运行一次，用于初始化图像目录、标签文件和图像转换属性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。</w:t>
      </w:r>
    </w:p>
    <w:p w14:paraId="380A30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函数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_len_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返回我们数据集中的样本数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。</w:t>
      </w:r>
    </w:p>
    <w:p w14:paraId="7B6FC9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函数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_getitem_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从数据集中给定的索引 idx 处加载并返回一个样本。根据索引可以确定图像在硬盘上的位置，用 read_image 将其转换为tensor，从 self.img_labels 的csv数据中获取相应的标签，再对它们调用 transform 函数(如果适用)，并返回tensor图像和相应的标签的元组。</w:t>
      </w:r>
    </w:p>
    <w:p w14:paraId="73DBD2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  <w:r>
        <w:drawing>
          <wp:inline distT="0" distB="0" distL="114300" distR="114300">
            <wp:extent cx="5268595" cy="3483610"/>
            <wp:effectExtent l="0" t="0" r="825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DA48"/>
    <w:p w14:paraId="4A91CBFD"/>
    <w:p w14:paraId="519D2285"/>
    <w:p w14:paraId="205D18A5"/>
    <w:p w14:paraId="5970A683"/>
    <w:p w14:paraId="112A9E5A"/>
    <w:p w14:paraId="40A8CEFD"/>
    <w:p w14:paraId="0A7B8468"/>
    <w:p w14:paraId="2FBE6B70"/>
    <w:p w14:paraId="3B30E190"/>
    <w:p w14:paraId="593A5C3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为了在 PyTorch 中定义一个神经网络，我们需要创建了一个继承自 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"https://pytorch.org/docs/stable/generated/torch.nn.Module.html" </w:instrTex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nn.Module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 的自定义类。</w:t>
      </w:r>
    </w:p>
    <w:p w14:paraId="3AAC77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我们在 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_ _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init_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_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</w:rPr>
        <w:t> 方法中定义网络的层次结构，并在 forward 方法中指定数据将如何通过网络的各个层。为了加速神经网络中的操作，我们将其移动到 GPU 或 MPS (如果有的话)。</w:t>
      </w:r>
    </w:p>
    <w:p w14:paraId="165D37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2919730" cy="4095115"/>
            <wp:effectExtent l="0" t="0" r="139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9A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我们初始化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"https://pytorch.org/docs/stable/generated/torch.nn.Flatten.html"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nn.Flatten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(展平层)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层来将每个 2 维的 28x28 图像转换成一个包含 784 像素值的连续数组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5FCB04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nn.Linear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(线性层)是一个对输入值使用自己存储的权重 (w) 和偏差 (b) 来做线性转换的模块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77C279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nn.ReLU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非线性的激活函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在模型的输入和输出之间数创造了复杂的映射关系。</w:t>
      </w:r>
    </w:p>
    <w:p w14:paraId="152CF3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instrText xml:space="preserve"> HYPERLINK "https://pytorch.org/docs/stable/generated/torch.nn.Sequential.html"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nn.Sequential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 是一个模块的有序容器。数据会沿着模块定义的顺序流动。</w:t>
      </w:r>
    </w:p>
    <w:p w14:paraId="6DE37F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nn.Softmax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模型的最后一层返回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logits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(介于[负无穷,正无穷]之间的原始值)，然后被传递给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"https://pytorch.org/docs/stable/generated/torch.nn.Softmax.html"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nn.Softmax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模块。这些 logits 值被缩放到 [0,1]，代表模型对每种类型的预测概率， dim 参数代表沿着该维度数值应该加总为 1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  <w:r>
        <w:drawing>
          <wp:inline distT="0" distB="0" distL="114300" distR="114300">
            <wp:extent cx="2466975" cy="476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FD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通过你模型的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parameters()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 或者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named_parameters()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 方法访问所有参数。</w:t>
      </w:r>
    </w:p>
    <w:p w14:paraId="03BE9F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3.Tensors 是一种特殊的数据结构，与数组和矩阵非常相似。</w:t>
      </w:r>
    </w:p>
    <w:p w14:paraId="7D3F41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Tensors 可以用不同的方式初始化:</w:t>
      </w:r>
    </w:p>
    <w:p w14:paraId="706157F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直接从原生数据创建</w:t>
      </w:r>
    </w:p>
    <w:p w14:paraId="508868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263842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98B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从 NumPy 数组创建</w:t>
      </w:r>
    </w:p>
    <w:p w14:paraId="07D812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325755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A28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从 tensor 变量创建</w:t>
      </w:r>
    </w:p>
    <w:p w14:paraId="07557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69230" cy="81597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FDD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从随机数据或常量创建</w:t>
      </w:r>
    </w:p>
    <w:p w14:paraId="606B97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1135" cy="197929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54F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336" w:beforeAutospacing="0" w:after="134" w:afterAutospacing="0" w:line="21" w:lineRule="atLeast"/>
        <w:ind w:leftChars="0" w:right="0" w:rightChars="0"/>
        <w:outlineLvl w:val="1"/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4.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Tensor的属性</w:t>
      </w:r>
    </w:p>
    <w:p w14:paraId="01B44A52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形状、数据类型和存储它们的设备</w:t>
      </w:r>
    </w:p>
    <w:p w14:paraId="0E933DFC">
      <w:r>
        <w:drawing>
          <wp:inline distT="0" distB="0" distL="114300" distR="114300">
            <wp:extent cx="5271770" cy="1170305"/>
            <wp:effectExtent l="0" t="0" r="508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4D78">
      <w:pPr>
        <w:numPr>
          <w:ilvl w:val="0"/>
          <w:numId w:val="3"/>
        </w:numP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Tensors的操作</w:t>
      </w:r>
    </w:p>
    <w:p w14:paraId="3B9D400A"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类似 </w:t>
      </w:r>
      <w:r>
        <w:rPr>
          <w:rStyle w:val="7"/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numpy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索引和分片的标准操作</w:t>
      </w:r>
    </w:p>
    <w:p w14:paraId="1C4DCBE9">
      <w:pPr>
        <w:numPr>
          <w:ilvl w:val="0"/>
          <w:numId w:val="0"/>
        </w:numP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drawing>
          <wp:inline distT="0" distB="0" distL="114300" distR="114300">
            <wp:extent cx="4114800" cy="388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0F43">
      <w:pPr>
        <w:numPr>
          <w:ilvl w:val="0"/>
          <w:numId w:val="4"/>
        </w:numPr>
        <w:ind w:left="420" w:leftChars="0" w:hanging="420" w:firstLineChars="0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连接 </w:t>
      </w:r>
      <w:r>
        <w:rPr>
          <w:rStyle w:val="7"/>
          <w:rFonts w:hint="default" w:ascii="Times New Roman" w:hAnsi="Times New Roman" w:eastAsia="宋体" w:cs="Times New Roman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tensors</w:t>
      </w:r>
    </w:p>
    <w:p w14:paraId="3355D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使用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 </w:t>
      </w:r>
      <w:r>
        <w:rPr>
          <w:rFonts w:hint="eastAsia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torch.cat</w:t>
      </w:r>
      <w:r>
        <w:rPr>
          <w:rFonts w:hint="default" w:ascii="Times New Roman" w:hAnsi="Times New Roman" w:cs="Times New Roman" w:eastAsiaTheme="maj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 将一系列tensor沿着给定的维数连接起来</w:t>
      </w:r>
    </w:p>
    <w:p w14:paraId="6AE051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800600" cy="2019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6798">
      <w:pPr>
        <w:numPr>
          <w:ilvl w:val="0"/>
          <w:numId w:val="4"/>
        </w:numPr>
        <w:ind w:left="420" w:leftChars="0" w:hanging="420" w:firstLineChars="0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算术运算</w:t>
      </w:r>
    </w:p>
    <w:p w14:paraId="3B14D13B">
      <w:pPr>
        <w:numPr>
          <w:ilvl w:val="0"/>
          <w:numId w:val="4"/>
        </w:numPr>
        <w:ind w:left="420" w:leftChars="0" w:hanging="420" w:firstLineChars="0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单个元素的 tensors</w:t>
      </w:r>
    </w:p>
    <w:p w14:paraId="054147C0">
      <w:pPr>
        <w:numPr>
          <w:ilvl w:val="0"/>
          <w:numId w:val="0"/>
        </w:numPr>
      </w:pPr>
      <w:r>
        <w:drawing>
          <wp:inline distT="0" distB="0" distL="114300" distR="114300">
            <wp:extent cx="5269230" cy="18738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rcRect b="60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DB60">
      <w:pPr>
        <w:numPr>
          <w:ilvl w:val="0"/>
          <w:numId w:val="4"/>
        </w:numPr>
        <w:ind w:left="420" w:leftChars="0" w:hanging="420" w:firstLineChars="0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就地操作：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将修改结果存储到操作数中的操作被称为就地操作，通常它们以后缀 </w:t>
      </w:r>
      <w:r>
        <w:rPr>
          <w:rStyle w:val="10"/>
          <w:rFonts w:hint="default" w:ascii="Times New Roman" w:hAnsi="Times New Roman" w:eastAsia="var(--md-code-font-family)" w:cs="Times New Roman"/>
          <w:i w:val="0"/>
          <w:iCs w:val="0"/>
          <w:caps w:val="0"/>
          <w:spacing w:val="0"/>
          <w:sz w:val="28"/>
          <w:szCs w:val="28"/>
        </w:rPr>
        <w:t>_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 来表示</w:t>
      </w:r>
    </w:p>
    <w:p w14:paraId="6D7A06C3"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2371725" cy="3095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B7B5"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1C0BD411"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1D018AFD"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2ECDE385"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21297688"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19C495EC"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7D334260">
      <w:pPr>
        <w:widowControl w:val="0"/>
        <w:numPr>
          <w:ilvl w:val="0"/>
          <w:numId w:val="0"/>
        </w:numPr>
        <w:jc w:val="both"/>
        <w:rPr>
          <w:rStyle w:val="7"/>
          <w:rFonts w:hint="eastAsia" w:ascii="宋体" w:hAnsi="宋体" w:eastAsia="宋体" w:cs="宋体"/>
          <w:b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 w14:paraId="0C899402">
      <w:pPr>
        <w:numPr>
          <w:ilvl w:val="0"/>
          <w:numId w:val="3"/>
        </w:numP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自动微分运算</w:t>
      </w:r>
    </w:p>
    <w:p w14:paraId="06B3EAF8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PyTorch 有一个内置的微分运算引擎叫 torch.autograd。它支持对任何计算图自动计算梯度。</w:t>
      </w:r>
    </w:p>
    <w:p w14:paraId="40ABB2E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183640"/>
            <wp:effectExtent l="0" t="0" r="317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07AF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 和 b 都是我们需要优化的参数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设置 requires_grad 属性</w:t>
      </w:r>
    </w:p>
    <w:p w14:paraId="4E3BC35D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我们需要在给定 x 和 y 下的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21945" cy="247015"/>
            <wp:effectExtent l="0" t="0" r="190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和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40995" cy="230505"/>
            <wp:effectExtent l="0" t="0" r="1905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rcRect l="6687" t="17886" b="1626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。要计算这些导数，我们调用loss.backward()，然后从 w.grad 和 b.grad 中获取值。</w:t>
      </w:r>
    </w:p>
    <w:p w14:paraId="6430D59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371600" cy="600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31EF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color w:val="E54C5E" w:themeColor="accent6"/>
          <w:spacing w:val="0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E54C5E" w:themeColor="accent6"/>
          <w:spacing w:val="0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在给定的计算图中，出于性能原因我们只能用 backward 进行一次梯度计算。如果我们想要对同一张计算图做几次 backward 调用，我们需要在 backward 调用时传递 retain_graph=True 参数。</w:t>
      </w:r>
    </w:p>
    <w:p w14:paraId="7BCE22B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torch.no_grad/detach()来禁用梯度追踪</w:t>
      </w:r>
    </w:p>
    <w:p w14:paraId="5BF75E7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6595" cy="937895"/>
            <wp:effectExtent l="0" t="0" r="1460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/</w:t>
      </w:r>
      <w:r>
        <w:drawing>
          <wp:inline distT="0" distB="0" distL="114300" distR="114300">
            <wp:extent cx="2286000" cy="638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F36C">
      <w:pPr>
        <w:numPr>
          <w:ilvl w:val="0"/>
          <w:numId w:val="0"/>
        </w:numPr>
        <w:ind w:leftChars="0"/>
      </w:pPr>
    </w:p>
    <w:p w14:paraId="10907FD9">
      <w:pPr>
        <w:numPr>
          <w:ilvl w:val="0"/>
          <w:numId w:val="0"/>
        </w:numPr>
        <w:ind w:leftChars="0"/>
      </w:pPr>
    </w:p>
    <w:p w14:paraId="447774CA">
      <w:pPr>
        <w:numPr>
          <w:ilvl w:val="0"/>
          <w:numId w:val="0"/>
        </w:numPr>
        <w:ind w:leftChars="0"/>
      </w:pPr>
    </w:p>
    <w:p w14:paraId="196323DE">
      <w:pPr>
        <w:numPr>
          <w:ilvl w:val="0"/>
          <w:numId w:val="0"/>
        </w:numPr>
        <w:ind w:leftChars="0"/>
      </w:pPr>
    </w:p>
    <w:p w14:paraId="3C3E5E2C">
      <w:pPr>
        <w:numPr>
          <w:ilvl w:val="0"/>
          <w:numId w:val="0"/>
        </w:numPr>
        <w:ind w:leftChars="0"/>
      </w:pPr>
    </w:p>
    <w:p w14:paraId="3D9D72A9">
      <w:pPr>
        <w:numPr>
          <w:ilvl w:val="0"/>
          <w:numId w:val="0"/>
        </w:numPr>
        <w:ind w:leftChars="0"/>
      </w:pPr>
    </w:p>
    <w:p w14:paraId="3F65E974">
      <w:pPr>
        <w:numPr>
          <w:ilvl w:val="0"/>
          <w:numId w:val="0"/>
        </w:numPr>
        <w:ind w:leftChars="0"/>
      </w:pPr>
    </w:p>
    <w:p w14:paraId="481DA8CC">
      <w:pPr>
        <w:numPr>
          <w:ilvl w:val="0"/>
          <w:numId w:val="0"/>
        </w:numPr>
        <w:ind w:leftChars="0"/>
      </w:pPr>
    </w:p>
    <w:p w14:paraId="5A957CA2">
      <w:pPr>
        <w:numPr>
          <w:ilvl w:val="0"/>
          <w:numId w:val="3"/>
        </w:numP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优化模型参数</w:t>
      </w:r>
    </w:p>
    <w:p w14:paraId="52DA43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F9E0F9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304925"/>
            <wp:effectExtent l="0" t="0" r="381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782310"/>
            <wp:effectExtent l="0" t="0" r="698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6D10">
      <w:pPr>
        <w:numPr>
          <w:ilvl w:val="0"/>
          <w:numId w:val="0"/>
        </w:numPr>
        <w:ind w:leftChars="0"/>
      </w:pPr>
    </w:p>
    <w:p w14:paraId="4317596A">
      <w:pPr>
        <w:numPr>
          <w:ilvl w:val="0"/>
          <w:numId w:val="0"/>
        </w:numPr>
        <w:ind w:leftChars="0"/>
      </w:pPr>
    </w:p>
    <w:p w14:paraId="2B4E7EBD">
      <w:pPr>
        <w:numPr>
          <w:ilvl w:val="0"/>
          <w:numId w:val="0"/>
        </w:numPr>
        <w:ind w:leftChars="0"/>
      </w:pPr>
    </w:p>
    <w:p w14:paraId="47B64FEF">
      <w:pPr>
        <w:numPr>
          <w:ilvl w:val="0"/>
          <w:numId w:val="0"/>
        </w:numPr>
        <w:ind w:leftChars="0"/>
      </w:pPr>
    </w:p>
    <w:p w14:paraId="14EF9E6D">
      <w:pPr>
        <w:numPr>
          <w:ilvl w:val="0"/>
          <w:numId w:val="3"/>
        </w:numP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caps w:val="0"/>
          <w:spacing w:val="0"/>
          <w:kern w:val="2"/>
          <w:sz w:val="32"/>
          <w:szCs w:val="32"/>
          <w:shd w:val="clear" w:fill="FFFFFF"/>
          <w:lang w:val="en-US" w:eastAsia="zh-CN" w:bidi="ar-SA"/>
        </w:rPr>
        <w:t>模型保存和加载</w:t>
      </w:r>
    </w:p>
    <w:p w14:paraId="2BC2AB6D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PyTorch 将模型学习到的参数存储在一个内部状态字典中叫 state_dict。它们可以通过 torch.save方法来持久化。</w:t>
      </w:r>
    </w:p>
    <w:p w14:paraId="41D29C43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248150" cy="428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A50E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要加载模型权重，你需要先创建一个跟要加载权重的模型结构一样的模型，然后使用load_state_dict() 方法加载参数。</w:t>
      </w:r>
    </w:p>
    <w:p w14:paraId="7958AB93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459740"/>
            <wp:effectExtent l="0" t="0" r="8255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d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0DF99D"/>
    <w:multiLevelType w:val="singleLevel"/>
    <w:tmpl w:val="CE0DF9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A25CB23"/>
    <w:multiLevelType w:val="singleLevel"/>
    <w:tmpl w:val="FA25CB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D3616C7"/>
    <w:multiLevelType w:val="singleLevel"/>
    <w:tmpl w:val="6D3616C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82B1EF"/>
    <w:multiLevelType w:val="singleLevel"/>
    <w:tmpl w:val="7782B1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15646598"/>
    <w:rsid w:val="086055C9"/>
    <w:rsid w:val="15646598"/>
    <w:rsid w:val="17616D13"/>
    <w:rsid w:val="46CA7E12"/>
    <w:rsid w:val="7940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1085</Words>
  <Characters>1652</Characters>
  <Lines>0</Lines>
  <Paragraphs>0</Paragraphs>
  <TotalTime>60</TotalTime>
  <ScaleCrop>false</ScaleCrop>
  <LinksUpToDate>false</LinksUpToDate>
  <CharactersWithSpaces>1767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2024-07-11T01:37:00Z</dcterms:created>
  <dc:creator> 李嘉程</dc:creator>
  <cp:lastModifiedBy> 李嘉程</cp:lastModifiedBy>
  <dcterms:modified xsi:type="dcterms:W3CDTF">2024-07-13T05:30:14Z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FC631A95C1914BE98E70C0C96186DCBE_11</vt:lpwstr>
  </property>
</Properties>
</file>