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A203A20">
      <w:pPr>
        <w:pStyle w:val="21"/>
        <w:rPr>
          <w:rFonts w:hAnsi="Times New Roman" w:cs="Times New Roman"/>
          <w:sz w:val="18"/>
        </w:rPr>
      </w:pPr>
      <w:bookmarkStart w:id="0" w:name="_Hlk132101350"/>
      <w:bookmarkEnd w:id="0"/>
    </w:p>
    <w:p w14:paraId="0162BE83">
      <w:pPr>
        <w:pStyle w:val="21"/>
        <w:ind w:firstLine="480"/>
        <w:rPr>
          <w:rFonts w:hAnsi="Times New Roman" w:cs="Times New Roman"/>
        </w:rPr>
      </w:pPr>
    </w:p>
    <w:p w14:paraId="443355BF">
      <w:pPr>
        <w:pStyle w:val="21"/>
        <w:ind w:firstLine="480"/>
        <w:jc w:val="center"/>
        <w:rPr>
          <w:rFonts w:hAnsi="Times New Roman" w:cs="Times New Roman"/>
        </w:rPr>
      </w:pPr>
    </w:p>
    <w:p w14:paraId="006D5609">
      <w:pPr>
        <w:pStyle w:val="21"/>
        <w:ind w:firstLine="480"/>
        <w:rPr>
          <w:rFonts w:hAnsi="Times New Roman" w:cs="Times New Roman"/>
        </w:rPr>
      </w:pPr>
    </w:p>
    <w:p w14:paraId="7D8A4772">
      <w:pPr>
        <w:pStyle w:val="21"/>
        <w:jc w:val="center"/>
        <w:rPr>
          <w:rFonts w:hAnsi="Times New Roman" w:cs="Times New Roman"/>
          <w:b/>
          <w:bCs/>
          <w:sz w:val="56"/>
        </w:rPr>
      </w:pPr>
      <w:r>
        <w:rPr>
          <w:rFonts w:hint="eastAsia" w:hAnsi="Times New Roman" w:cs="Times New Roman"/>
          <w:b/>
          <w:bCs/>
          <w:sz w:val="56"/>
        </w:rPr>
        <w:t>天 津 师 范 大 学</w:t>
      </w:r>
    </w:p>
    <w:p w14:paraId="3CE3D8C0">
      <w:pPr>
        <w:pStyle w:val="21"/>
        <w:ind w:firstLine="1120"/>
        <w:rPr>
          <w:rFonts w:hAnsi="Times New Roman" w:cs="Times New Roman"/>
          <w:sz w:val="56"/>
        </w:rPr>
      </w:pPr>
    </w:p>
    <w:p w14:paraId="0BFF1831">
      <w:pPr>
        <w:pStyle w:val="21"/>
        <w:jc w:val="center"/>
        <w:rPr>
          <w:rFonts w:hAnsi="Times New Roman" w:cs="Times New Roman"/>
        </w:rPr>
      </w:pPr>
      <w:r>
        <w:rPr>
          <w:rFonts w:ascii="黑体" w:hAnsi="黑体" w:eastAsia="黑体"/>
          <w:b/>
          <w:sz w:val="56"/>
        </w:rPr>
        <w:t>本科毕业设计</w:t>
      </w:r>
    </w:p>
    <w:p w14:paraId="544FCC7E">
      <w:pPr>
        <w:pStyle w:val="21"/>
        <w:ind w:firstLine="480"/>
        <w:rPr>
          <w:rFonts w:hAnsi="Times New Roman" w:cs="Times New Roman"/>
        </w:rPr>
      </w:pPr>
    </w:p>
    <w:p w14:paraId="1464DC90">
      <w:pPr>
        <w:pStyle w:val="21"/>
        <w:ind w:firstLine="480"/>
        <w:rPr>
          <w:rFonts w:hAnsi="Times New Roman" w:cs="Times New Roman"/>
        </w:rPr>
      </w:pPr>
    </w:p>
    <w:p w14:paraId="7C6E2B2B">
      <w:pPr>
        <w:pStyle w:val="21"/>
        <w:ind w:firstLine="480"/>
        <w:rPr>
          <w:rFonts w:hAnsi="Times New Roman" w:cs="Times New Roman"/>
        </w:rPr>
      </w:pPr>
    </w:p>
    <w:p w14:paraId="297B0CEE">
      <w:pPr>
        <w:pStyle w:val="21"/>
        <w:spacing w:line="0" w:lineRule="atLeast"/>
        <w:jc w:val="center"/>
        <w:rPr>
          <w:rFonts w:hAnsi="Times New Roman"/>
          <w:b/>
          <w:sz w:val="32"/>
          <w:szCs w:val="32"/>
          <w:u w:val="single"/>
        </w:rPr>
      </w:pPr>
      <w:r>
        <w:rPr>
          <w:rFonts w:ascii="宋体" w:hAnsi="宋体"/>
          <w:sz w:val="32"/>
        </w:rPr>
        <w:t>题目：</w:t>
      </w:r>
      <w:r>
        <w:rPr>
          <w:rFonts w:ascii="宋体" w:hAnsi="宋体"/>
          <w:b/>
          <w:sz w:val="32"/>
        </w:rPr>
        <w:t>面向程序设计课程的个性化推荐与指导系统的设计与实现</w:t>
      </w:r>
    </w:p>
    <w:p w14:paraId="70ABC71F">
      <w:pPr>
        <w:pStyle w:val="21"/>
        <w:jc w:val="center"/>
        <w:rPr>
          <w:rFonts w:hAnsi="Times New Roman" w:cs="Times New Roman"/>
          <w:sz w:val="32"/>
          <w:u w:val="single"/>
        </w:rPr>
      </w:pPr>
    </w:p>
    <w:p w14:paraId="0902E71A">
      <w:pPr>
        <w:pStyle w:val="21"/>
        <w:ind w:firstLine="480"/>
        <w:rPr>
          <w:rFonts w:hAnsi="Times New Roman" w:cs="Times New Roman"/>
        </w:rPr>
      </w:pPr>
    </w:p>
    <w:p w14:paraId="4F688738">
      <w:pPr>
        <w:pStyle w:val="21"/>
        <w:ind w:firstLine="480"/>
        <w:rPr>
          <w:rFonts w:hAnsi="Times New Roman" w:cs="Times New Roman"/>
        </w:rPr>
      </w:pPr>
    </w:p>
    <w:p w14:paraId="781840B6">
      <w:pPr>
        <w:pStyle w:val="21"/>
        <w:ind w:firstLine="480"/>
        <w:rPr>
          <w:rFonts w:hAnsi="Times New Roman" w:cs="Times New Roman"/>
        </w:rPr>
      </w:pPr>
    </w:p>
    <w:p w14:paraId="5577905C">
      <w:pPr>
        <w:pStyle w:val="21"/>
        <w:ind w:firstLine="480"/>
        <w:rPr>
          <w:rFonts w:hAnsi="Times New Roman" w:cs="Times New Roman"/>
        </w:rPr>
      </w:pPr>
    </w:p>
    <w:p w14:paraId="66E9F834">
      <w:pPr>
        <w:pStyle w:val="21"/>
        <w:ind w:firstLine="480"/>
        <w:rPr>
          <w:rFonts w:hAnsi="Times New Roman" w:cs="Times New Roman"/>
        </w:rPr>
      </w:pPr>
    </w:p>
    <w:p w14:paraId="38E3DA7A">
      <w:pPr>
        <w:pStyle w:val="21"/>
        <w:ind w:firstLine="480"/>
        <w:rPr>
          <w:rFonts w:hAnsi="Times New Roman" w:cs="Times New Roman"/>
        </w:rPr>
      </w:pPr>
    </w:p>
    <w:p w14:paraId="18415044">
      <w:pPr>
        <w:pStyle w:val="21"/>
        <w:ind w:firstLine="480"/>
        <w:rPr>
          <w:rFonts w:hAnsi="Times New Roman" w:cs="Times New Roman"/>
        </w:rPr>
      </w:pPr>
    </w:p>
    <w:p w14:paraId="1CB1014B">
      <w:pPr>
        <w:pStyle w:val="21"/>
        <w:spacing w:line="360" w:lineRule="auto"/>
        <w:ind w:firstLine="2490" w:firstLineChars="886"/>
        <w:rPr>
          <w:rFonts w:hAnsi="Times New Roman" w:cs="Times New Roman"/>
          <w:b/>
          <w:bCs/>
          <w:sz w:val="28"/>
        </w:rPr>
      </w:pPr>
      <w:r>
        <w:rPr>
          <w:rFonts w:hAnsi="Times New Roman" w:cs="Times New Roman"/>
          <w:b/>
          <w:sz w:val="28"/>
        </w:rPr>
        <w:t>学    院：计算机与信息工程学院</w:t>
      </w:r>
    </w:p>
    <w:p w14:paraId="4D8B63C0">
      <w:pPr>
        <w:pStyle w:val="21"/>
        <w:spacing w:line="360" w:lineRule="auto"/>
        <w:ind w:firstLine="2490" w:firstLineChars="886"/>
        <w:rPr>
          <w:rFonts w:hAnsi="Times New Roman" w:cs="Times New Roman"/>
          <w:b/>
          <w:bCs/>
          <w:sz w:val="28"/>
          <w:u w:val="single"/>
        </w:rPr>
      </w:pPr>
      <w:r>
        <w:rPr>
          <w:rFonts w:hAnsi="Times New Roman" w:cs="Times New Roman"/>
          <w:b/>
          <w:sz w:val="28"/>
        </w:rPr>
        <w:t>学生姓名：李家杰</w:t>
      </w:r>
    </w:p>
    <w:p w14:paraId="777E9DDB">
      <w:pPr>
        <w:pStyle w:val="21"/>
        <w:spacing w:line="360" w:lineRule="auto"/>
        <w:ind w:firstLine="2490" w:firstLineChars="886"/>
        <w:rPr>
          <w:rFonts w:hint="eastAsia" w:hAnsi="宋体" w:cs="Times New Roman"/>
          <w:b/>
          <w:bCs/>
          <w:sz w:val="28"/>
        </w:rPr>
      </w:pPr>
      <w:r>
        <w:rPr>
          <w:rFonts w:hAnsi="Times New Roman" w:cs="Times New Roman"/>
          <w:b/>
          <w:sz w:val="28"/>
        </w:rPr>
        <w:t>学    号：2230090058</w:t>
      </w:r>
    </w:p>
    <w:p w14:paraId="4F7AC3FB">
      <w:pPr>
        <w:pStyle w:val="21"/>
        <w:spacing w:line="360" w:lineRule="auto"/>
        <w:ind w:firstLine="2490" w:firstLineChars="886"/>
        <w:rPr>
          <w:rFonts w:hAnsi="Times New Roman" w:cs="Times New Roman"/>
          <w:b/>
          <w:bCs/>
          <w:sz w:val="28"/>
          <w:u w:val="single"/>
        </w:rPr>
      </w:pPr>
      <w:r>
        <w:rPr>
          <w:rFonts w:hAnsi="Times New Roman" w:cs="Times New Roman"/>
          <w:b/>
          <w:sz w:val="28"/>
        </w:rPr>
        <w:t>专    业：计算机科学与技术（师范）</w:t>
      </w:r>
    </w:p>
    <w:p w14:paraId="33BD63E7">
      <w:pPr>
        <w:pStyle w:val="21"/>
        <w:spacing w:line="360" w:lineRule="auto"/>
        <w:ind w:firstLine="2490" w:firstLineChars="886"/>
        <w:rPr>
          <w:rFonts w:hAnsi="Times New Roman" w:cs="Times New Roman"/>
          <w:b/>
          <w:bCs/>
          <w:sz w:val="28"/>
        </w:rPr>
      </w:pPr>
      <w:r>
        <w:rPr>
          <w:rFonts w:hAnsi="Times New Roman" w:cs="Times New Roman"/>
          <w:b/>
          <w:sz w:val="28"/>
        </w:rPr>
        <w:t>年    级：计算机22级</w:t>
      </w:r>
    </w:p>
    <w:p w14:paraId="03AE6818">
      <w:pPr>
        <w:pStyle w:val="21"/>
        <w:spacing w:line="360" w:lineRule="auto"/>
        <w:ind w:firstLine="2490" w:firstLineChars="886"/>
        <w:rPr>
          <w:rFonts w:hAnsi="Times New Roman" w:cs="Times New Roman"/>
          <w:b/>
          <w:bCs/>
          <w:sz w:val="28"/>
        </w:rPr>
      </w:pPr>
      <w:r>
        <w:rPr>
          <w:rFonts w:hAnsi="Times New Roman" w:cs="Times New Roman"/>
          <w:b/>
          <w:sz w:val="28"/>
        </w:rPr>
        <w:t xml:space="preserve">完成日期：2026年    </w:t>
      </w:r>
      <w:r>
        <w:rPr>
          <w:rFonts w:hint="eastAsia" w:hAnsi="Times New Roman" w:cs="Times New Roman"/>
          <w:b/>
          <w:sz w:val="28"/>
        </w:rPr>
        <w:t>4</w:t>
      </w:r>
      <w:r>
        <w:rPr>
          <w:rFonts w:hAnsi="Times New Roman" w:cs="Times New Roman"/>
          <w:b/>
          <w:sz w:val="28"/>
        </w:rPr>
        <w:t xml:space="preserve">月    </w:t>
      </w:r>
      <w:r>
        <w:rPr>
          <w:rFonts w:hint="eastAsia" w:hAnsi="Times New Roman" w:cs="Times New Roman"/>
          <w:b/>
          <w:sz w:val="28"/>
        </w:rPr>
        <w:t>15</w:t>
      </w:r>
      <w:r>
        <w:rPr>
          <w:rFonts w:hAnsi="Times New Roman" w:cs="Times New Roman"/>
          <w:b/>
          <w:sz w:val="28"/>
        </w:rPr>
        <w:t>日</w:t>
      </w:r>
    </w:p>
    <w:p w14:paraId="54DC05A8">
      <w:pPr>
        <w:pStyle w:val="21"/>
        <w:spacing w:line="360" w:lineRule="auto"/>
        <w:ind w:firstLine="2490" w:firstLineChars="886"/>
        <w:rPr>
          <w:rFonts w:hAnsi="Times New Roman" w:cs="Times New Roman"/>
          <w:b/>
          <w:bCs/>
          <w:sz w:val="28"/>
        </w:rPr>
      </w:pPr>
      <w:r>
        <w:rPr>
          <w:rFonts w:hAnsi="Times New Roman" w:cs="Times New Roman"/>
          <w:b/>
          <w:sz w:val="28"/>
        </w:rPr>
        <w:t>指导教师：胡燕翔</w:t>
      </w:r>
    </w:p>
    <w:p w14:paraId="17D1ECEE">
      <w:pPr>
        <w:pStyle w:val="21"/>
        <w:spacing w:line="360" w:lineRule="auto"/>
        <w:ind w:firstLine="2490" w:firstLineChars="886"/>
        <w:rPr>
          <w:rFonts w:hAnsi="Times New Roman" w:cs="Times New Roman"/>
          <w:b/>
          <w:bCs/>
          <w:sz w:val="28"/>
        </w:rPr>
      </w:pPr>
    </w:p>
    <w:p w14:paraId="6B7B1357">
      <w:pPr>
        <w:pStyle w:val="21"/>
        <w:spacing w:line="360" w:lineRule="auto"/>
        <w:rPr>
          <w:rFonts w:hAnsi="Times New Roman" w:cs="Times New Roman"/>
        </w:rPr>
      </w:pPr>
    </w:p>
    <w:p w14:paraId="6BA1E93D">
      <w:pPr>
        <w:ind w:firstLine="640"/>
        <w:jc w:val="center"/>
        <w:rPr>
          <w:rFonts w:hint="eastAsia" w:ascii="黑体" w:hAnsi="黑体" w:eastAsia="黑体"/>
          <w:sz w:val="32"/>
        </w:rPr>
        <w:sectPr>
          <w:headerReference r:id="rId5" w:type="first"/>
          <w:footerReference r:id="rId8" w:type="first"/>
          <w:headerReference r:id="rId3" w:type="default"/>
          <w:footerReference r:id="rId6" w:type="default"/>
          <w:headerReference r:id="rId4" w:type="even"/>
          <w:footerReference r:id="rId7" w:type="even"/>
          <w:type w:val="continuous"/>
          <w:pgSz w:w="11906" w:h="16838"/>
          <w:pgMar w:top="1134" w:right="1134" w:bottom="1134" w:left="1418" w:header="851" w:footer="851" w:gutter="284"/>
          <w:pgNumType w:start="1"/>
          <w:cols w:space="425" w:num="1"/>
          <w:docGrid w:type="lines" w:linePitch="312" w:charSpace="0"/>
        </w:sectPr>
      </w:pPr>
    </w:p>
    <w:p w14:paraId="3D7DB415">
      <w:pPr>
        <w:spacing w:line="0" w:lineRule="atLeast"/>
        <w:rPr>
          <w:rFonts w:eastAsia="MS Gothic"/>
          <w:lang w:eastAsia="ja-JP"/>
        </w:rPr>
      </w:pPr>
    </w:p>
    <w:p w14:paraId="1A726B43">
      <w:pPr>
        <w:spacing w:line="0" w:lineRule="atLeast"/>
        <w:rPr>
          <w:rFonts w:eastAsia="MS Gothic"/>
          <w:lang w:eastAsia="ja-JP"/>
        </w:rPr>
        <w:sectPr>
          <w:headerReference r:id="rId9" w:type="default"/>
          <w:footerReference r:id="rId10" w:type="default"/>
          <w:footerReference r:id="rId11" w:type="even"/>
          <w:footnotePr>
            <w:numFmt w:val="decimalEnclosedCircleChinese"/>
            <w:numRestart w:val="eachPage"/>
          </w:footnotePr>
          <w:type w:val="continuous"/>
          <w:pgSz w:w="11906" w:h="16838"/>
          <w:pgMar w:top="1418" w:right="1418" w:bottom="1418" w:left="1559" w:header="851" w:footer="851" w:gutter="0"/>
          <w:pgNumType w:start="0"/>
          <w:cols w:space="720" w:num="1"/>
          <w:titlePg/>
          <w:docGrid w:type="lines" w:linePitch="312" w:charSpace="0"/>
        </w:sectPr>
      </w:pPr>
    </w:p>
    <w:p w14:paraId="3289B6D1">
      <w:pPr>
        <w:spacing w:line="0" w:lineRule="atLeast"/>
        <w:jc w:val="center"/>
        <w:rPr>
          <w:rFonts w:eastAsia="MS Gothic"/>
          <w:lang w:eastAsia="ja-JP"/>
        </w:rPr>
        <w:sectPr>
          <w:footerReference r:id="rId12" w:type="first"/>
          <w:footnotePr>
            <w:numFmt w:val="decimalEnclosedCircleChinese"/>
            <w:numRestart w:val="eachPage"/>
          </w:footnotePr>
          <w:pgSz w:w="11906" w:h="16838"/>
          <w:pgMar w:top="1418" w:right="1418" w:bottom="1418" w:left="1559" w:header="851" w:footer="851" w:gutter="0"/>
          <w:pgNumType w:fmt="upperRoman" w:start="1"/>
          <w:cols w:space="720" w:num="1"/>
          <w:titlePg/>
          <w:docGrid w:type="lines" w:linePitch="312" w:charSpace="0"/>
        </w:sectPr>
      </w:pPr>
    </w:p>
    <w:p w14:paraId="683742B8">
      <w:pPr>
        <w:pStyle w:val="21"/>
        <w:spacing w:line="0" w:lineRule="atLeast"/>
        <w:jc w:val="center"/>
        <w:rPr>
          <w:rFonts w:ascii="黑体" w:eastAsia="黑体"/>
          <w:bCs/>
          <w:sz w:val="32"/>
          <w:szCs w:val="32"/>
        </w:rPr>
      </w:pPr>
    </w:p>
    <w:p w14:paraId="2B078208">
      <w:pPr>
        <w:pStyle w:val="21"/>
        <w:keepNext/>
        <w:keepLines/>
        <w:spacing w:line="0" w:lineRule="atLeast"/>
        <w:jc w:val="center"/>
        <w:rPr>
          <w:rFonts w:ascii="黑体" w:eastAsia="黑体"/>
          <w:bCs/>
          <w:sz w:val="32"/>
          <w:szCs w:val="32"/>
        </w:rPr>
      </w:pPr>
      <w:r>
        <w:rPr>
          <w:rFonts w:ascii="黑体" w:hAnsi="黑体" w:eastAsia="黑体"/>
          <w:sz w:val="32"/>
        </w:rPr>
        <w:t>面向程序设计课程的个性化推荐与指导系统的设计与实现</w:t>
      </w:r>
    </w:p>
    <w:p w14:paraId="5A144A0A">
      <w:pPr>
        <w:pStyle w:val="15"/>
        <w:keepNext/>
        <w:keepLines/>
        <w:spacing w:line="240" w:lineRule="auto"/>
        <w:ind w:left="0" w:firstLine="0" w:firstLineChars="0"/>
        <w:jc w:val="center"/>
        <w:rPr>
          <w:rFonts w:eastAsia="黑体"/>
          <w:sz w:val="24"/>
          <w:szCs w:val="24"/>
        </w:rPr>
      </w:pPr>
    </w:p>
    <w:p w14:paraId="5769595E">
      <w:pPr>
        <w:pStyle w:val="15"/>
        <w:keepNext/>
        <w:keepLines/>
        <w:spacing w:line="240" w:lineRule="auto"/>
        <w:ind w:left="0" w:firstLine="0" w:firstLineChars="0"/>
        <w:jc w:val="center"/>
        <w:rPr>
          <w:rFonts w:eastAsia="黑体"/>
          <w:sz w:val="24"/>
          <w:szCs w:val="24"/>
        </w:rPr>
      </w:pPr>
    </w:p>
    <w:p w14:paraId="7F964F06">
      <w:pPr>
        <w:keepNext/>
        <w:keepLines/>
        <w:spacing w:line="440" w:lineRule="exact"/>
        <w:rPr>
          <w:rFonts w:cs="宋体"/>
          <w:szCs w:val="24"/>
        </w:rPr>
      </w:pPr>
      <w:r>
        <w:rPr>
          <w:rFonts w:hint="eastAsia" w:ascii="黑体" w:hAnsi="黑体" w:eastAsia="黑体" w:cs="黑体"/>
          <w:sz w:val="28"/>
          <w:szCs w:val="28"/>
        </w:rPr>
        <w:t>摘要：</w:t>
      </w:r>
      <w:r>
        <w:t>程序设计课程具有实践性强、学习差异明显、过程数据丰富等特点。针对传统练习平台“只给题、不解释、难验证”的不足，本文设计并实现了一个面向程序设计课程的个性化推荐与指导系统。系统以 Flask 为后端框架，以 SQLite 为数据存储核心，围绕题库展示、智能组卷、代码提交、学习日志、学习画像、可解释推荐、推荐反馈与数据导出等功能构建完整教学闭环。系统在代码提交阶段引入 Python AST 静态分析方法，对变量、循环和递归特征进行提取，并结合通过率、错误类型和学习时长形成结构化反馈；在推荐阶段依据知识点正确率、平均完成时间、历史难度和样本规模计算能力得分、难度匹配度与依据可信度，并进一步通过学生反馈和后续同类题表现评估推荐准确度。经测试，系统能够稳定完成登录、筛选、做题、评测、画像展示、排行榜和 CSV 导出等功能，并在小样本教学场景下提供具备解释性和可追踪性的个性化指导，为程序设计课程过程性评价与精准练习支持提供了一种可落地的实现方案。</w:t>
      </w:r>
    </w:p>
    <w:p w14:paraId="44629E41">
      <w:pPr>
        <w:keepNext/>
        <w:keepLines/>
        <w:spacing w:line="440" w:lineRule="exact"/>
        <w:ind w:left="16" w:right="147" w:firstLine="464"/>
        <w:rPr>
          <w:rFonts w:cs="宋体"/>
          <w:color w:val="FF0000"/>
          <w:szCs w:val="24"/>
        </w:rPr>
      </w:pPr>
    </w:p>
    <w:p w14:paraId="165DEDDF">
      <w:pPr>
        <w:keepLines/>
        <w:spacing w:line="440" w:lineRule="exact"/>
        <w:ind w:left="955" w:right="147" w:hanging="954" w:hangingChars="341"/>
      </w:pPr>
      <w:r>
        <w:rPr>
          <w:rFonts w:hint="eastAsia" w:ascii="黑体" w:hAnsi="黑体" w:eastAsia="黑体" w:cs="黑体"/>
          <w:sz w:val="28"/>
          <w:szCs w:val="28"/>
        </w:rPr>
        <w:t>关键词：</w:t>
      </w:r>
      <w:r>
        <w:rPr>
          <w:rFonts w:ascii="宋体" w:hAnsi="宋体"/>
        </w:rPr>
        <w:t>程序设计课程；个性化推荐；学习画像；AST分析；教学支持系统</w:t>
      </w:r>
    </w:p>
    <w:p w14:paraId="2C7B37B7">
      <w:pPr>
        <w:spacing w:line="440" w:lineRule="exact"/>
        <w:ind w:left="818" w:right="147" w:hanging="818" w:hangingChars="341"/>
      </w:pPr>
    </w:p>
    <w:p w14:paraId="0E1527B3">
      <w:pPr>
        <w:jc w:val="center"/>
        <w:rPr>
          <w:b/>
          <w:color w:val="FF0000"/>
          <w:sz w:val="28"/>
          <w:szCs w:val="28"/>
        </w:rPr>
      </w:pPr>
    </w:p>
    <w:p w14:paraId="5CA0A4B0">
      <w:pPr>
        <w:jc w:val="center"/>
        <w:rPr>
          <w:bCs/>
          <w:kern w:val="0"/>
        </w:rPr>
      </w:pPr>
    </w:p>
    <w:p w14:paraId="19DAE9A7">
      <w:pPr>
        <w:jc w:val="center"/>
        <w:rPr>
          <w:bCs/>
          <w:kern w:val="0"/>
        </w:rPr>
      </w:pPr>
    </w:p>
    <w:p w14:paraId="7E426CDA">
      <w:pPr>
        <w:jc w:val="center"/>
        <w:rPr>
          <w:bCs/>
          <w:kern w:val="0"/>
        </w:rPr>
      </w:pPr>
      <w:bookmarkStart w:id="204" w:name="_GoBack"/>
      <w:bookmarkEnd w:id="204"/>
    </w:p>
    <w:p w14:paraId="5556E872">
      <w:pPr>
        <w:jc w:val="center"/>
        <w:rPr>
          <w:bCs/>
          <w:kern w:val="0"/>
        </w:rPr>
      </w:pPr>
    </w:p>
    <w:p w14:paraId="022043FF">
      <w:pPr>
        <w:jc w:val="center"/>
        <w:rPr>
          <w:bCs/>
          <w:kern w:val="0"/>
        </w:rPr>
      </w:pPr>
    </w:p>
    <w:p w14:paraId="2ADD344D">
      <w:pPr>
        <w:jc w:val="center"/>
        <w:rPr>
          <w:bCs/>
          <w:kern w:val="0"/>
        </w:rPr>
      </w:pPr>
    </w:p>
    <w:p w14:paraId="032C3D54">
      <w:pPr>
        <w:jc w:val="center"/>
        <w:rPr>
          <w:bCs/>
          <w:kern w:val="0"/>
        </w:rPr>
      </w:pPr>
    </w:p>
    <w:p w14:paraId="53397158">
      <w:pPr>
        <w:jc w:val="center"/>
        <w:rPr>
          <w:bCs/>
          <w:kern w:val="0"/>
        </w:rPr>
      </w:pPr>
    </w:p>
    <w:p w14:paraId="5DBE0ECB">
      <w:pPr>
        <w:jc w:val="center"/>
        <w:rPr>
          <w:bCs/>
          <w:kern w:val="0"/>
        </w:rPr>
      </w:pPr>
    </w:p>
    <w:p w14:paraId="5F4A59B6">
      <w:pPr>
        <w:jc w:val="center"/>
        <w:rPr>
          <w:rFonts w:eastAsia="MS Gothic"/>
          <w:bCs/>
          <w:kern w:val="0"/>
          <w:lang w:eastAsia="ja-JP"/>
        </w:rPr>
      </w:pPr>
    </w:p>
    <w:p w14:paraId="42607E66">
      <w:pPr>
        <w:jc w:val="center"/>
        <w:rPr>
          <w:rFonts w:eastAsia="MS Gothic"/>
          <w:bCs/>
          <w:kern w:val="0"/>
          <w:lang w:eastAsia="ja-JP"/>
        </w:rPr>
      </w:pPr>
    </w:p>
    <w:p w14:paraId="0ADDDC62">
      <w:pPr>
        <w:jc w:val="center"/>
        <w:rPr>
          <w:rFonts w:eastAsia="MS Gothic"/>
          <w:bCs/>
          <w:kern w:val="0"/>
          <w:lang w:eastAsia="ja-JP"/>
        </w:rPr>
      </w:pPr>
    </w:p>
    <w:p w14:paraId="7C5C6075">
      <w:pPr>
        <w:jc w:val="center"/>
        <w:rPr>
          <w:rFonts w:eastAsia="MS Gothic"/>
          <w:bCs/>
          <w:kern w:val="0"/>
          <w:lang w:eastAsia="ja-JP"/>
        </w:rPr>
      </w:pPr>
    </w:p>
    <w:p w14:paraId="7EED65EE">
      <w:pPr>
        <w:jc w:val="center"/>
        <w:rPr>
          <w:rFonts w:eastAsia="MS Gothic"/>
          <w:bCs/>
          <w:kern w:val="0"/>
          <w:lang w:eastAsia="ja-JP"/>
        </w:rPr>
      </w:pPr>
    </w:p>
    <w:p w14:paraId="746C5E5C">
      <w:pPr>
        <w:jc w:val="center"/>
        <w:rPr>
          <w:rFonts w:eastAsia="MS Gothic"/>
          <w:bCs/>
          <w:kern w:val="0"/>
          <w:lang w:eastAsia="ja-JP"/>
        </w:rPr>
      </w:pPr>
    </w:p>
    <w:p w14:paraId="7C6CD5D8">
      <w:pPr>
        <w:jc w:val="center"/>
        <w:rPr>
          <w:rFonts w:eastAsia="MS Gothic"/>
          <w:bCs/>
          <w:kern w:val="0"/>
          <w:lang w:eastAsia="ja-JP"/>
        </w:rPr>
      </w:pPr>
    </w:p>
    <w:p w14:paraId="7654CB5B">
      <w:pPr>
        <w:jc w:val="center"/>
        <w:rPr>
          <w:rFonts w:eastAsia="MS Gothic"/>
          <w:bCs/>
          <w:kern w:val="0"/>
          <w:lang w:eastAsia="ja-JP"/>
        </w:rPr>
      </w:pPr>
    </w:p>
    <w:p w14:paraId="2E0A670F">
      <w:pPr>
        <w:keepNext/>
        <w:keepLines/>
        <w:spacing w:line="440" w:lineRule="exact"/>
        <w:jc w:val="center"/>
        <w:rPr>
          <w:rFonts w:eastAsia="黑体"/>
          <w:b/>
          <w:sz w:val="32"/>
          <w:szCs w:val="32"/>
        </w:rPr>
      </w:pPr>
      <w:r>
        <w:rPr>
          <w:rFonts w:eastAsia="Times New Roman"/>
          <w:b/>
          <w:sz w:val="32"/>
        </w:rPr>
        <w:t>Design and Implementation of a Personalized Recommendation</w:t>
      </w:r>
    </w:p>
    <w:p w14:paraId="60206DCF">
      <w:pPr>
        <w:keepNext/>
        <w:keepLines/>
        <w:spacing w:line="440" w:lineRule="exact"/>
        <w:jc w:val="center"/>
        <w:rPr>
          <w:rFonts w:eastAsia="黑体"/>
          <w:b/>
          <w:sz w:val="32"/>
          <w:szCs w:val="32"/>
        </w:rPr>
      </w:pPr>
      <w:r>
        <w:rPr>
          <w:rFonts w:eastAsia="Times New Roman"/>
          <w:b/>
          <w:sz w:val="32"/>
        </w:rPr>
        <w:t>and Guidance System for Programming Courses</w:t>
      </w:r>
    </w:p>
    <w:p w14:paraId="5721835A">
      <w:pPr>
        <w:keepNext/>
        <w:keepLines/>
        <w:jc w:val="center"/>
        <w:rPr>
          <w:rFonts w:eastAsia="MS Gothic"/>
          <w:b/>
          <w:bCs/>
          <w:kern w:val="0"/>
          <w:szCs w:val="24"/>
          <w:lang w:eastAsia="ja-JP"/>
        </w:rPr>
      </w:pPr>
    </w:p>
    <w:p w14:paraId="3BB8F5C7">
      <w:pPr>
        <w:keepNext/>
        <w:keepLines/>
        <w:jc w:val="center"/>
        <w:rPr>
          <w:rFonts w:eastAsia="MS Gothic"/>
          <w:b/>
          <w:bCs/>
          <w:kern w:val="0"/>
          <w:szCs w:val="24"/>
          <w:lang w:eastAsia="ja-JP"/>
        </w:rPr>
      </w:pPr>
    </w:p>
    <w:p w14:paraId="41B9A437">
      <w:pPr>
        <w:keepNext/>
        <w:keepLines/>
        <w:spacing w:line="440" w:lineRule="exact"/>
        <w:ind w:right="147"/>
        <w:rPr>
          <w:rStyle w:val="58"/>
          <w:color w:val="000000"/>
          <w:sz w:val="24"/>
          <w:szCs w:val="24"/>
        </w:rPr>
      </w:pPr>
      <w:r>
        <w:rPr>
          <w:b/>
          <w:bCs/>
          <w:sz w:val="28"/>
          <w:szCs w:val="28"/>
        </w:rPr>
        <w:t>Abstract:</w:t>
      </w:r>
      <w:r>
        <w:t xml:space="preserve"> Programming courses are highly practice-oriented and usually exhibit significant learner differences. To address the limitations of traditional exercise platforms that mainly provide problem lists and pass/fail results, this thesis designs and implements a personalized recommendation and guidance system for programming courses. The system is built with Flask and SQLite, and integrates problem management, random paper generation, code submission, learning logs, learner profiling, explainable recommendation, feedback collection, and data export into a complete teaching support loop. Python AST based static analysis is introduced to extract code-structure features such as variables, loops, and recursion. These features are combined with pass rate, completion time, and error types to form structured feedback. On the recommendation side, the system calculates learner ability score, difficulty-fit score, and evidence confidence from historical logs, and further evaluates recommendation accuracy by combining follow-up performance with student feedback. Testing results show that the system can steadily support login, filtering, coding practice, evaluation, learner-profile display, leaderboard generation, and CSV export, while providing interpretable and traceable personalized guidance in small-sample instructional scenarios. The study therefore offers a practical implementation path for process-oriented evaluation and precision exercise support in programming education.</w:t>
      </w:r>
    </w:p>
    <w:p w14:paraId="09DDB26B">
      <w:pPr>
        <w:keepNext/>
        <w:keepLines/>
        <w:ind w:right="147"/>
        <w:rPr>
          <w:b/>
          <w:color w:val="000000"/>
          <w:kern w:val="0"/>
          <w:sz w:val="28"/>
          <w:szCs w:val="28"/>
        </w:rPr>
      </w:pPr>
    </w:p>
    <w:p w14:paraId="19125D95">
      <w:pPr>
        <w:keepLines/>
        <w:spacing w:line="440" w:lineRule="exact"/>
        <w:ind w:right="147"/>
        <w:rPr>
          <w:rStyle w:val="58"/>
          <w:color w:val="000000"/>
          <w:sz w:val="24"/>
          <w:szCs w:val="24"/>
        </w:rPr>
      </w:pPr>
      <w:r>
        <w:rPr>
          <w:rFonts w:eastAsia="Times New Roman"/>
          <w:b/>
          <w:bCs/>
          <w:sz w:val="28"/>
          <w:szCs w:val="28"/>
        </w:rPr>
        <w:t>Key Words:</w:t>
      </w:r>
      <w:r>
        <w:rPr>
          <w:rFonts w:eastAsia="Times New Roman"/>
        </w:rPr>
        <w:t xml:space="preserve"> Programming Education; Personalized Recommendation; Learning Profile; AST Analysis; Teaching Support System</w:t>
      </w:r>
    </w:p>
    <w:p w14:paraId="709CE522">
      <w:pPr>
        <w:ind w:right="147"/>
        <w:rPr>
          <w:color w:val="000000"/>
          <w:szCs w:val="24"/>
        </w:rPr>
        <w:sectPr>
          <w:headerReference r:id="rId13" w:type="default"/>
          <w:footerReference r:id="rId15" w:type="default"/>
          <w:headerReference r:id="rId14" w:type="even"/>
          <w:footnotePr>
            <w:numFmt w:val="decimalEnclosedCircleChinese"/>
            <w:numRestart w:val="eachPage"/>
          </w:footnotePr>
          <w:type w:val="continuous"/>
          <w:pgSz w:w="11906" w:h="16838"/>
          <w:pgMar w:top="1418" w:right="1418" w:bottom="1418" w:left="1559" w:header="851" w:footer="851" w:gutter="0"/>
          <w:pgNumType w:fmt="upperRoman" w:start="1"/>
          <w:cols w:space="720" w:num="1"/>
          <w:titlePg/>
          <w:docGrid w:type="lines" w:linePitch="312" w:charSpace="0"/>
        </w:sectPr>
      </w:pPr>
    </w:p>
    <w:p w14:paraId="4E0F388B">
      <w:pPr>
        <w:pStyle w:val="18"/>
        <w:ind w:left="0"/>
      </w:pPr>
    </w:p>
    <w:sdt>
      <w:sdtPr>
        <w:rPr>
          <w:rFonts w:ascii="宋体" w:hAnsi="宋体" w:cs="Times New Roman"/>
          <w:kern w:val="36"/>
          <w:sz w:val="21"/>
          <w:szCs w:val="48"/>
        </w:rPr>
        <w:id w:val="147476482"/>
        <w15:color w:val="DBDBDB"/>
        <w:docPartObj>
          <w:docPartGallery w:val="Table of Contents"/>
          <w:docPartUnique/>
        </w:docPartObj>
      </w:sdtPr>
      <w:sdtEndPr>
        <w:rPr>
          <w:rFonts w:ascii="Times New Roman" w:hAnsi="Times New Roman" w:cs="Times New Roman"/>
          <w:kern w:val="36"/>
          <w:sz w:val="24"/>
          <w:szCs w:val="48"/>
        </w:rPr>
      </w:sdtEndPr>
      <w:sdtContent>
        <w:p w14:paraId="601C77A0">
          <w:pPr>
            <w:pStyle w:val="19"/>
            <w:jc w:val="center"/>
            <w:rPr>
              <w:rFonts w:hint="eastAsia" w:ascii="黑体" w:hAnsi="黑体" w:eastAsia="黑体"/>
              <w:sz w:val="32"/>
              <w:szCs w:val="32"/>
            </w:rPr>
          </w:pPr>
          <w:r>
            <w:rPr>
              <w:rFonts w:hint="eastAsia" w:ascii="黑体" w:hAnsi="黑体" w:eastAsia="黑体"/>
              <w:sz w:val="32"/>
              <w:szCs w:val="32"/>
            </w:rPr>
            <w:t xml:space="preserve">目 </w:t>
          </w:r>
          <w:r>
            <w:rPr>
              <w:rFonts w:ascii="黑体" w:hAnsi="黑体" w:eastAsia="黑体"/>
              <w:sz w:val="32"/>
              <w:szCs w:val="32"/>
            </w:rPr>
            <w:t xml:space="preserve">   </w:t>
          </w:r>
          <w:r>
            <w:rPr>
              <w:rFonts w:hint="eastAsia" w:ascii="黑体" w:hAnsi="黑体" w:eastAsia="黑体"/>
              <w:sz w:val="32"/>
              <w:szCs w:val="32"/>
            </w:rPr>
            <w:t>录</w:t>
          </w:r>
        </w:p>
        <w:p w14:paraId="1B1F2BD2">
          <w:pPr>
            <w:pStyle w:val="20"/>
            <w:tabs>
              <w:tab w:val="right" w:leader="dot" w:pos="8929"/>
              <w:tab w:val="clear" w:pos="8919"/>
            </w:tabs>
          </w:pPr>
          <w:r>
            <w:rPr>
              <w:rFonts w:eastAsia="宋体" w:cs="Times New Roman"/>
              <w:kern w:val="36"/>
              <w:szCs w:val="48"/>
            </w:rPr>
            <w:fldChar w:fldCharType="begin"/>
          </w:r>
          <w:r>
            <w:rPr>
              <w:rFonts w:eastAsia="宋体" w:cs="Times New Roman"/>
              <w:kern w:val="36"/>
              <w:szCs w:val="48"/>
            </w:rPr>
            <w:instrText xml:space="preserve">TOC \o "1-3" \h \u </w:instrText>
          </w:r>
          <w:r>
            <w:rPr>
              <w:rFonts w:eastAsia="宋体" w:cs="Times New Roman"/>
              <w:kern w:val="36"/>
              <w:szCs w:val="48"/>
            </w:rPr>
            <w:fldChar w:fldCharType="separate"/>
          </w:r>
          <w:r>
            <w:rPr>
              <w:rFonts w:eastAsia="宋体" w:cs="Times New Roman"/>
              <w:kern w:val="36"/>
              <w:szCs w:val="48"/>
            </w:rPr>
            <w:fldChar w:fldCharType="begin"/>
          </w:r>
          <w:r>
            <w:rPr>
              <w:rFonts w:eastAsia="宋体" w:cs="Times New Roman"/>
              <w:kern w:val="36"/>
              <w:szCs w:val="48"/>
            </w:rPr>
            <w:instrText xml:space="preserve"> HYPERLINK \l _Toc28533 </w:instrText>
          </w:r>
          <w:r>
            <w:rPr>
              <w:rFonts w:eastAsia="宋体" w:cs="Times New Roman"/>
              <w:kern w:val="36"/>
              <w:szCs w:val="48"/>
            </w:rPr>
            <w:fldChar w:fldCharType="separate"/>
          </w:r>
          <w:r>
            <w:rPr>
              <w:rFonts w:hint="eastAsia" w:ascii="黑体" w:hAnsi="黑体" w:eastAsia="黑体" w:cs="黑体"/>
              <w:bCs w:val="0"/>
              <w:szCs w:val="24"/>
            </w:rPr>
            <w:t>1 绪论</w:t>
          </w:r>
          <w:r>
            <w:tab/>
          </w:r>
          <w:r>
            <w:fldChar w:fldCharType="begin"/>
          </w:r>
          <w:r>
            <w:instrText xml:space="preserve"> PAGEREF _Toc28533 \h </w:instrText>
          </w:r>
          <w:r>
            <w:fldChar w:fldCharType="separate"/>
          </w:r>
          <w:r>
            <w:t>1</w:t>
          </w:r>
          <w:r>
            <w:fldChar w:fldCharType="end"/>
          </w:r>
          <w:r>
            <w:rPr>
              <w:rFonts w:eastAsia="宋体" w:cs="Times New Roman"/>
              <w:kern w:val="36"/>
              <w:szCs w:val="48"/>
            </w:rPr>
            <w:fldChar w:fldCharType="end"/>
          </w:r>
        </w:p>
        <w:p w14:paraId="7865B4B4">
          <w:pPr>
            <w:pStyle w:val="19"/>
            <w:tabs>
              <w:tab w:val="right" w:leader="dot" w:pos="8929"/>
              <w:tab w:val="clear" w:pos="8919"/>
            </w:tabs>
          </w:pPr>
          <w:r>
            <w:fldChar w:fldCharType="begin"/>
          </w:r>
          <w:r>
            <w:instrText xml:space="preserve"> HYPERLINK \l _Toc14933 </w:instrText>
          </w:r>
          <w:r>
            <w:fldChar w:fldCharType="separate"/>
          </w:r>
          <w:r>
            <w:rPr>
              <w:rFonts w:hint="eastAsia" w:ascii="黑体" w:hAnsi="黑体" w:cs="黑体"/>
            </w:rPr>
            <w:t>1.1 研究背景与意义</w:t>
          </w:r>
          <w:r>
            <w:tab/>
          </w:r>
          <w:r>
            <w:fldChar w:fldCharType="begin"/>
          </w:r>
          <w:r>
            <w:instrText xml:space="preserve"> PAGEREF _Toc14933 \h </w:instrText>
          </w:r>
          <w:r>
            <w:fldChar w:fldCharType="separate"/>
          </w:r>
          <w:r>
            <w:t>1</w:t>
          </w:r>
          <w:r>
            <w:fldChar w:fldCharType="end"/>
          </w:r>
          <w:r>
            <w:fldChar w:fldCharType="end"/>
          </w:r>
        </w:p>
        <w:p w14:paraId="51AF5C25">
          <w:pPr>
            <w:pStyle w:val="19"/>
            <w:tabs>
              <w:tab w:val="right" w:leader="dot" w:pos="8929"/>
              <w:tab w:val="clear" w:pos="8919"/>
            </w:tabs>
          </w:pPr>
          <w:r>
            <w:fldChar w:fldCharType="begin"/>
          </w:r>
          <w:r>
            <w:instrText xml:space="preserve"> HYPERLINK \l _Toc12982 </w:instrText>
          </w:r>
          <w:r>
            <w:fldChar w:fldCharType="separate"/>
          </w:r>
          <w:r>
            <w:rPr>
              <w:rFonts w:hint="eastAsia" w:ascii="黑体" w:hAnsi="黑体" w:cs="黑体"/>
            </w:rPr>
            <w:t>1.2 国内外研究现状</w:t>
          </w:r>
          <w:r>
            <w:tab/>
          </w:r>
          <w:r>
            <w:fldChar w:fldCharType="begin"/>
          </w:r>
          <w:r>
            <w:instrText xml:space="preserve"> PAGEREF _Toc12982 \h </w:instrText>
          </w:r>
          <w:r>
            <w:fldChar w:fldCharType="separate"/>
          </w:r>
          <w:r>
            <w:t>1</w:t>
          </w:r>
          <w:r>
            <w:fldChar w:fldCharType="end"/>
          </w:r>
          <w:r>
            <w:fldChar w:fldCharType="end"/>
          </w:r>
        </w:p>
        <w:p w14:paraId="3B0C06BD">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_Toc30080 </w:instrText>
          </w:r>
          <w:r>
            <w:rPr>
              <w:rFonts w:eastAsia="宋体"/>
              <w:iCs/>
              <w:sz w:val="24"/>
            </w:rPr>
            <w:fldChar w:fldCharType="separate"/>
          </w:r>
          <w:r>
            <w:rPr>
              <w:rFonts w:hint="eastAsia" w:ascii="黑体" w:hAnsi="黑体" w:eastAsia="宋体" w:cs="黑体"/>
              <w:bCs w:val="0"/>
              <w:iCs/>
              <w:sz w:val="24"/>
              <w:szCs w:val="24"/>
            </w:rPr>
            <w:t>1.2.1 程序设计教学支持系统研究现状</w:t>
          </w:r>
          <w:r>
            <w:rPr>
              <w:rFonts w:eastAsia="宋体"/>
              <w:iCs/>
              <w:sz w:val="24"/>
            </w:rPr>
            <w:tab/>
          </w:r>
          <w:r>
            <w:rPr>
              <w:rFonts w:eastAsia="宋体"/>
              <w:iCs/>
              <w:sz w:val="24"/>
            </w:rPr>
            <w:fldChar w:fldCharType="begin"/>
          </w:r>
          <w:r>
            <w:rPr>
              <w:rFonts w:eastAsia="宋体"/>
              <w:iCs/>
              <w:sz w:val="24"/>
            </w:rPr>
            <w:instrText xml:space="preserve"> PAGEREF _Toc30080 \h </w:instrText>
          </w:r>
          <w:r>
            <w:rPr>
              <w:rFonts w:eastAsia="宋体"/>
              <w:iCs/>
              <w:sz w:val="24"/>
            </w:rPr>
            <w:fldChar w:fldCharType="separate"/>
          </w:r>
          <w:r>
            <w:rPr>
              <w:rFonts w:eastAsia="宋体"/>
              <w:iCs/>
              <w:sz w:val="24"/>
            </w:rPr>
            <w:t>2</w:t>
          </w:r>
          <w:r>
            <w:rPr>
              <w:rFonts w:eastAsia="宋体"/>
              <w:iCs/>
              <w:sz w:val="24"/>
            </w:rPr>
            <w:fldChar w:fldCharType="end"/>
          </w:r>
          <w:r>
            <w:rPr>
              <w:rFonts w:eastAsia="宋体"/>
              <w:iCs/>
              <w:sz w:val="24"/>
            </w:rPr>
            <w:fldChar w:fldCharType="end"/>
          </w:r>
        </w:p>
        <w:p w14:paraId="2FDDD729">
          <w:pPr>
            <w:pStyle w:val="18"/>
            <w:tabs>
              <w:tab w:val="right" w:leader="dot" w:pos="8929"/>
              <w:tab w:val="clear" w:pos="8919"/>
            </w:tabs>
          </w:pPr>
          <w:r>
            <w:rPr>
              <w:rFonts w:eastAsia="宋体"/>
              <w:iCs/>
              <w:sz w:val="24"/>
            </w:rPr>
            <w:fldChar w:fldCharType="begin"/>
          </w:r>
          <w:r>
            <w:rPr>
              <w:rFonts w:eastAsia="宋体"/>
              <w:iCs/>
              <w:sz w:val="24"/>
            </w:rPr>
            <w:instrText xml:space="preserve"> HYPERLINK \l _Toc17548 </w:instrText>
          </w:r>
          <w:r>
            <w:rPr>
              <w:rFonts w:eastAsia="宋体"/>
              <w:iCs/>
              <w:sz w:val="24"/>
            </w:rPr>
            <w:fldChar w:fldCharType="separate"/>
          </w:r>
          <w:r>
            <w:rPr>
              <w:rFonts w:hint="eastAsia" w:ascii="黑体" w:hAnsi="黑体" w:eastAsia="宋体" w:cs="黑体"/>
              <w:bCs w:val="0"/>
              <w:iCs/>
              <w:sz w:val="24"/>
              <w:szCs w:val="24"/>
            </w:rPr>
            <w:t>1.2.2 个性化推荐与学习分析研究现状</w:t>
          </w:r>
          <w:r>
            <w:rPr>
              <w:rFonts w:eastAsia="宋体"/>
              <w:iCs/>
              <w:sz w:val="24"/>
            </w:rPr>
            <w:tab/>
          </w:r>
          <w:r>
            <w:rPr>
              <w:rFonts w:eastAsia="宋体"/>
              <w:iCs/>
              <w:sz w:val="24"/>
            </w:rPr>
            <w:fldChar w:fldCharType="begin"/>
          </w:r>
          <w:r>
            <w:rPr>
              <w:rFonts w:eastAsia="宋体"/>
              <w:iCs/>
              <w:sz w:val="24"/>
            </w:rPr>
            <w:instrText xml:space="preserve"> PAGEREF _Toc17548 \h </w:instrText>
          </w:r>
          <w:r>
            <w:rPr>
              <w:rFonts w:eastAsia="宋体"/>
              <w:iCs/>
              <w:sz w:val="24"/>
            </w:rPr>
            <w:fldChar w:fldCharType="separate"/>
          </w:r>
          <w:r>
            <w:rPr>
              <w:rFonts w:eastAsia="宋体"/>
              <w:iCs/>
              <w:sz w:val="24"/>
            </w:rPr>
            <w:t>2</w:t>
          </w:r>
          <w:r>
            <w:rPr>
              <w:rFonts w:eastAsia="宋体"/>
              <w:iCs/>
              <w:sz w:val="24"/>
            </w:rPr>
            <w:fldChar w:fldCharType="end"/>
          </w:r>
          <w:r>
            <w:rPr>
              <w:rFonts w:eastAsia="宋体"/>
              <w:iCs/>
              <w:sz w:val="24"/>
            </w:rPr>
            <w:fldChar w:fldCharType="end"/>
          </w:r>
        </w:p>
        <w:p w14:paraId="2B5882AD">
          <w:pPr>
            <w:pStyle w:val="19"/>
            <w:tabs>
              <w:tab w:val="right" w:leader="dot" w:pos="8929"/>
              <w:tab w:val="clear" w:pos="8919"/>
            </w:tabs>
          </w:pPr>
          <w:r>
            <w:fldChar w:fldCharType="begin"/>
          </w:r>
          <w:r>
            <w:instrText xml:space="preserve"> HYPERLINK \l _Toc32670 </w:instrText>
          </w:r>
          <w:r>
            <w:fldChar w:fldCharType="separate"/>
          </w:r>
          <w:r>
            <w:t>1.3 本文主要研究内容</w:t>
          </w:r>
          <w:r>
            <w:tab/>
          </w:r>
          <w:r>
            <w:fldChar w:fldCharType="begin"/>
          </w:r>
          <w:r>
            <w:instrText xml:space="preserve"> PAGEREF _Toc32670 \h </w:instrText>
          </w:r>
          <w:r>
            <w:fldChar w:fldCharType="separate"/>
          </w:r>
          <w:r>
            <w:t>2</w:t>
          </w:r>
          <w:r>
            <w:fldChar w:fldCharType="end"/>
          </w:r>
          <w:r>
            <w:fldChar w:fldCharType="end"/>
          </w:r>
        </w:p>
        <w:p w14:paraId="7FB60016">
          <w:pPr>
            <w:pStyle w:val="19"/>
            <w:tabs>
              <w:tab w:val="right" w:leader="dot" w:pos="8929"/>
              <w:tab w:val="clear" w:pos="8919"/>
            </w:tabs>
          </w:pPr>
          <w:r>
            <w:fldChar w:fldCharType="begin"/>
          </w:r>
          <w:r>
            <w:instrText xml:space="preserve"> HYPERLINK \l _Toc19064 </w:instrText>
          </w:r>
          <w:r>
            <w:fldChar w:fldCharType="separate"/>
          </w:r>
          <w:r>
            <w:t>1.4 技术路线与创新点</w:t>
          </w:r>
          <w:r>
            <w:tab/>
          </w:r>
          <w:r>
            <w:fldChar w:fldCharType="begin"/>
          </w:r>
          <w:r>
            <w:instrText xml:space="preserve"> PAGEREF _Toc19064 \h </w:instrText>
          </w:r>
          <w:r>
            <w:fldChar w:fldCharType="separate"/>
          </w:r>
          <w:r>
            <w:t>3</w:t>
          </w:r>
          <w:r>
            <w:fldChar w:fldCharType="end"/>
          </w:r>
          <w:r>
            <w:fldChar w:fldCharType="end"/>
          </w:r>
        </w:p>
        <w:p w14:paraId="4D8A6E85">
          <w:pPr>
            <w:pStyle w:val="19"/>
            <w:tabs>
              <w:tab w:val="right" w:leader="dot" w:pos="8929"/>
              <w:tab w:val="clear" w:pos="8919"/>
            </w:tabs>
          </w:pPr>
          <w:r>
            <w:fldChar w:fldCharType="begin"/>
          </w:r>
          <w:r>
            <w:instrText xml:space="preserve"> HYPERLINK \l _Toc22443 </w:instrText>
          </w:r>
          <w:r>
            <w:fldChar w:fldCharType="separate"/>
          </w:r>
          <w:r>
            <w:t>1.5 论文结构安排</w:t>
          </w:r>
          <w:r>
            <w:tab/>
          </w:r>
          <w:r>
            <w:fldChar w:fldCharType="begin"/>
          </w:r>
          <w:r>
            <w:instrText xml:space="preserve"> PAGEREF _Toc22443 \h </w:instrText>
          </w:r>
          <w:r>
            <w:fldChar w:fldCharType="separate"/>
          </w:r>
          <w:r>
            <w:t>4</w:t>
          </w:r>
          <w:r>
            <w:fldChar w:fldCharType="end"/>
          </w:r>
          <w:r>
            <w:fldChar w:fldCharType="end"/>
          </w:r>
        </w:p>
        <w:p w14:paraId="79732EE1">
          <w:pPr>
            <w:pStyle w:val="20"/>
            <w:tabs>
              <w:tab w:val="right" w:leader="dot" w:pos="8929"/>
              <w:tab w:val="clear" w:pos="8919"/>
            </w:tabs>
          </w:pPr>
          <w:r>
            <w:fldChar w:fldCharType="begin"/>
          </w:r>
          <w:r>
            <w:instrText xml:space="preserve"> HYPERLINK \l _Toc256 </w:instrText>
          </w:r>
          <w:r>
            <w:fldChar w:fldCharType="separate"/>
          </w:r>
          <w:r>
            <w:rPr>
              <w:rFonts w:hint="eastAsia" w:ascii="黑体" w:hAnsi="黑体" w:eastAsia="黑体" w:cs="黑体"/>
              <w:bCs w:val="0"/>
              <w:szCs w:val="24"/>
            </w:rPr>
            <w:t>2 相关技术与理论基础</w:t>
          </w:r>
          <w:r>
            <w:tab/>
          </w:r>
          <w:r>
            <w:fldChar w:fldCharType="begin"/>
          </w:r>
          <w:r>
            <w:instrText xml:space="preserve"> PAGEREF _Toc256 \h </w:instrText>
          </w:r>
          <w:r>
            <w:fldChar w:fldCharType="separate"/>
          </w:r>
          <w:r>
            <w:t>6</w:t>
          </w:r>
          <w:r>
            <w:fldChar w:fldCharType="end"/>
          </w:r>
          <w:r>
            <w:fldChar w:fldCharType="end"/>
          </w:r>
        </w:p>
        <w:p w14:paraId="4E22701D">
          <w:pPr>
            <w:pStyle w:val="19"/>
            <w:tabs>
              <w:tab w:val="right" w:leader="dot" w:pos="8929"/>
              <w:tab w:val="clear" w:pos="8919"/>
            </w:tabs>
          </w:pPr>
          <w:r>
            <w:fldChar w:fldCharType="begin"/>
          </w:r>
          <w:r>
            <w:instrText xml:space="preserve"> HYPERLINK \l _Toc935 </w:instrText>
          </w:r>
          <w:r>
            <w:fldChar w:fldCharType="separate"/>
          </w:r>
          <w:r>
            <w:rPr>
              <w:rFonts w:hint="eastAsia" w:ascii="黑体" w:hAnsi="黑体"/>
            </w:rPr>
            <w:t>2.1 辅助教学系统研究进展</w:t>
          </w:r>
          <w:r>
            <w:tab/>
          </w:r>
          <w:r>
            <w:fldChar w:fldCharType="begin"/>
          </w:r>
          <w:r>
            <w:instrText xml:space="preserve"> PAGEREF _Toc935 \h </w:instrText>
          </w:r>
          <w:r>
            <w:fldChar w:fldCharType="separate"/>
          </w:r>
          <w:r>
            <w:t>6</w:t>
          </w:r>
          <w:r>
            <w:fldChar w:fldCharType="end"/>
          </w:r>
          <w:r>
            <w:fldChar w:fldCharType="end"/>
          </w:r>
        </w:p>
        <w:p w14:paraId="5FACD147">
          <w:pPr>
            <w:pStyle w:val="19"/>
            <w:tabs>
              <w:tab w:val="right" w:leader="dot" w:pos="8929"/>
              <w:tab w:val="clear" w:pos="8919"/>
            </w:tabs>
          </w:pPr>
          <w:r>
            <w:fldChar w:fldCharType="begin"/>
          </w:r>
          <w:r>
            <w:instrText xml:space="preserve"> HYPERLINK \l _Toc27500 </w:instrText>
          </w:r>
          <w:r>
            <w:fldChar w:fldCharType="separate"/>
          </w:r>
          <w:r>
            <w:rPr>
              <w:rFonts w:hint="eastAsia" w:ascii="黑体" w:hAnsi="黑体" w:cs="黑体"/>
            </w:rPr>
            <w:t>2.2 Flask框架</w:t>
          </w:r>
          <w:r>
            <w:tab/>
          </w:r>
          <w:r>
            <w:fldChar w:fldCharType="begin"/>
          </w:r>
          <w:r>
            <w:instrText xml:space="preserve"> PAGEREF _Toc27500 \h </w:instrText>
          </w:r>
          <w:r>
            <w:fldChar w:fldCharType="separate"/>
          </w:r>
          <w:r>
            <w:t>6</w:t>
          </w:r>
          <w:r>
            <w:fldChar w:fldCharType="end"/>
          </w:r>
          <w:r>
            <w:fldChar w:fldCharType="end"/>
          </w:r>
        </w:p>
        <w:p w14:paraId="7B0F64E8">
          <w:pPr>
            <w:pStyle w:val="19"/>
            <w:tabs>
              <w:tab w:val="right" w:leader="dot" w:pos="8929"/>
              <w:tab w:val="clear" w:pos="8919"/>
            </w:tabs>
          </w:pPr>
          <w:r>
            <w:fldChar w:fldCharType="begin"/>
          </w:r>
          <w:r>
            <w:instrText xml:space="preserve"> HYPERLINK \l _Toc25055 </w:instrText>
          </w:r>
          <w:r>
            <w:fldChar w:fldCharType="separate"/>
          </w:r>
          <w:r>
            <w:rPr>
              <w:rFonts w:hint="eastAsia" w:ascii="黑体" w:hAnsi="黑体" w:cs="黑体"/>
            </w:rPr>
            <w:t>2.3 SQLite数据库</w:t>
          </w:r>
          <w:r>
            <w:tab/>
          </w:r>
          <w:r>
            <w:fldChar w:fldCharType="begin"/>
          </w:r>
          <w:r>
            <w:instrText xml:space="preserve"> PAGEREF _Toc25055 \h </w:instrText>
          </w:r>
          <w:r>
            <w:fldChar w:fldCharType="separate"/>
          </w:r>
          <w:r>
            <w:t>7</w:t>
          </w:r>
          <w:r>
            <w:fldChar w:fldCharType="end"/>
          </w:r>
          <w:r>
            <w:fldChar w:fldCharType="end"/>
          </w:r>
        </w:p>
        <w:p w14:paraId="2C99C5BA">
          <w:pPr>
            <w:pStyle w:val="19"/>
            <w:tabs>
              <w:tab w:val="right" w:leader="dot" w:pos="8929"/>
              <w:tab w:val="clear" w:pos="8919"/>
            </w:tabs>
          </w:pPr>
          <w:r>
            <w:fldChar w:fldCharType="begin"/>
          </w:r>
          <w:r>
            <w:instrText xml:space="preserve"> HYPERLINK \l _Toc15988 </w:instrText>
          </w:r>
          <w:r>
            <w:fldChar w:fldCharType="separate"/>
          </w:r>
          <w:r>
            <w:rPr>
              <w:rFonts w:hint="eastAsia" w:ascii="黑体" w:hAnsi="黑体" w:cs="黑体"/>
            </w:rPr>
            <w:t>2.4 Python AST语法树分析</w:t>
          </w:r>
          <w:r>
            <w:tab/>
          </w:r>
          <w:r>
            <w:fldChar w:fldCharType="begin"/>
          </w:r>
          <w:r>
            <w:instrText xml:space="preserve"> PAGEREF _Toc15988 \h </w:instrText>
          </w:r>
          <w:r>
            <w:fldChar w:fldCharType="separate"/>
          </w:r>
          <w:r>
            <w:t>8</w:t>
          </w:r>
          <w:r>
            <w:fldChar w:fldCharType="end"/>
          </w:r>
          <w:r>
            <w:fldChar w:fldCharType="end"/>
          </w:r>
        </w:p>
        <w:p w14:paraId="74AE7C2C">
          <w:pPr>
            <w:pStyle w:val="19"/>
            <w:tabs>
              <w:tab w:val="right" w:leader="dot" w:pos="8929"/>
              <w:tab w:val="clear" w:pos="8919"/>
            </w:tabs>
          </w:pPr>
          <w:r>
            <w:fldChar w:fldCharType="begin"/>
          </w:r>
          <w:r>
            <w:instrText xml:space="preserve"> HYPERLINK \l _Toc19801 </w:instrText>
          </w:r>
          <w:r>
            <w:fldChar w:fldCharType="separate"/>
          </w:r>
          <w:r>
            <w:rPr>
              <w:rFonts w:hint="eastAsia" w:ascii="黑体" w:hAnsi="黑体" w:cs="黑体"/>
            </w:rPr>
            <w:t>2.5 学习画像与规则推荐</w:t>
          </w:r>
          <w:r>
            <w:tab/>
          </w:r>
          <w:r>
            <w:fldChar w:fldCharType="begin"/>
          </w:r>
          <w:r>
            <w:instrText xml:space="preserve"> PAGEREF _Toc19801 \h </w:instrText>
          </w:r>
          <w:r>
            <w:fldChar w:fldCharType="separate"/>
          </w:r>
          <w:r>
            <w:t>10</w:t>
          </w:r>
          <w:r>
            <w:fldChar w:fldCharType="end"/>
          </w:r>
          <w:r>
            <w:fldChar w:fldCharType="end"/>
          </w:r>
        </w:p>
        <w:p w14:paraId="298F5CCB">
          <w:pPr>
            <w:pStyle w:val="20"/>
            <w:tabs>
              <w:tab w:val="right" w:leader="dot" w:pos="8929"/>
              <w:tab w:val="clear" w:pos="8919"/>
            </w:tabs>
          </w:pPr>
          <w:r>
            <w:fldChar w:fldCharType="begin"/>
          </w:r>
          <w:r>
            <w:instrText xml:space="preserve"> HYPERLINK \l _Toc17770 </w:instrText>
          </w:r>
          <w:r>
            <w:fldChar w:fldCharType="separate"/>
          </w:r>
          <w:r>
            <w:rPr>
              <w:rFonts w:ascii="黑体" w:hAnsi="黑体" w:eastAsia="黑体"/>
              <w:bCs w:val="0"/>
              <w:szCs w:val="24"/>
            </w:rPr>
            <w:t>3 系统需求分析</w:t>
          </w:r>
          <w:r>
            <w:tab/>
          </w:r>
          <w:r>
            <w:fldChar w:fldCharType="begin"/>
          </w:r>
          <w:r>
            <w:instrText xml:space="preserve"> PAGEREF _Toc17770 \h </w:instrText>
          </w:r>
          <w:r>
            <w:fldChar w:fldCharType="separate"/>
          </w:r>
          <w:r>
            <w:t>14</w:t>
          </w:r>
          <w:r>
            <w:fldChar w:fldCharType="end"/>
          </w:r>
          <w:r>
            <w:fldChar w:fldCharType="end"/>
          </w:r>
        </w:p>
        <w:p w14:paraId="4AE7D75F">
          <w:pPr>
            <w:pStyle w:val="19"/>
            <w:tabs>
              <w:tab w:val="right" w:leader="dot" w:pos="8929"/>
              <w:tab w:val="clear" w:pos="8919"/>
            </w:tabs>
          </w:pPr>
          <w:r>
            <w:fldChar w:fldCharType="begin"/>
          </w:r>
          <w:r>
            <w:instrText xml:space="preserve"> HYPERLINK \l _Toc30436 </w:instrText>
          </w:r>
          <w:r>
            <w:fldChar w:fldCharType="separate"/>
          </w:r>
          <w:r>
            <w:rPr>
              <w:rFonts w:ascii="黑体" w:hAnsi="黑体"/>
            </w:rPr>
            <w:t>3.1 可行性分析</w:t>
          </w:r>
          <w:r>
            <w:tab/>
          </w:r>
          <w:r>
            <w:fldChar w:fldCharType="begin"/>
          </w:r>
          <w:r>
            <w:instrText xml:space="preserve"> PAGEREF _Toc30436 \h </w:instrText>
          </w:r>
          <w:r>
            <w:fldChar w:fldCharType="separate"/>
          </w:r>
          <w:r>
            <w:t>14</w:t>
          </w:r>
          <w:r>
            <w:fldChar w:fldCharType="end"/>
          </w:r>
          <w:r>
            <w:fldChar w:fldCharType="end"/>
          </w:r>
        </w:p>
        <w:p w14:paraId="78893070">
          <w:pPr>
            <w:pStyle w:val="19"/>
            <w:tabs>
              <w:tab w:val="right" w:leader="dot" w:pos="8929"/>
              <w:tab w:val="clear" w:pos="8919"/>
            </w:tabs>
          </w:pPr>
          <w:r>
            <w:fldChar w:fldCharType="begin"/>
          </w:r>
          <w:r>
            <w:instrText xml:space="preserve"> HYPERLINK \l _Toc15779 </w:instrText>
          </w:r>
          <w:r>
            <w:fldChar w:fldCharType="separate"/>
          </w:r>
          <w:r>
            <w:rPr>
              <w:rFonts w:ascii="黑体" w:hAnsi="黑体"/>
            </w:rPr>
            <w:t>3.2 功能需求分析</w:t>
          </w:r>
          <w:r>
            <w:tab/>
          </w:r>
          <w:r>
            <w:fldChar w:fldCharType="begin"/>
          </w:r>
          <w:r>
            <w:instrText xml:space="preserve"> PAGEREF _Toc15779 \h </w:instrText>
          </w:r>
          <w:r>
            <w:fldChar w:fldCharType="separate"/>
          </w:r>
          <w:r>
            <w:t>14</w:t>
          </w:r>
          <w:r>
            <w:fldChar w:fldCharType="end"/>
          </w:r>
          <w:r>
            <w:fldChar w:fldCharType="end"/>
          </w:r>
        </w:p>
        <w:p w14:paraId="31983AA0">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_Toc8019 </w:instrText>
          </w:r>
          <w:r>
            <w:rPr>
              <w:rFonts w:eastAsia="宋体"/>
              <w:iCs/>
              <w:sz w:val="24"/>
            </w:rPr>
            <w:fldChar w:fldCharType="separate"/>
          </w:r>
          <w:r>
            <w:rPr>
              <w:rFonts w:hint="eastAsia" w:ascii="黑体" w:hAnsi="黑体" w:eastAsia="宋体"/>
              <w:bCs w:val="0"/>
              <w:iCs/>
              <w:sz w:val="24"/>
              <w:szCs w:val="24"/>
            </w:rPr>
            <w:t>3.2.1 用户管理需求</w:t>
          </w:r>
          <w:r>
            <w:rPr>
              <w:rFonts w:eastAsia="宋体"/>
              <w:iCs/>
              <w:sz w:val="24"/>
            </w:rPr>
            <w:tab/>
          </w:r>
          <w:r>
            <w:rPr>
              <w:rFonts w:eastAsia="宋体"/>
              <w:iCs/>
              <w:sz w:val="24"/>
            </w:rPr>
            <w:fldChar w:fldCharType="begin"/>
          </w:r>
          <w:r>
            <w:rPr>
              <w:rFonts w:eastAsia="宋体"/>
              <w:iCs/>
              <w:sz w:val="24"/>
            </w:rPr>
            <w:instrText xml:space="preserve"> PAGEREF _Toc8019 \h </w:instrText>
          </w:r>
          <w:r>
            <w:rPr>
              <w:rFonts w:eastAsia="宋体"/>
              <w:iCs/>
              <w:sz w:val="24"/>
            </w:rPr>
            <w:fldChar w:fldCharType="separate"/>
          </w:r>
          <w:r>
            <w:rPr>
              <w:rFonts w:eastAsia="宋体"/>
              <w:iCs/>
              <w:sz w:val="24"/>
            </w:rPr>
            <w:t>15</w:t>
          </w:r>
          <w:r>
            <w:rPr>
              <w:rFonts w:eastAsia="宋体"/>
              <w:iCs/>
              <w:sz w:val="24"/>
            </w:rPr>
            <w:fldChar w:fldCharType="end"/>
          </w:r>
          <w:r>
            <w:rPr>
              <w:rFonts w:eastAsia="宋体"/>
              <w:iCs/>
              <w:sz w:val="24"/>
            </w:rPr>
            <w:fldChar w:fldCharType="end"/>
          </w:r>
        </w:p>
        <w:p w14:paraId="222C50CF">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_Toc16934 </w:instrText>
          </w:r>
          <w:r>
            <w:rPr>
              <w:rFonts w:eastAsia="宋体"/>
              <w:iCs/>
              <w:sz w:val="24"/>
            </w:rPr>
            <w:fldChar w:fldCharType="separate"/>
          </w:r>
          <w:r>
            <w:rPr>
              <w:rFonts w:hint="eastAsia" w:ascii="黑体" w:hAnsi="黑体" w:eastAsia="宋体" w:cs="黑体"/>
              <w:bCs w:val="0"/>
              <w:iCs/>
              <w:sz w:val="24"/>
              <w:szCs w:val="24"/>
            </w:rPr>
            <w:t>3.2.2 题库与练习需求</w:t>
          </w:r>
          <w:r>
            <w:rPr>
              <w:rFonts w:eastAsia="宋体"/>
              <w:iCs/>
              <w:sz w:val="24"/>
            </w:rPr>
            <w:tab/>
          </w:r>
          <w:r>
            <w:rPr>
              <w:rFonts w:eastAsia="宋体"/>
              <w:iCs/>
              <w:sz w:val="24"/>
            </w:rPr>
            <w:fldChar w:fldCharType="begin"/>
          </w:r>
          <w:r>
            <w:rPr>
              <w:rFonts w:eastAsia="宋体"/>
              <w:iCs/>
              <w:sz w:val="24"/>
            </w:rPr>
            <w:instrText xml:space="preserve"> PAGEREF _Toc16934 \h </w:instrText>
          </w:r>
          <w:r>
            <w:rPr>
              <w:rFonts w:eastAsia="宋体"/>
              <w:iCs/>
              <w:sz w:val="24"/>
            </w:rPr>
            <w:fldChar w:fldCharType="separate"/>
          </w:r>
          <w:r>
            <w:rPr>
              <w:rFonts w:eastAsia="宋体"/>
              <w:iCs/>
              <w:sz w:val="24"/>
            </w:rPr>
            <w:t>15</w:t>
          </w:r>
          <w:r>
            <w:rPr>
              <w:rFonts w:eastAsia="宋体"/>
              <w:iCs/>
              <w:sz w:val="24"/>
            </w:rPr>
            <w:fldChar w:fldCharType="end"/>
          </w:r>
          <w:r>
            <w:rPr>
              <w:rFonts w:eastAsia="宋体"/>
              <w:iCs/>
              <w:sz w:val="24"/>
            </w:rPr>
            <w:fldChar w:fldCharType="end"/>
          </w:r>
        </w:p>
        <w:p w14:paraId="6A3B93C4">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_Toc1265 </w:instrText>
          </w:r>
          <w:r>
            <w:rPr>
              <w:rFonts w:eastAsia="宋体"/>
              <w:iCs/>
              <w:sz w:val="24"/>
            </w:rPr>
            <w:fldChar w:fldCharType="separate"/>
          </w:r>
          <w:r>
            <w:rPr>
              <w:rFonts w:hint="eastAsia" w:ascii="黑体" w:hAnsi="黑体" w:eastAsia="宋体" w:cs="黑体"/>
              <w:bCs w:val="0"/>
              <w:iCs/>
              <w:sz w:val="24"/>
              <w:szCs w:val="24"/>
            </w:rPr>
            <w:t>3.2.3 学习记录与学习画像需求</w:t>
          </w:r>
          <w:r>
            <w:rPr>
              <w:rFonts w:eastAsia="宋体"/>
              <w:iCs/>
              <w:sz w:val="24"/>
            </w:rPr>
            <w:tab/>
          </w:r>
          <w:r>
            <w:rPr>
              <w:rFonts w:eastAsia="宋体"/>
              <w:iCs/>
              <w:sz w:val="24"/>
            </w:rPr>
            <w:fldChar w:fldCharType="begin"/>
          </w:r>
          <w:r>
            <w:rPr>
              <w:rFonts w:eastAsia="宋体"/>
              <w:iCs/>
              <w:sz w:val="24"/>
            </w:rPr>
            <w:instrText xml:space="preserve"> PAGEREF _Toc1265 \h </w:instrText>
          </w:r>
          <w:r>
            <w:rPr>
              <w:rFonts w:eastAsia="宋体"/>
              <w:iCs/>
              <w:sz w:val="24"/>
            </w:rPr>
            <w:fldChar w:fldCharType="separate"/>
          </w:r>
          <w:r>
            <w:rPr>
              <w:rFonts w:eastAsia="宋体"/>
              <w:iCs/>
              <w:sz w:val="24"/>
            </w:rPr>
            <w:t>15</w:t>
          </w:r>
          <w:r>
            <w:rPr>
              <w:rFonts w:eastAsia="宋体"/>
              <w:iCs/>
              <w:sz w:val="24"/>
            </w:rPr>
            <w:fldChar w:fldCharType="end"/>
          </w:r>
          <w:r>
            <w:rPr>
              <w:rFonts w:eastAsia="宋体"/>
              <w:iCs/>
              <w:sz w:val="24"/>
            </w:rPr>
            <w:fldChar w:fldCharType="end"/>
          </w:r>
        </w:p>
        <w:p w14:paraId="008B234A">
          <w:pPr>
            <w:pStyle w:val="18"/>
            <w:tabs>
              <w:tab w:val="right" w:leader="dot" w:pos="8929"/>
              <w:tab w:val="clear" w:pos="8919"/>
            </w:tabs>
          </w:pPr>
          <w:r>
            <w:rPr>
              <w:rFonts w:eastAsia="宋体"/>
              <w:iCs/>
              <w:sz w:val="24"/>
            </w:rPr>
            <w:fldChar w:fldCharType="begin"/>
          </w:r>
          <w:r>
            <w:rPr>
              <w:rFonts w:eastAsia="宋体"/>
              <w:iCs/>
              <w:sz w:val="24"/>
            </w:rPr>
            <w:instrText xml:space="preserve"> HYPERLINK \l _Toc29172 </w:instrText>
          </w:r>
          <w:r>
            <w:rPr>
              <w:rFonts w:eastAsia="宋体"/>
              <w:iCs/>
              <w:sz w:val="24"/>
            </w:rPr>
            <w:fldChar w:fldCharType="separate"/>
          </w:r>
          <w:r>
            <w:rPr>
              <w:rFonts w:hint="eastAsia" w:ascii="黑体" w:hAnsi="黑体" w:eastAsia="宋体" w:cs="黑体"/>
              <w:bCs w:val="0"/>
              <w:iCs/>
              <w:sz w:val="24"/>
              <w:szCs w:val="24"/>
            </w:rPr>
            <w:t>3.2.4 个性化指导需求</w:t>
          </w:r>
          <w:r>
            <w:rPr>
              <w:rFonts w:eastAsia="宋体"/>
              <w:iCs/>
              <w:sz w:val="24"/>
            </w:rPr>
            <w:tab/>
          </w:r>
          <w:r>
            <w:rPr>
              <w:rFonts w:eastAsia="宋体"/>
              <w:iCs/>
              <w:sz w:val="24"/>
            </w:rPr>
            <w:fldChar w:fldCharType="begin"/>
          </w:r>
          <w:r>
            <w:rPr>
              <w:rFonts w:eastAsia="宋体"/>
              <w:iCs/>
              <w:sz w:val="24"/>
            </w:rPr>
            <w:instrText xml:space="preserve"> PAGEREF _Toc29172 \h </w:instrText>
          </w:r>
          <w:r>
            <w:rPr>
              <w:rFonts w:eastAsia="宋体"/>
              <w:iCs/>
              <w:sz w:val="24"/>
            </w:rPr>
            <w:fldChar w:fldCharType="separate"/>
          </w:r>
          <w:r>
            <w:rPr>
              <w:rFonts w:eastAsia="宋体"/>
              <w:iCs/>
              <w:sz w:val="24"/>
            </w:rPr>
            <w:t>15</w:t>
          </w:r>
          <w:r>
            <w:rPr>
              <w:rFonts w:eastAsia="宋体"/>
              <w:iCs/>
              <w:sz w:val="24"/>
            </w:rPr>
            <w:fldChar w:fldCharType="end"/>
          </w:r>
          <w:r>
            <w:rPr>
              <w:rFonts w:eastAsia="宋体"/>
              <w:iCs/>
              <w:sz w:val="24"/>
            </w:rPr>
            <w:fldChar w:fldCharType="end"/>
          </w:r>
        </w:p>
        <w:p w14:paraId="324101BB">
          <w:pPr>
            <w:pStyle w:val="19"/>
            <w:tabs>
              <w:tab w:val="right" w:leader="dot" w:pos="8929"/>
              <w:tab w:val="clear" w:pos="8919"/>
            </w:tabs>
          </w:pPr>
          <w:r>
            <w:fldChar w:fldCharType="begin"/>
          </w:r>
          <w:r>
            <w:instrText xml:space="preserve"> HYPERLINK \l _Toc9520 </w:instrText>
          </w:r>
          <w:r>
            <w:fldChar w:fldCharType="separate"/>
          </w:r>
          <w:r>
            <w:rPr>
              <w:rFonts w:ascii="黑体" w:hAnsi="黑体"/>
            </w:rPr>
            <w:t>3.3 非功能需求分析</w:t>
          </w:r>
          <w:r>
            <w:tab/>
          </w:r>
          <w:r>
            <w:fldChar w:fldCharType="begin"/>
          </w:r>
          <w:r>
            <w:instrText xml:space="preserve"> PAGEREF _Toc9520 \h </w:instrText>
          </w:r>
          <w:r>
            <w:fldChar w:fldCharType="separate"/>
          </w:r>
          <w:r>
            <w:t>15</w:t>
          </w:r>
          <w:r>
            <w:fldChar w:fldCharType="end"/>
          </w:r>
          <w:r>
            <w:fldChar w:fldCharType="end"/>
          </w:r>
        </w:p>
        <w:p w14:paraId="6DBD94B4">
          <w:pPr>
            <w:pStyle w:val="20"/>
            <w:tabs>
              <w:tab w:val="right" w:leader="dot" w:pos="8929"/>
              <w:tab w:val="clear" w:pos="8919"/>
            </w:tabs>
          </w:pPr>
          <w:r>
            <w:fldChar w:fldCharType="begin"/>
          </w:r>
          <w:r>
            <w:instrText xml:space="preserve"> HYPERLINK \l _Toc3425 </w:instrText>
          </w:r>
          <w:r>
            <w:fldChar w:fldCharType="separate"/>
          </w:r>
          <w:r>
            <w:rPr>
              <w:rFonts w:ascii="黑体" w:hAnsi="黑体" w:eastAsia="黑体"/>
              <w:bCs w:val="0"/>
              <w:szCs w:val="24"/>
            </w:rPr>
            <w:t>4 系统设计</w:t>
          </w:r>
          <w:r>
            <w:tab/>
          </w:r>
          <w:r>
            <w:fldChar w:fldCharType="begin"/>
          </w:r>
          <w:r>
            <w:instrText xml:space="preserve"> PAGEREF _Toc3425 \h </w:instrText>
          </w:r>
          <w:r>
            <w:fldChar w:fldCharType="separate"/>
          </w:r>
          <w:r>
            <w:t>17</w:t>
          </w:r>
          <w:r>
            <w:fldChar w:fldCharType="end"/>
          </w:r>
          <w:r>
            <w:fldChar w:fldCharType="end"/>
          </w:r>
        </w:p>
        <w:p w14:paraId="656E0B7C">
          <w:pPr>
            <w:pStyle w:val="19"/>
            <w:tabs>
              <w:tab w:val="right" w:leader="dot" w:pos="8929"/>
              <w:tab w:val="clear" w:pos="8919"/>
            </w:tabs>
          </w:pPr>
          <w:r>
            <w:fldChar w:fldCharType="begin"/>
          </w:r>
          <w:r>
            <w:instrText xml:space="preserve"> HYPERLINK \l _Toc15638 </w:instrText>
          </w:r>
          <w:r>
            <w:fldChar w:fldCharType="separate"/>
          </w:r>
          <w:r>
            <w:rPr>
              <w:rFonts w:ascii="黑体" w:hAnsi="黑体"/>
            </w:rPr>
            <w:t>4.1 系统总体架构设计</w:t>
          </w:r>
          <w:r>
            <w:tab/>
          </w:r>
          <w:r>
            <w:fldChar w:fldCharType="begin"/>
          </w:r>
          <w:r>
            <w:instrText xml:space="preserve"> PAGEREF _Toc15638 \h </w:instrText>
          </w:r>
          <w:r>
            <w:fldChar w:fldCharType="separate"/>
          </w:r>
          <w:r>
            <w:t>17</w:t>
          </w:r>
          <w:r>
            <w:fldChar w:fldCharType="end"/>
          </w:r>
          <w:r>
            <w:fldChar w:fldCharType="end"/>
          </w:r>
        </w:p>
        <w:p w14:paraId="58DD8569">
          <w:pPr>
            <w:pStyle w:val="19"/>
            <w:tabs>
              <w:tab w:val="right" w:leader="dot" w:pos="8929"/>
              <w:tab w:val="clear" w:pos="8919"/>
            </w:tabs>
          </w:pPr>
          <w:r>
            <w:fldChar w:fldCharType="begin"/>
          </w:r>
          <w:r>
            <w:instrText xml:space="preserve"> HYPERLINK \l _Toc27472 </w:instrText>
          </w:r>
          <w:r>
            <w:fldChar w:fldCharType="separate"/>
          </w:r>
          <w:r>
            <w:rPr>
              <w:rFonts w:ascii="黑体" w:hAnsi="黑体"/>
            </w:rPr>
            <w:t>4.2 功能模块设计</w:t>
          </w:r>
          <w:r>
            <w:tab/>
          </w:r>
          <w:r>
            <w:fldChar w:fldCharType="begin"/>
          </w:r>
          <w:r>
            <w:instrText xml:space="preserve"> PAGEREF _Toc27472 \h </w:instrText>
          </w:r>
          <w:r>
            <w:fldChar w:fldCharType="separate"/>
          </w:r>
          <w:r>
            <w:t>17</w:t>
          </w:r>
          <w:r>
            <w:fldChar w:fldCharType="end"/>
          </w:r>
          <w:r>
            <w:fldChar w:fldCharType="end"/>
          </w:r>
        </w:p>
        <w:p w14:paraId="13D3646E">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_Toc1544 </w:instrText>
          </w:r>
          <w:r>
            <w:rPr>
              <w:rFonts w:eastAsia="宋体"/>
              <w:iCs/>
              <w:sz w:val="24"/>
            </w:rPr>
            <w:fldChar w:fldCharType="separate"/>
          </w:r>
          <w:r>
            <w:rPr>
              <w:rFonts w:hint="eastAsia" w:ascii="黑体" w:hAnsi="黑体" w:eastAsia="宋体" w:cs="黑体"/>
              <w:bCs w:val="0"/>
              <w:iCs/>
              <w:sz w:val="24"/>
              <w:szCs w:val="24"/>
            </w:rPr>
            <w:t>4.2.1 用户管理模块</w:t>
          </w:r>
          <w:r>
            <w:rPr>
              <w:rFonts w:eastAsia="宋体"/>
              <w:iCs/>
              <w:sz w:val="24"/>
            </w:rPr>
            <w:tab/>
          </w:r>
          <w:r>
            <w:rPr>
              <w:rFonts w:eastAsia="宋体"/>
              <w:iCs/>
              <w:sz w:val="24"/>
            </w:rPr>
            <w:fldChar w:fldCharType="begin"/>
          </w:r>
          <w:r>
            <w:rPr>
              <w:rFonts w:eastAsia="宋体"/>
              <w:iCs/>
              <w:sz w:val="24"/>
            </w:rPr>
            <w:instrText xml:space="preserve"> PAGEREF _Toc1544 \h </w:instrText>
          </w:r>
          <w:r>
            <w:rPr>
              <w:rFonts w:eastAsia="宋体"/>
              <w:iCs/>
              <w:sz w:val="24"/>
            </w:rPr>
            <w:fldChar w:fldCharType="separate"/>
          </w:r>
          <w:r>
            <w:rPr>
              <w:rFonts w:eastAsia="宋体"/>
              <w:iCs/>
              <w:sz w:val="24"/>
            </w:rPr>
            <w:t>17</w:t>
          </w:r>
          <w:r>
            <w:rPr>
              <w:rFonts w:eastAsia="宋体"/>
              <w:iCs/>
              <w:sz w:val="24"/>
            </w:rPr>
            <w:fldChar w:fldCharType="end"/>
          </w:r>
          <w:r>
            <w:rPr>
              <w:rFonts w:eastAsia="宋体"/>
              <w:iCs/>
              <w:sz w:val="24"/>
            </w:rPr>
            <w:fldChar w:fldCharType="end"/>
          </w:r>
        </w:p>
        <w:p w14:paraId="76E2DCD1">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_Toc27996 </w:instrText>
          </w:r>
          <w:r>
            <w:rPr>
              <w:rFonts w:eastAsia="宋体"/>
              <w:iCs/>
              <w:sz w:val="24"/>
            </w:rPr>
            <w:fldChar w:fldCharType="separate"/>
          </w:r>
          <w:r>
            <w:rPr>
              <w:rFonts w:hint="eastAsia" w:ascii="黑体" w:hAnsi="黑体" w:eastAsia="宋体" w:cs="黑体"/>
              <w:bCs w:val="0"/>
              <w:iCs/>
              <w:sz w:val="24"/>
              <w:szCs w:val="24"/>
            </w:rPr>
            <w:t>4.2.2 题库与随机组卷模块</w:t>
          </w:r>
          <w:r>
            <w:rPr>
              <w:rFonts w:eastAsia="宋体"/>
              <w:iCs/>
              <w:sz w:val="24"/>
            </w:rPr>
            <w:tab/>
          </w:r>
          <w:r>
            <w:rPr>
              <w:rFonts w:eastAsia="宋体"/>
              <w:iCs/>
              <w:sz w:val="24"/>
            </w:rPr>
            <w:fldChar w:fldCharType="begin"/>
          </w:r>
          <w:r>
            <w:rPr>
              <w:rFonts w:eastAsia="宋体"/>
              <w:iCs/>
              <w:sz w:val="24"/>
            </w:rPr>
            <w:instrText xml:space="preserve"> PAGEREF _Toc27996 \h </w:instrText>
          </w:r>
          <w:r>
            <w:rPr>
              <w:rFonts w:eastAsia="宋体"/>
              <w:iCs/>
              <w:sz w:val="24"/>
            </w:rPr>
            <w:fldChar w:fldCharType="separate"/>
          </w:r>
          <w:r>
            <w:rPr>
              <w:rFonts w:eastAsia="宋体"/>
              <w:iCs/>
              <w:sz w:val="24"/>
            </w:rPr>
            <w:t>17</w:t>
          </w:r>
          <w:r>
            <w:rPr>
              <w:rFonts w:eastAsia="宋体"/>
              <w:iCs/>
              <w:sz w:val="24"/>
            </w:rPr>
            <w:fldChar w:fldCharType="end"/>
          </w:r>
          <w:r>
            <w:rPr>
              <w:rFonts w:eastAsia="宋体"/>
              <w:iCs/>
              <w:sz w:val="24"/>
            </w:rPr>
            <w:fldChar w:fldCharType="end"/>
          </w:r>
        </w:p>
        <w:p w14:paraId="221716B6">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_Toc22999 </w:instrText>
          </w:r>
          <w:r>
            <w:rPr>
              <w:rFonts w:eastAsia="宋体"/>
              <w:iCs/>
              <w:sz w:val="24"/>
            </w:rPr>
            <w:fldChar w:fldCharType="separate"/>
          </w:r>
          <w:r>
            <w:rPr>
              <w:rFonts w:hint="eastAsia" w:ascii="黑体" w:hAnsi="黑体" w:eastAsia="宋体" w:cs="黑体"/>
              <w:bCs w:val="0"/>
              <w:iCs/>
              <w:sz w:val="24"/>
              <w:szCs w:val="24"/>
            </w:rPr>
            <w:t>4.2.3 代码提交与反馈模块</w:t>
          </w:r>
          <w:r>
            <w:rPr>
              <w:rFonts w:eastAsia="宋体"/>
              <w:iCs/>
              <w:sz w:val="24"/>
            </w:rPr>
            <w:tab/>
          </w:r>
          <w:r>
            <w:rPr>
              <w:rFonts w:eastAsia="宋体"/>
              <w:iCs/>
              <w:sz w:val="24"/>
            </w:rPr>
            <w:fldChar w:fldCharType="begin"/>
          </w:r>
          <w:r>
            <w:rPr>
              <w:rFonts w:eastAsia="宋体"/>
              <w:iCs/>
              <w:sz w:val="24"/>
            </w:rPr>
            <w:instrText xml:space="preserve"> PAGEREF _Toc22999 \h </w:instrText>
          </w:r>
          <w:r>
            <w:rPr>
              <w:rFonts w:eastAsia="宋体"/>
              <w:iCs/>
              <w:sz w:val="24"/>
            </w:rPr>
            <w:fldChar w:fldCharType="separate"/>
          </w:r>
          <w:r>
            <w:rPr>
              <w:rFonts w:eastAsia="宋体"/>
              <w:iCs/>
              <w:sz w:val="24"/>
            </w:rPr>
            <w:t>17</w:t>
          </w:r>
          <w:r>
            <w:rPr>
              <w:rFonts w:eastAsia="宋体"/>
              <w:iCs/>
              <w:sz w:val="24"/>
            </w:rPr>
            <w:fldChar w:fldCharType="end"/>
          </w:r>
          <w:r>
            <w:rPr>
              <w:rFonts w:eastAsia="宋体"/>
              <w:iCs/>
              <w:sz w:val="24"/>
            </w:rPr>
            <w:fldChar w:fldCharType="end"/>
          </w:r>
        </w:p>
        <w:p w14:paraId="59B8A8F3">
          <w:pPr>
            <w:pStyle w:val="18"/>
            <w:tabs>
              <w:tab w:val="right" w:leader="dot" w:pos="8929"/>
              <w:tab w:val="clear" w:pos="8919"/>
            </w:tabs>
          </w:pPr>
          <w:r>
            <w:rPr>
              <w:rFonts w:eastAsia="宋体"/>
              <w:iCs/>
              <w:sz w:val="24"/>
            </w:rPr>
            <w:fldChar w:fldCharType="begin"/>
          </w:r>
          <w:r>
            <w:rPr>
              <w:rFonts w:eastAsia="宋体"/>
              <w:iCs/>
              <w:sz w:val="24"/>
            </w:rPr>
            <w:instrText xml:space="preserve"> HYPERLINK \l _Toc4656 </w:instrText>
          </w:r>
          <w:r>
            <w:rPr>
              <w:rFonts w:eastAsia="宋体"/>
              <w:iCs/>
              <w:sz w:val="24"/>
            </w:rPr>
            <w:fldChar w:fldCharType="separate"/>
          </w:r>
          <w:r>
            <w:rPr>
              <w:rFonts w:hint="eastAsia" w:ascii="黑体" w:hAnsi="黑体" w:eastAsia="宋体" w:cs="黑体"/>
              <w:bCs w:val="0"/>
              <w:iCs/>
              <w:sz w:val="24"/>
              <w:szCs w:val="24"/>
            </w:rPr>
            <w:t>4.2.4 学习画像与推荐模块</w:t>
          </w:r>
          <w:r>
            <w:rPr>
              <w:rFonts w:eastAsia="宋体"/>
              <w:iCs/>
              <w:sz w:val="24"/>
            </w:rPr>
            <w:tab/>
          </w:r>
          <w:r>
            <w:rPr>
              <w:rFonts w:eastAsia="宋体"/>
              <w:iCs/>
              <w:sz w:val="24"/>
            </w:rPr>
            <w:fldChar w:fldCharType="begin"/>
          </w:r>
          <w:r>
            <w:rPr>
              <w:rFonts w:eastAsia="宋体"/>
              <w:iCs/>
              <w:sz w:val="24"/>
            </w:rPr>
            <w:instrText xml:space="preserve"> PAGEREF _Toc4656 \h </w:instrText>
          </w:r>
          <w:r>
            <w:rPr>
              <w:rFonts w:eastAsia="宋体"/>
              <w:iCs/>
              <w:sz w:val="24"/>
            </w:rPr>
            <w:fldChar w:fldCharType="separate"/>
          </w:r>
          <w:r>
            <w:rPr>
              <w:rFonts w:eastAsia="宋体"/>
              <w:iCs/>
              <w:sz w:val="24"/>
            </w:rPr>
            <w:t>18</w:t>
          </w:r>
          <w:r>
            <w:rPr>
              <w:rFonts w:eastAsia="宋体"/>
              <w:iCs/>
              <w:sz w:val="24"/>
            </w:rPr>
            <w:fldChar w:fldCharType="end"/>
          </w:r>
          <w:r>
            <w:rPr>
              <w:rFonts w:eastAsia="宋体"/>
              <w:iCs/>
              <w:sz w:val="24"/>
            </w:rPr>
            <w:fldChar w:fldCharType="end"/>
          </w:r>
        </w:p>
        <w:p w14:paraId="55C71D82">
          <w:pPr>
            <w:pStyle w:val="19"/>
            <w:tabs>
              <w:tab w:val="right" w:leader="dot" w:pos="8929"/>
              <w:tab w:val="clear" w:pos="8919"/>
            </w:tabs>
          </w:pPr>
          <w:r>
            <w:fldChar w:fldCharType="begin"/>
          </w:r>
          <w:r>
            <w:instrText xml:space="preserve"> HYPERLINK \l _Toc57 </w:instrText>
          </w:r>
          <w:r>
            <w:fldChar w:fldCharType="separate"/>
          </w:r>
          <w:r>
            <w:rPr>
              <w:rFonts w:ascii="黑体" w:hAnsi="黑体"/>
            </w:rPr>
            <w:t>4.3 数据库设计</w:t>
          </w:r>
          <w:r>
            <w:tab/>
          </w:r>
          <w:r>
            <w:fldChar w:fldCharType="begin"/>
          </w:r>
          <w:r>
            <w:instrText xml:space="preserve"> PAGEREF _Toc57 \h </w:instrText>
          </w:r>
          <w:r>
            <w:fldChar w:fldCharType="separate"/>
          </w:r>
          <w:r>
            <w:t>18</w:t>
          </w:r>
          <w:r>
            <w:fldChar w:fldCharType="end"/>
          </w:r>
          <w:r>
            <w:fldChar w:fldCharType="end"/>
          </w:r>
        </w:p>
        <w:p w14:paraId="7EFE232A">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_Toc32658 </w:instrText>
          </w:r>
          <w:r>
            <w:rPr>
              <w:rFonts w:eastAsia="宋体"/>
              <w:iCs/>
              <w:sz w:val="24"/>
            </w:rPr>
            <w:fldChar w:fldCharType="separate"/>
          </w:r>
          <w:r>
            <w:rPr>
              <w:rFonts w:hint="eastAsia" w:ascii="黑体" w:hAnsi="黑体" w:eastAsia="宋体" w:cs="黑体"/>
              <w:bCs w:val="0"/>
              <w:iCs/>
              <w:sz w:val="24"/>
              <w:szCs w:val="24"/>
            </w:rPr>
            <w:t>4.3.1 用户表与题目表设计</w:t>
          </w:r>
          <w:r>
            <w:rPr>
              <w:rFonts w:eastAsia="宋体"/>
              <w:iCs/>
              <w:sz w:val="24"/>
            </w:rPr>
            <w:tab/>
          </w:r>
          <w:r>
            <w:rPr>
              <w:rFonts w:eastAsia="宋体"/>
              <w:iCs/>
              <w:sz w:val="24"/>
            </w:rPr>
            <w:fldChar w:fldCharType="begin"/>
          </w:r>
          <w:r>
            <w:rPr>
              <w:rFonts w:eastAsia="宋体"/>
              <w:iCs/>
              <w:sz w:val="24"/>
            </w:rPr>
            <w:instrText xml:space="preserve"> PAGEREF _Toc32658 \h </w:instrText>
          </w:r>
          <w:r>
            <w:rPr>
              <w:rFonts w:eastAsia="宋体"/>
              <w:iCs/>
              <w:sz w:val="24"/>
            </w:rPr>
            <w:fldChar w:fldCharType="separate"/>
          </w:r>
          <w:r>
            <w:rPr>
              <w:rFonts w:eastAsia="宋体"/>
              <w:iCs/>
              <w:sz w:val="24"/>
            </w:rPr>
            <w:t>19</w:t>
          </w:r>
          <w:r>
            <w:rPr>
              <w:rFonts w:eastAsia="宋体"/>
              <w:iCs/>
              <w:sz w:val="24"/>
            </w:rPr>
            <w:fldChar w:fldCharType="end"/>
          </w:r>
          <w:r>
            <w:rPr>
              <w:rFonts w:eastAsia="宋体"/>
              <w:iCs/>
              <w:sz w:val="24"/>
            </w:rPr>
            <w:fldChar w:fldCharType="end"/>
          </w:r>
        </w:p>
        <w:p w14:paraId="048212DC">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_Toc14618 </w:instrText>
          </w:r>
          <w:r>
            <w:rPr>
              <w:rFonts w:eastAsia="宋体"/>
              <w:iCs/>
              <w:sz w:val="24"/>
            </w:rPr>
            <w:fldChar w:fldCharType="separate"/>
          </w:r>
          <w:r>
            <w:rPr>
              <w:rFonts w:hint="eastAsia" w:ascii="黑体" w:hAnsi="黑体" w:eastAsia="宋体" w:cs="黑体"/>
              <w:bCs w:val="0"/>
              <w:iCs/>
              <w:sz w:val="24"/>
              <w:szCs w:val="24"/>
            </w:rPr>
            <w:t>4.3.2 学习日志表设计</w:t>
          </w:r>
          <w:r>
            <w:rPr>
              <w:rFonts w:eastAsia="宋体"/>
              <w:iCs/>
              <w:sz w:val="24"/>
            </w:rPr>
            <w:tab/>
          </w:r>
          <w:r>
            <w:rPr>
              <w:rFonts w:eastAsia="宋体"/>
              <w:iCs/>
              <w:sz w:val="24"/>
            </w:rPr>
            <w:fldChar w:fldCharType="begin"/>
          </w:r>
          <w:r>
            <w:rPr>
              <w:rFonts w:eastAsia="宋体"/>
              <w:iCs/>
              <w:sz w:val="24"/>
            </w:rPr>
            <w:instrText xml:space="preserve"> PAGEREF _Toc14618 \h </w:instrText>
          </w:r>
          <w:r>
            <w:rPr>
              <w:rFonts w:eastAsia="宋体"/>
              <w:iCs/>
              <w:sz w:val="24"/>
            </w:rPr>
            <w:fldChar w:fldCharType="separate"/>
          </w:r>
          <w:r>
            <w:rPr>
              <w:rFonts w:eastAsia="宋体"/>
              <w:iCs/>
              <w:sz w:val="24"/>
            </w:rPr>
            <w:t>19</w:t>
          </w:r>
          <w:r>
            <w:rPr>
              <w:rFonts w:eastAsia="宋体"/>
              <w:iCs/>
              <w:sz w:val="24"/>
            </w:rPr>
            <w:fldChar w:fldCharType="end"/>
          </w:r>
          <w:r>
            <w:rPr>
              <w:rFonts w:eastAsia="宋体"/>
              <w:iCs/>
              <w:sz w:val="24"/>
            </w:rPr>
            <w:fldChar w:fldCharType="end"/>
          </w:r>
        </w:p>
        <w:p w14:paraId="0ADC32DF">
          <w:pPr>
            <w:pStyle w:val="18"/>
            <w:tabs>
              <w:tab w:val="right" w:leader="dot" w:pos="8929"/>
              <w:tab w:val="clear" w:pos="8919"/>
            </w:tabs>
          </w:pPr>
          <w:r>
            <w:rPr>
              <w:rFonts w:eastAsia="宋体"/>
              <w:iCs/>
              <w:sz w:val="24"/>
            </w:rPr>
            <w:fldChar w:fldCharType="begin"/>
          </w:r>
          <w:r>
            <w:rPr>
              <w:rFonts w:eastAsia="宋体"/>
              <w:iCs/>
              <w:sz w:val="24"/>
            </w:rPr>
            <w:instrText xml:space="preserve"> HYPERLINK \l _Toc27130 </w:instrText>
          </w:r>
          <w:r>
            <w:rPr>
              <w:rFonts w:eastAsia="宋体"/>
              <w:iCs/>
              <w:sz w:val="24"/>
            </w:rPr>
            <w:fldChar w:fldCharType="separate"/>
          </w:r>
          <w:r>
            <w:rPr>
              <w:rFonts w:hint="eastAsia" w:ascii="黑体" w:hAnsi="黑体" w:eastAsia="宋体" w:cs="黑体"/>
              <w:bCs w:val="0"/>
              <w:iCs/>
              <w:sz w:val="24"/>
              <w:szCs w:val="24"/>
            </w:rPr>
            <w:t>4.3.3 推荐事件表设计</w:t>
          </w:r>
          <w:r>
            <w:rPr>
              <w:rFonts w:eastAsia="宋体"/>
              <w:iCs/>
              <w:sz w:val="24"/>
            </w:rPr>
            <w:tab/>
          </w:r>
          <w:r>
            <w:rPr>
              <w:rFonts w:eastAsia="宋体"/>
              <w:iCs/>
              <w:sz w:val="24"/>
            </w:rPr>
            <w:fldChar w:fldCharType="begin"/>
          </w:r>
          <w:r>
            <w:rPr>
              <w:rFonts w:eastAsia="宋体"/>
              <w:iCs/>
              <w:sz w:val="24"/>
            </w:rPr>
            <w:instrText xml:space="preserve"> PAGEREF _Toc27130 \h </w:instrText>
          </w:r>
          <w:r>
            <w:rPr>
              <w:rFonts w:eastAsia="宋体"/>
              <w:iCs/>
              <w:sz w:val="24"/>
            </w:rPr>
            <w:fldChar w:fldCharType="separate"/>
          </w:r>
          <w:r>
            <w:rPr>
              <w:rFonts w:eastAsia="宋体"/>
              <w:iCs/>
              <w:sz w:val="24"/>
            </w:rPr>
            <w:t>20</w:t>
          </w:r>
          <w:r>
            <w:rPr>
              <w:rFonts w:eastAsia="宋体"/>
              <w:iCs/>
              <w:sz w:val="24"/>
            </w:rPr>
            <w:fldChar w:fldCharType="end"/>
          </w:r>
          <w:r>
            <w:rPr>
              <w:rFonts w:eastAsia="宋体"/>
              <w:iCs/>
              <w:sz w:val="24"/>
            </w:rPr>
            <w:fldChar w:fldCharType="end"/>
          </w:r>
        </w:p>
        <w:p w14:paraId="6D2C4128">
          <w:pPr>
            <w:pStyle w:val="19"/>
            <w:tabs>
              <w:tab w:val="right" w:leader="dot" w:pos="8929"/>
              <w:tab w:val="clear" w:pos="8919"/>
            </w:tabs>
          </w:pPr>
          <w:r>
            <w:fldChar w:fldCharType="begin"/>
          </w:r>
          <w:r>
            <w:instrText xml:space="preserve"> HYPERLINK \l _Toc29287 </w:instrText>
          </w:r>
          <w:r>
            <w:fldChar w:fldCharType="separate"/>
          </w:r>
          <w:r>
            <w:rPr>
              <w:rFonts w:ascii="黑体" w:hAnsi="黑体"/>
            </w:rPr>
            <w:t>4.4 推荐机制设计</w:t>
          </w:r>
          <w:r>
            <w:tab/>
          </w:r>
          <w:r>
            <w:fldChar w:fldCharType="begin"/>
          </w:r>
          <w:r>
            <w:instrText xml:space="preserve"> PAGEREF _Toc29287 \h </w:instrText>
          </w:r>
          <w:r>
            <w:fldChar w:fldCharType="separate"/>
          </w:r>
          <w:r>
            <w:t>21</w:t>
          </w:r>
          <w:r>
            <w:fldChar w:fldCharType="end"/>
          </w:r>
          <w:r>
            <w:fldChar w:fldCharType="end"/>
          </w:r>
        </w:p>
        <w:p w14:paraId="045D738F">
          <w:pPr>
            <w:pStyle w:val="20"/>
            <w:tabs>
              <w:tab w:val="right" w:leader="dot" w:pos="8929"/>
              <w:tab w:val="clear" w:pos="8919"/>
            </w:tabs>
          </w:pPr>
          <w:r>
            <w:fldChar w:fldCharType="begin"/>
          </w:r>
          <w:r>
            <w:instrText xml:space="preserve"> HYPERLINK \l _Toc11686 </w:instrText>
          </w:r>
          <w:r>
            <w:fldChar w:fldCharType="separate"/>
          </w:r>
          <w:r>
            <w:rPr>
              <w:rFonts w:ascii="黑体" w:hAnsi="黑体" w:eastAsia="黑体"/>
              <w:bCs w:val="0"/>
              <w:szCs w:val="24"/>
            </w:rPr>
            <w:t>5 系统实现</w:t>
          </w:r>
          <w:r>
            <w:tab/>
          </w:r>
          <w:r>
            <w:fldChar w:fldCharType="begin"/>
          </w:r>
          <w:r>
            <w:instrText xml:space="preserve"> PAGEREF _Toc11686 \h </w:instrText>
          </w:r>
          <w:r>
            <w:fldChar w:fldCharType="separate"/>
          </w:r>
          <w:r>
            <w:t>28</w:t>
          </w:r>
          <w:r>
            <w:fldChar w:fldCharType="end"/>
          </w:r>
          <w:r>
            <w:fldChar w:fldCharType="end"/>
          </w:r>
        </w:p>
        <w:p w14:paraId="6C804A63">
          <w:pPr>
            <w:pStyle w:val="19"/>
            <w:tabs>
              <w:tab w:val="right" w:leader="dot" w:pos="8929"/>
              <w:tab w:val="clear" w:pos="8919"/>
            </w:tabs>
          </w:pPr>
          <w:r>
            <w:fldChar w:fldCharType="begin"/>
          </w:r>
          <w:r>
            <w:instrText xml:space="preserve"> HYPERLINK \l _Toc19779 </w:instrText>
          </w:r>
          <w:r>
            <w:fldChar w:fldCharType="separate"/>
          </w:r>
          <w:r>
            <w:rPr>
              <w:rFonts w:ascii="黑体" w:hAnsi="黑体"/>
            </w:rPr>
            <w:t>5.1 用户注册与登录实现</w:t>
          </w:r>
          <w:r>
            <w:tab/>
          </w:r>
          <w:r>
            <w:fldChar w:fldCharType="begin"/>
          </w:r>
          <w:r>
            <w:instrText xml:space="preserve"> PAGEREF _Toc19779 \h </w:instrText>
          </w:r>
          <w:r>
            <w:fldChar w:fldCharType="separate"/>
          </w:r>
          <w:r>
            <w:t>28</w:t>
          </w:r>
          <w:r>
            <w:fldChar w:fldCharType="end"/>
          </w:r>
          <w:r>
            <w:fldChar w:fldCharType="end"/>
          </w:r>
        </w:p>
        <w:p w14:paraId="673D0DA8">
          <w:pPr>
            <w:pStyle w:val="19"/>
            <w:tabs>
              <w:tab w:val="right" w:leader="dot" w:pos="8929"/>
              <w:tab w:val="clear" w:pos="8919"/>
            </w:tabs>
          </w:pPr>
          <w:r>
            <w:fldChar w:fldCharType="begin"/>
          </w:r>
          <w:r>
            <w:instrText xml:space="preserve"> HYPERLINK \l _Toc19853 </w:instrText>
          </w:r>
          <w:r>
            <w:fldChar w:fldCharType="separate"/>
          </w:r>
          <w:r>
            <w:rPr>
              <w:rFonts w:ascii="黑体" w:hAnsi="黑体"/>
            </w:rPr>
            <w:t>5.2 题目展示与筛选实现</w:t>
          </w:r>
          <w:r>
            <w:tab/>
          </w:r>
          <w:r>
            <w:fldChar w:fldCharType="begin"/>
          </w:r>
          <w:r>
            <w:instrText xml:space="preserve"> PAGEREF _Toc19853 \h </w:instrText>
          </w:r>
          <w:r>
            <w:fldChar w:fldCharType="separate"/>
          </w:r>
          <w:r>
            <w:t>29</w:t>
          </w:r>
          <w:r>
            <w:fldChar w:fldCharType="end"/>
          </w:r>
          <w:r>
            <w:fldChar w:fldCharType="end"/>
          </w:r>
        </w:p>
        <w:p w14:paraId="6FFDC9F3">
          <w:pPr>
            <w:pStyle w:val="19"/>
            <w:tabs>
              <w:tab w:val="right" w:leader="dot" w:pos="8929"/>
              <w:tab w:val="clear" w:pos="8919"/>
            </w:tabs>
          </w:pPr>
          <w:r>
            <w:fldChar w:fldCharType="begin"/>
          </w:r>
          <w:r>
            <w:instrText xml:space="preserve"> HYPERLINK \l _Toc30145 </w:instrText>
          </w:r>
          <w:r>
            <w:fldChar w:fldCharType="separate"/>
          </w:r>
          <w:r>
            <w:rPr>
              <w:rFonts w:ascii="黑体" w:hAnsi="黑体"/>
            </w:rPr>
            <w:t>5.3 智能组卷实现</w:t>
          </w:r>
          <w:r>
            <w:tab/>
          </w:r>
          <w:r>
            <w:fldChar w:fldCharType="begin"/>
          </w:r>
          <w:r>
            <w:instrText xml:space="preserve"> PAGEREF _Toc30145 \h </w:instrText>
          </w:r>
          <w:r>
            <w:fldChar w:fldCharType="separate"/>
          </w:r>
          <w:r>
            <w:t>30</w:t>
          </w:r>
          <w:r>
            <w:fldChar w:fldCharType="end"/>
          </w:r>
          <w:r>
            <w:fldChar w:fldCharType="end"/>
          </w:r>
        </w:p>
        <w:p w14:paraId="7C179D81">
          <w:pPr>
            <w:pStyle w:val="19"/>
            <w:tabs>
              <w:tab w:val="right" w:leader="dot" w:pos="8929"/>
              <w:tab w:val="clear" w:pos="8919"/>
            </w:tabs>
          </w:pPr>
          <w:r>
            <w:fldChar w:fldCharType="begin"/>
          </w:r>
          <w:r>
            <w:instrText xml:space="preserve"> HYPERLINK \l _Toc28315 </w:instrText>
          </w:r>
          <w:r>
            <w:fldChar w:fldCharType="separate"/>
          </w:r>
          <w:r>
            <w:rPr>
              <w:rFonts w:ascii="黑体" w:hAnsi="黑体"/>
            </w:rPr>
            <w:t>5.4 代码提交与 AST 分析实现</w:t>
          </w:r>
          <w:r>
            <w:tab/>
          </w:r>
          <w:r>
            <w:fldChar w:fldCharType="begin"/>
          </w:r>
          <w:r>
            <w:instrText xml:space="preserve"> PAGEREF _Toc28315 \h </w:instrText>
          </w:r>
          <w:r>
            <w:fldChar w:fldCharType="separate"/>
          </w:r>
          <w:r>
            <w:t>31</w:t>
          </w:r>
          <w:r>
            <w:fldChar w:fldCharType="end"/>
          </w:r>
          <w:r>
            <w:fldChar w:fldCharType="end"/>
          </w:r>
        </w:p>
        <w:p w14:paraId="602A8B23">
          <w:pPr>
            <w:pStyle w:val="19"/>
            <w:tabs>
              <w:tab w:val="right" w:leader="dot" w:pos="8929"/>
              <w:tab w:val="clear" w:pos="8919"/>
            </w:tabs>
          </w:pPr>
          <w:r>
            <w:fldChar w:fldCharType="begin"/>
          </w:r>
          <w:r>
            <w:instrText xml:space="preserve"> HYPERLINK \l _Toc10653 </w:instrText>
          </w:r>
          <w:r>
            <w:fldChar w:fldCharType="separate"/>
          </w:r>
          <w:r>
            <w:rPr>
              <w:rFonts w:ascii="黑体" w:hAnsi="黑体"/>
            </w:rPr>
            <w:t>5.5 学习画像与个性化指导实现</w:t>
          </w:r>
          <w:r>
            <w:tab/>
          </w:r>
          <w:r>
            <w:fldChar w:fldCharType="begin"/>
          </w:r>
          <w:r>
            <w:instrText xml:space="preserve"> PAGEREF _Toc10653 \h </w:instrText>
          </w:r>
          <w:r>
            <w:fldChar w:fldCharType="separate"/>
          </w:r>
          <w:r>
            <w:t>35</w:t>
          </w:r>
          <w:r>
            <w:fldChar w:fldCharType="end"/>
          </w:r>
          <w:r>
            <w:fldChar w:fldCharType="end"/>
          </w:r>
        </w:p>
        <w:p w14:paraId="1079EDF9">
          <w:pPr>
            <w:pStyle w:val="19"/>
            <w:tabs>
              <w:tab w:val="right" w:leader="dot" w:pos="8929"/>
              <w:tab w:val="clear" w:pos="8919"/>
            </w:tabs>
          </w:pPr>
          <w:r>
            <w:fldChar w:fldCharType="begin"/>
          </w:r>
          <w:r>
            <w:instrText xml:space="preserve"> HYPERLINK \l _Toc23066 </w:instrText>
          </w:r>
          <w:r>
            <w:fldChar w:fldCharType="separate"/>
          </w:r>
          <w:r>
            <w:rPr>
              <w:rFonts w:ascii="黑体" w:hAnsi="黑体"/>
            </w:rPr>
            <w:t>5.6 排行榜与数据导出实现</w:t>
          </w:r>
          <w:r>
            <w:tab/>
          </w:r>
          <w:r>
            <w:fldChar w:fldCharType="begin"/>
          </w:r>
          <w:r>
            <w:instrText xml:space="preserve"> PAGEREF _Toc23066 \h </w:instrText>
          </w:r>
          <w:r>
            <w:fldChar w:fldCharType="separate"/>
          </w:r>
          <w:r>
            <w:t>39</w:t>
          </w:r>
          <w:r>
            <w:fldChar w:fldCharType="end"/>
          </w:r>
          <w:r>
            <w:fldChar w:fldCharType="end"/>
          </w:r>
        </w:p>
        <w:p w14:paraId="381C0B53">
          <w:pPr>
            <w:pStyle w:val="20"/>
            <w:tabs>
              <w:tab w:val="right" w:leader="dot" w:pos="8929"/>
              <w:tab w:val="clear" w:pos="8919"/>
            </w:tabs>
          </w:pPr>
          <w:r>
            <w:fldChar w:fldCharType="begin"/>
          </w:r>
          <w:r>
            <w:instrText xml:space="preserve"> HYPERLINK \l _Toc28038 </w:instrText>
          </w:r>
          <w:r>
            <w:fldChar w:fldCharType="separate"/>
          </w:r>
          <w:r>
            <w:rPr>
              <w:rFonts w:ascii="黑体" w:hAnsi="黑体" w:eastAsia="黑体"/>
              <w:bCs w:val="0"/>
              <w:szCs w:val="24"/>
            </w:rPr>
            <w:t>6 系统测试与结果分析</w:t>
          </w:r>
          <w:r>
            <w:tab/>
          </w:r>
          <w:r>
            <w:fldChar w:fldCharType="begin"/>
          </w:r>
          <w:r>
            <w:instrText xml:space="preserve"> PAGEREF _Toc28038 \h </w:instrText>
          </w:r>
          <w:r>
            <w:fldChar w:fldCharType="separate"/>
          </w:r>
          <w:r>
            <w:t>41</w:t>
          </w:r>
          <w:r>
            <w:fldChar w:fldCharType="end"/>
          </w:r>
          <w:r>
            <w:fldChar w:fldCharType="end"/>
          </w:r>
        </w:p>
        <w:p w14:paraId="35EDD352">
          <w:pPr>
            <w:pStyle w:val="19"/>
            <w:tabs>
              <w:tab w:val="right" w:leader="dot" w:pos="8929"/>
              <w:tab w:val="clear" w:pos="8919"/>
            </w:tabs>
          </w:pPr>
          <w:r>
            <w:fldChar w:fldCharType="begin"/>
          </w:r>
          <w:r>
            <w:instrText xml:space="preserve"> HYPERLINK \l _Toc10307 </w:instrText>
          </w:r>
          <w:r>
            <w:fldChar w:fldCharType="separate"/>
          </w:r>
          <w:r>
            <w:rPr>
              <w:rFonts w:ascii="黑体" w:hAnsi="黑体"/>
            </w:rPr>
            <w:t>6.1 测试环境</w:t>
          </w:r>
          <w:r>
            <w:tab/>
          </w:r>
          <w:r>
            <w:fldChar w:fldCharType="begin"/>
          </w:r>
          <w:r>
            <w:instrText xml:space="preserve"> PAGEREF _Toc10307 \h </w:instrText>
          </w:r>
          <w:r>
            <w:fldChar w:fldCharType="separate"/>
          </w:r>
          <w:r>
            <w:t>41</w:t>
          </w:r>
          <w:r>
            <w:fldChar w:fldCharType="end"/>
          </w:r>
          <w:r>
            <w:fldChar w:fldCharType="end"/>
          </w:r>
        </w:p>
        <w:p w14:paraId="70986137">
          <w:pPr>
            <w:pStyle w:val="19"/>
            <w:tabs>
              <w:tab w:val="right" w:leader="dot" w:pos="8929"/>
              <w:tab w:val="clear" w:pos="8919"/>
            </w:tabs>
          </w:pPr>
          <w:r>
            <w:fldChar w:fldCharType="begin"/>
          </w:r>
          <w:r>
            <w:instrText xml:space="preserve"> HYPERLINK \l _Toc11772 </w:instrText>
          </w:r>
          <w:r>
            <w:fldChar w:fldCharType="separate"/>
          </w:r>
          <w:r>
            <w:rPr>
              <w:rFonts w:ascii="黑体" w:hAnsi="黑体"/>
            </w:rPr>
            <w:t>6.2 功能测试</w:t>
          </w:r>
          <w:r>
            <w:tab/>
          </w:r>
          <w:r>
            <w:fldChar w:fldCharType="begin"/>
          </w:r>
          <w:r>
            <w:instrText xml:space="preserve"> PAGEREF _Toc11772 \h </w:instrText>
          </w:r>
          <w:r>
            <w:fldChar w:fldCharType="separate"/>
          </w:r>
          <w:r>
            <w:t>41</w:t>
          </w:r>
          <w:r>
            <w:fldChar w:fldCharType="end"/>
          </w:r>
          <w:r>
            <w:fldChar w:fldCharType="end"/>
          </w:r>
        </w:p>
        <w:p w14:paraId="615D01AE">
          <w:pPr>
            <w:pStyle w:val="19"/>
            <w:tabs>
              <w:tab w:val="right" w:leader="dot" w:pos="8929"/>
              <w:tab w:val="clear" w:pos="8919"/>
            </w:tabs>
          </w:pPr>
          <w:r>
            <w:fldChar w:fldCharType="begin"/>
          </w:r>
          <w:r>
            <w:instrText xml:space="preserve"> HYPERLINK \l _Toc31799 </w:instrText>
          </w:r>
          <w:r>
            <w:fldChar w:fldCharType="separate"/>
          </w:r>
          <w:r>
            <w:rPr>
              <w:rFonts w:ascii="黑体" w:hAnsi="黑体"/>
            </w:rPr>
            <w:t>6.3 测试结果分析</w:t>
          </w:r>
          <w:r>
            <w:tab/>
          </w:r>
          <w:r>
            <w:fldChar w:fldCharType="begin"/>
          </w:r>
          <w:r>
            <w:instrText xml:space="preserve"> PAGEREF _Toc31799 \h </w:instrText>
          </w:r>
          <w:r>
            <w:fldChar w:fldCharType="separate"/>
          </w:r>
          <w:r>
            <w:t>41</w:t>
          </w:r>
          <w:r>
            <w:fldChar w:fldCharType="end"/>
          </w:r>
          <w:r>
            <w:fldChar w:fldCharType="end"/>
          </w:r>
        </w:p>
        <w:p w14:paraId="27F5A32E">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_Toc12232 </w:instrText>
          </w:r>
          <w:r>
            <w:rPr>
              <w:rFonts w:eastAsia="宋体"/>
              <w:iCs/>
              <w:sz w:val="24"/>
            </w:rPr>
            <w:fldChar w:fldCharType="separate"/>
          </w:r>
          <w:r>
            <w:rPr>
              <w:rFonts w:hint="eastAsia" w:ascii="黑体" w:hAnsi="黑体" w:eastAsia="宋体" w:cs="黑体"/>
              <w:bCs w:val="0"/>
              <w:iCs/>
              <w:sz w:val="24"/>
              <w:szCs w:val="24"/>
            </w:rPr>
            <w:t>6.3.1 学习日志整体统计分析</w:t>
          </w:r>
          <w:r>
            <w:rPr>
              <w:rFonts w:eastAsia="宋体"/>
              <w:iCs/>
              <w:sz w:val="24"/>
            </w:rPr>
            <w:tab/>
          </w:r>
          <w:r>
            <w:rPr>
              <w:rFonts w:eastAsia="宋体"/>
              <w:iCs/>
              <w:sz w:val="24"/>
            </w:rPr>
            <w:fldChar w:fldCharType="begin"/>
          </w:r>
          <w:r>
            <w:rPr>
              <w:rFonts w:eastAsia="宋体"/>
              <w:iCs/>
              <w:sz w:val="24"/>
            </w:rPr>
            <w:instrText xml:space="preserve"> PAGEREF _Toc12232 \h </w:instrText>
          </w:r>
          <w:r>
            <w:rPr>
              <w:rFonts w:eastAsia="宋体"/>
              <w:iCs/>
              <w:sz w:val="24"/>
            </w:rPr>
            <w:fldChar w:fldCharType="separate"/>
          </w:r>
          <w:r>
            <w:rPr>
              <w:rFonts w:eastAsia="宋体"/>
              <w:iCs/>
              <w:sz w:val="24"/>
            </w:rPr>
            <w:t>41</w:t>
          </w:r>
          <w:r>
            <w:rPr>
              <w:rFonts w:eastAsia="宋体"/>
              <w:iCs/>
              <w:sz w:val="24"/>
            </w:rPr>
            <w:fldChar w:fldCharType="end"/>
          </w:r>
          <w:r>
            <w:rPr>
              <w:rFonts w:eastAsia="宋体"/>
              <w:iCs/>
              <w:sz w:val="24"/>
            </w:rPr>
            <w:fldChar w:fldCharType="end"/>
          </w:r>
        </w:p>
        <w:p w14:paraId="1F508A80">
          <w:pPr>
            <w:pStyle w:val="18"/>
            <w:tabs>
              <w:tab w:val="right" w:leader="dot" w:pos="8929"/>
              <w:tab w:val="clear" w:pos="8919"/>
            </w:tabs>
            <w:rPr>
              <w:rFonts w:eastAsia="宋体"/>
              <w:iCs/>
              <w:sz w:val="24"/>
            </w:rPr>
          </w:pPr>
          <w:r>
            <w:rPr>
              <w:rFonts w:eastAsia="宋体"/>
              <w:iCs/>
              <w:sz w:val="24"/>
            </w:rPr>
            <w:fldChar w:fldCharType="begin"/>
          </w:r>
          <w:r>
            <w:rPr>
              <w:rFonts w:eastAsia="宋体"/>
              <w:iCs/>
              <w:sz w:val="24"/>
            </w:rPr>
            <w:instrText xml:space="preserve"> HYPERLINK \l _Toc17658 </w:instrText>
          </w:r>
          <w:r>
            <w:rPr>
              <w:rFonts w:eastAsia="宋体"/>
              <w:iCs/>
              <w:sz w:val="24"/>
            </w:rPr>
            <w:fldChar w:fldCharType="separate"/>
          </w:r>
          <w:r>
            <w:rPr>
              <w:rFonts w:hint="eastAsia" w:ascii="黑体" w:hAnsi="黑体" w:eastAsia="宋体" w:cs="黑体"/>
              <w:bCs w:val="0"/>
              <w:iCs/>
              <w:sz w:val="24"/>
              <w:szCs w:val="24"/>
            </w:rPr>
            <w:t>6.3.2 推荐事件分析</w:t>
          </w:r>
          <w:r>
            <w:rPr>
              <w:rFonts w:eastAsia="宋体"/>
              <w:iCs/>
              <w:sz w:val="24"/>
            </w:rPr>
            <w:tab/>
          </w:r>
          <w:r>
            <w:rPr>
              <w:rFonts w:eastAsia="宋体"/>
              <w:iCs/>
              <w:sz w:val="24"/>
            </w:rPr>
            <w:fldChar w:fldCharType="begin"/>
          </w:r>
          <w:r>
            <w:rPr>
              <w:rFonts w:eastAsia="宋体"/>
              <w:iCs/>
              <w:sz w:val="24"/>
            </w:rPr>
            <w:instrText xml:space="preserve"> PAGEREF _Toc17658 \h </w:instrText>
          </w:r>
          <w:r>
            <w:rPr>
              <w:rFonts w:eastAsia="宋体"/>
              <w:iCs/>
              <w:sz w:val="24"/>
            </w:rPr>
            <w:fldChar w:fldCharType="separate"/>
          </w:r>
          <w:r>
            <w:rPr>
              <w:rFonts w:eastAsia="宋体"/>
              <w:iCs/>
              <w:sz w:val="24"/>
            </w:rPr>
            <w:t>43</w:t>
          </w:r>
          <w:r>
            <w:rPr>
              <w:rFonts w:eastAsia="宋体"/>
              <w:iCs/>
              <w:sz w:val="24"/>
            </w:rPr>
            <w:fldChar w:fldCharType="end"/>
          </w:r>
          <w:r>
            <w:rPr>
              <w:rFonts w:eastAsia="宋体"/>
              <w:iCs/>
              <w:sz w:val="24"/>
            </w:rPr>
            <w:fldChar w:fldCharType="end"/>
          </w:r>
        </w:p>
        <w:p w14:paraId="7FF1726E">
          <w:pPr>
            <w:pStyle w:val="18"/>
            <w:tabs>
              <w:tab w:val="right" w:leader="dot" w:pos="8929"/>
              <w:tab w:val="clear" w:pos="8919"/>
            </w:tabs>
          </w:pPr>
          <w:r>
            <w:rPr>
              <w:rFonts w:eastAsia="宋体"/>
              <w:iCs/>
              <w:sz w:val="24"/>
            </w:rPr>
            <w:fldChar w:fldCharType="begin"/>
          </w:r>
          <w:r>
            <w:rPr>
              <w:rFonts w:eastAsia="宋体"/>
              <w:iCs/>
              <w:sz w:val="24"/>
            </w:rPr>
            <w:instrText xml:space="preserve"> HYPERLINK \l _Toc5536 </w:instrText>
          </w:r>
          <w:r>
            <w:rPr>
              <w:rFonts w:eastAsia="宋体"/>
              <w:iCs/>
              <w:sz w:val="24"/>
            </w:rPr>
            <w:fldChar w:fldCharType="separate"/>
          </w:r>
          <w:r>
            <w:rPr>
              <w:rFonts w:hint="eastAsia" w:ascii="黑体" w:hAnsi="黑体" w:eastAsia="宋体" w:cs="黑体"/>
              <w:bCs w:val="0"/>
              <w:iCs/>
              <w:sz w:val="24"/>
              <w:szCs w:val="24"/>
            </w:rPr>
            <w:t>6.3.3 典型案例分析</w:t>
          </w:r>
          <w:r>
            <w:rPr>
              <w:rFonts w:eastAsia="宋体"/>
              <w:iCs/>
              <w:sz w:val="24"/>
            </w:rPr>
            <w:tab/>
          </w:r>
          <w:r>
            <w:rPr>
              <w:rFonts w:eastAsia="宋体"/>
              <w:iCs/>
              <w:sz w:val="24"/>
            </w:rPr>
            <w:fldChar w:fldCharType="begin"/>
          </w:r>
          <w:r>
            <w:rPr>
              <w:rFonts w:eastAsia="宋体"/>
              <w:iCs/>
              <w:sz w:val="24"/>
            </w:rPr>
            <w:instrText xml:space="preserve"> PAGEREF _Toc5536 \h </w:instrText>
          </w:r>
          <w:r>
            <w:rPr>
              <w:rFonts w:eastAsia="宋体"/>
              <w:iCs/>
              <w:sz w:val="24"/>
            </w:rPr>
            <w:fldChar w:fldCharType="separate"/>
          </w:r>
          <w:r>
            <w:rPr>
              <w:rFonts w:eastAsia="宋体"/>
              <w:iCs/>
              <w:sz w:val="24"/>
            </w:rPr>
            <w:t>44</w:t>
          </w:r>
          <w:r>
            <w:rPr>
              <w:rFonts w:eastAsia="宋体"/>
              <w:iCs/>
              <w:sz w:val="24"/>
            </w:rPr>
            <w:fldChar w:fldCharType="end"/>
          </w:r>
          <w:r>
            <w:rPr>
              <w:rFonts w:eastAsia="宋体"/>
              <w:iCs/>
              <w:sz w:val="24"/>
            </w:rPr>
            <w:fldChar w:fldCharType="end"/>
          </w:r>
        </w:p>
        <w:p w14:paraId="60DCDCB3">
          <w:pPr>
            <w:pStyle w:val="20"/>
            <w:tabs>
              <w:tab w:val="right" w:leader="dot" w:pos="8929"/>
              <w:tab w:val="clear" w:pos="8919"/>
            </w:tabs>
          </w:pPr>
          <w:r>
            <w:fldChar w:fldCharType="begin"/>
          </w:r>
          <w:r>
            <w:instrText xml:space="preserve"> HYPERLINK \l _Toc21294 </w:instrText>
          </w:r>
          <w:r>
            <w:fldChar w:fldCharType="separate"/>
          </w:r>
          <w:r>
            <w:rPr>
              <w:rFonts w:ascii="黑体" w:hAnsi="黑体" w:eastAsia="黑体"/>
              <w:bCs w:val="0"/>
              <w:szCs w:val="24"/>
            </w:rPr>
            <w:t>7 总结与展望</w:t>
          </w:r>
          <w:r>
            <w:tab/>
          </w:r>
          <w:r>
            <w:fldChar w:fldCharType="begin"/>
          </w:r>
          <w:r>
            <w:instrText xml:space="preserve"> PAGEREF _Toc21294 \h </w:instrText>
          </w:r>
          <w:r>
            <w:fldChar w:fldCharType="separate"/>
          </w:r>
          <w:r>
            <w:t>46</w:t>
          </w:r>
          <w:r>
            <w:fldChar w:fldCharType="end"/>
          </w:r>
          <w:r>
            <w:fldChar w:fldCharType="end"/>
          </w:r>
        </w:p>
        <w:p w14:paraId="1055FDA5">
          <w:pPr>
            <w:pStyle w:val="20"/>
            <w:tabs>
              <w:tab w:val="right" w:leader="dot" w:pos="8929"/>
              <w:tab w:val="clear" w:pos="8919"/>
            </w:tabs>
          </w:pPr>
          <w:r>
            <w:fldChar w:fldCharType="begin"/>
          </w:r>
          <w:r>
            <w:instrText xml:space="preserve"> HYPERLINK \l _Toc11121 </w:instrText>
          </w:r>
          <w:r>
            <w:fldChar w:fldCharType="separate"/>
          </w:r>
          <w:r>
            <w:rPr>
              <w:rFonts w:ascii="黑体" w:hAnsi="黑体" w:eastAsia="黑体"/>
              <w:bCs w:val="0"/>
              <w:szCs w:val="24"/>
            </w:rPr>
            <w:t>参考文献</w:t>
          </w:r>
          <w:r>
            <w:tab/>
          </w:r>
          <w:r>
            <w:fldChar w:fldCharType="begin"/>
          </w:r>
          <w:r>
            <w:instrText xml:space="preserve"> PAGEREF _Toc11121 \h </w:instrText>
          </w:r>
          <w:r>
            <w:fldChar w:fldCharType="separate"/>
          </w:r>
          <w:r>
            <w:t>47</w:t>
          </w:r>
          <w:r>
            <w:fldChar w:fldCharType="end"/>
          </w:r>
          <w:r>
            <w:fldChar w:fldCharType="end"/>
          </w:r>
        </w:p>
        <w:p w14:paraId="619365AD">
          <w:pPr>
            <w:pStyle w:val="20"/>
            <w:tabs>
              <w:tab w:val="right" w:leader="dot" w:pos="8929"/>
              <w:tab w:val="clear" w:pos="8919"/>
            </w:tabs>
          </w:pPr>
          <w:r>
            <w:fldChar w:fldCharType="begin"/>
          </w:r>
          <w:r>
            <w:instrText xml:space="preserve"> HYPERLINK \l _Toc20884 </w:instrText>
          </w:r>
          <w:r>
            <w:fldChar w:fldCharType="separate"/>
          </w:r>
          <w:r>
            <w:rPr>
              <w:rFonts w:ascii="黑体" w:hAnsi="黑体" w:eastAsia="黑体"/>
              <w:bCs w:val="0"/>
              <w:szCs w:val="24"/>
            </w:rPr>
            <w:t>致谢</w:t>
          </w:r>
          <w:r>
            <w:tab/>
          </w:r>
          <w:r>
            <w:fldChar w:fldCharType="begin"/>
          </w:r>
          <w:r>
            <w:instrText xml:space="preserve"> PAGEREF _Toc20884 \h </w:instrText>
          </w:r>
          <w:r>
            <w:fldChar w:fldCharType="separate"/>
          </w:r>
          <w:r>
            <w:t>49</w:t>
          </w:r>
          <w:r>
            <w:fldChar w:fldCharType="end"/>
          </w:r>
          <w:r>
            <w:fldChar w:fldCharType="end"/>
          </w:r>
        </w:p>
        <w:p w14:paraId="687315CC">
          <w:r>
            <w:fldChar w:fldCharType="end"/>
          </w:r>
        </w:p>
      </w:sdtContent>
    </w:sdt>
    <w:p w14:paraId="22181890"/>
    <w:p w14:paraId="117323E8">
      <w:pPr>
        <w:pStyle w:val="2"/>
        <w:rPr>
          <w:rFonts w:hint="eastAsia" w:ascii="黑体" w:hAnsi="黑体" w:eastAsia="黑体" w:cs="黑体"/>
          <w:b w:val="0"/>
          <w:bCs w:val="0"/>
          <w:sz w:val="24"/>
          <w:szCs w:val="24"/>
        </w:rPr>
        <w:sectPr>
          <w:footerReference r:id="rId16" w:type="default"/>
          <w:footnotePr>
            <w:numFmt w:val="decimalEnclosedCircleChinese"/>
            <w:numRestart w:val="eachPage"/>
          </w:footnotePr>
          <w:pgSz w:w="11906" w:h="16838"/>
          <w:pgMar w:top="1418" w:right="1418" w:bottom="1418" w:left="1559" w:header="851" w:footer="851" w:gutter="0"/>
          <w:pgNumType w:start="1"/>
          <w:cols w:space="720" w:num="1"/>
          <w:titlePg/>
          <w:docGrid w:type="lines" w:linePitch="312" w:charSpace="0"/>
        </w:sectPr>
      </w:pPr>
    </w:p>
    <w:p w14:paraId="09353BB9">
      <w:pPr>
        <w:pStyle w:val="2"/>
        <w:spacing w:before="0" w:after="0" w:line="440" w:lineRule="exact"/>
        <w:rPr>
          <w:rFonts w:hint="eastAsia" w:ascii="黑体" w:hAnsi="黑体" w:eastAsia="黑体" w:cs="黑体"/>
          <w:b w:val="0"/>
          <w:bCs w:val="0"/>
          <w:sz w:val="24"/>
          <w:szCs w:val="24"/>
        </w:rPr>
      </w:pPr>
      <w:bookmarkStart w:id="1" w:name="_Toc28533"/>
      <w:bookmarkStart w:id="2" w:name="_Toc5246"/>
      <w:bookmarkStart w:id="3" w:name="_Toc23202"/>
      <w:bookmarkStart w:id="4" w:name="_Toc4025"/>
      <w:r>
        <w:rPr>
          <w:rFonts w:hint="eastAsia" w:ascii="黑体" w:hAnsi="黑体" w:eastAsia="黑体" w:cs="黑体"/>
          <w:b w:val="0"/>
          <w:bCs w:val="0"/>
          <w:sz w:val="24"/>
          <w:szCs w:val="24"/>
        </w:rPr>
        <w:t>1 绪论</w:t>
      </w:r>
      <w:bookmarkEnd w:id="1"/>
      <w:bookmarkEnd w:id="2"/>
      <w:bookmarkEnd w:id="3"/>
      <w:bookmarkEnd w:id="4"/>
    </w:p>
    <w:p w14:paraId="5A40E3C6">
      <w:pPr>
        <w:pStyle w:val="60"/>
      </w:pPr>
      <w:bookmarkStart w:id="5" w:name="_Toc28979"/>
      <w:bookmarkStart w:id="6" w:name="_Toc11567"/>
      <w:bookmarkStart w:id="7" w:name="_Toc14933"/>
      <w:bookmarkStart w:id="8" w:name="_Toc28424"/>
      <w:r>
        <w:rPr>
          <w:rFonts w:hint="eastAsia" w:ascii="黑体" w:hAnsi="黑体" w:cs="黑体"/>
        </w:rPr>
        <w:t>1.1 研究背景与意义</w:t>
      </w:r>
      <w:bookmarkEnd w:id="5"/>
      <w:bookmarkEnd w:id="6"/>
      <w:bookmarkEnd w:id="7"/>
      <w:bookmarkEnd w:id="8"/>
    </w:p>
    <w:p w14:paraId="066F0C48">
      <w:pPr>
        <w:spacing w:line="440" w:lineRule="exact"/>
        <w:ind w:firstLine="480" w:firstLineChars="200"/>
      </w:pPr>
      <w:r>
        <w:rPr>
          <w:rFonts w:ascii="宋体" w:hAnsi="宋体"/>
        </w:rPr>
        <w:t>程序设计课程是计算机类专业的重要基础课程之一，其教学目标不仅在于帮助学生掌握变量、分支、循环、函数、递归等语法知识，更在于培养问题抽象、算法设计、代码实现和调试验证等综合能力。与理论性课程相比，程序设计课程具有实践性强、知识点递进快、学生差异显著等特点。即使在同一教学班中，学生在提交频率、完成时长、错误模式和知识点掌握程度上也往往存在明显差别，这使得传统“一套题面向所有学生”的教学支持方式难以兼顾个体差异。</w:t>
      </w:r>
    </w:p>
    <w:p w14:paraId="6D36E877">
      <w:pPr>
        <w:spacing w:line="440" w:lineRule="exact"/>
        <w:ind w:firstLine="480" w:firstLineChars="200"/>
      </w:pPr>
      <w:r>
        <w:rPr>
          <w:rFonts w:ascii="宋体" w:hAnsi="宋体"/>
        </w:rPr>
        <w:t>随着在线判题平台、课程网站和编程训练系统在高校中的广泛应用，程序设计教学逐步从“课堂讲授为主”转向“课堂讲授+平台实践并重”的教学模式。平台在为学生提供练习机会的同时，也积累了丰富的过程性数据，包括提交次数、通过状态、完成时长、错误类型、知识点标签以及历史练习难度等信息。这些数据若仅用于成绩统计，其价值仍然有限；若能够进一步被组织为学习画像，并在此基础上生成具有解释性的推荐和反馈，就能够更直接地服务教学决策。</w:t>
      </w:r>
    </w:p>
    <w:p w14:paraId="6E8113EA">
      <w:pPr>
        <w:spacing w:line="440" w:lineRule="exact"/>
        <w:ind w:firstLine="480" w:firstLineChars="200"/>
      </w:pPr>
      <w:r>
        <w:rPr>
          <w:rFonts w:ascii="宋体" w:hAnsi="宋体"/>
        </w:rPr>
        <w:t>然而，在当前本科教学场景中，许多练习平台的核心能力仍主要停留在题目展示、代码提交和结果判定等基础功能上，系统更关注学生“是否通过”，却较少回答“为什么没有通过”“薄弱知识点在哪里”以及“推荐是否真正有效”等更接近教学决策的问题。即便部分平台加入了推荐机制，也常常缺乏对推荐依据的明确展示和对推荐后效果的持续追踪，使个性化指导停留在“给一题”而非“给依据、给验证、给修正”的层面。</w:t>
      </w:r>
    </w:p>
    <w:p w14:paraId="68E5ED6B">
      <w:pPr>
        <w:spacing w:line="440" w:lineRule="exact"/>
        <w:ind w:firstLine="480" w:firstLineChars="200"/>
      </w:pPr>
      <w:r>
        <w:rPr>
          <w:rFonts w:ascii="宋体" w:hAnsi="宋体"/>
        </w:rPr>
        <w:t>因此，面向程序设计课程构建一个能够记录学习过程、解释薄弱原因并持续验证推荐效果的教学支持系统，具有明显的理论与实践意义。从理论层面看，该系统有助于把学习日志、代码结构分析和规则推荐机制结合起来，为程序设计教学中的过程性评价提供更加细粒度的证据；从实践层面看，该系统能够为教师了解学生状态、为学生选择下一步练习内容提供可视化支持。</w:t>
      </w:r>
    </w:p>
    <w:p w14:paraId="57D213FC">
      <w:pPr>
        <w:pStyle w:val="60"/>
      </w:pPr>
      <w:bookmarkStart w:id="9" w:name="_Toc11462"/>
      <w:bookmarkStart w:id="10" w:name="_Toc1579"/>
      <w:bookmarkStart w:id="11" w:name="_Toc28454"/>
      <w:bookmarkStart w:id="12" w:name="_Toc12982"/>
      <w:r>
        <w:rPr>
          <w:rFonts w:hint="eastAsia" w:ascii="黑体" w:hAnsi="黑体" w:cs="黑体"/>
        </w:rPr>
        <w:t>1.2 国内外研究现状</w:t>
      </w:r>
      <w:bookmarkEnd w:id="9"/>
      <w:bookmarkEnd w:id="10"/>
      <w:bookmarkEnd w:id="11"/>
      <w:bookmarkEnd w:id="12"/>
    </w:p>
    <w:p w14:paraId="31559CE3">
      <w:pPr>
        <w:spacing w:line="440" w:lineRule="exact"/>
        <w:ind w:firstLine="480" w:firstLineChars="200"/>
      </w:pPr>
      <w:r>
        <w:rPr>
          <w:rFonts w:ascii="宋体" w:hAnsi="宋体"/>
        </w:rPr>
        <w:t>近年来，围绕程序设计教学支持系统、教育推荐系统与学习分析的研究持续升温。相关成果一方面关注在线判题平台、实验教学系统与过程性评价工具的建设，另一方面也重视通过学习行为数据识别能力差异、提供个性化练习资源和开展教学干预。结合本文研究对象，现有研究可从程序设计教学支持系统和个性化推荐/学习分析两个维度进行梳理。</w:t>
      </w:r>
    </w:p>
    <w:p w14:paraId="3C709159">
      <w:pPr>
        <w:pStyle w:val="4"/>
        <w:spacing w:before="0" w:after="0" w:line="440" w:lineRule="exact"/>
      </w:pPr>
      <w:bookmarkStart w:id="13" w:name="_Toc7105"/>
      <w:bookmarkStart w:id="14" w:name="_Toc30080"/>
      <w:bookmarkStart w:id="15" w:name="_Toc13565"/>
      <w:bookmarkStart w:id="16" w:name="_Toc25675"/>
      <w:r>
        <w:rPr>
          <w:rFonts w:hint="eastAsia" w:ascii="黑体" w:hAnsi="黑体" w:eastAsia="黑体" w:cs="黑体"/>
          <w:b w:val="0"/>
          <w:bCs w:val="0"/>
          <w:sz w:val="24"/>
          <w:szCs w:val="24"/>
        </w:rPr>
        <w:t>1.2.1 程序设计教学支持系统研究现状</w:t>
      </w:r>
      <w:bookmarkEnd w:id="13"/>
      <w:bookmarkEnd w:id="14"/>
      <w:bookmarkEnd w:id="15"/>
      <w:bookmarkEnd w:id="16"/>
    </w:p>
    <w:p w14:paraId="4584D7DA">
      <w:pPr>
        <w:spacing w:line="440" w:lineRule="exact"/>
        <w:ind w:firstLine="480" w:firstLineChars="200"/>
        <w:rPr>
          <w:rFonts w:hint="eastAsia" w:ascii="宋体" w:hAnsi="宋体"/>
        </w:rPr>
      </w:pPr>
      <w:r>
        <w:rPr>
          <w:rFonts w:hint="eastAsia" w:ascii="宋体" w:hAnsi="宋体"/>
        </w:rPr>
        <w:t>在国外研究中，程序设计教学支持系统的发展较早依托在线判题平台和课程管理平台展开。早期研究主要关注题目发布、自动评测、编译运行与结果返回等基础功能，强调系统在编程训练中的公平性、便利性和即时反馈作用[1][2]。随着教育数据分析的发展，相关研究逐步从单纯的判题扩展到学习过程记录、能力识别、行为分析与教学干预，例如利用提交次数、正确率变化、代码结构特征和学习轨迹识别学生差异，并通过学习分析仪表盘、学习支持平台和过程监测机制辅助教师开展教学决策[2][4][8]。</w:t>
      </w:r>
    </w:p>
    <w:p w14:paraId="14599BD7">
      <w:pPr>
        <w:spacing w:line="440" w:lineRule="exact"/>
        <w:ind w:firstLine="480" w:firstLineChars="200"/>
      </w:pPr>
      <w:r>
        <w:rPr>
          <w:rFonts w:hint="eastAsia" w:ascii="宋体" w:hAnsi="宋体"/>
        </w:rPr>
        <w:t>在国内研究中，围绕程序设计课程的在线判题与教学支持平台建设已经积累了较多实践成果。已有研究普遍重视题库管理、在线编程、自动评测、作业统计和成绩分析等功能，并探索将自动测试、课程平台和教学管理结合起来服务课堂教学[3]。但总体来看，部分系统仍以结果记录和成绩管理为主，对学习过程证据的深度利用仍然不足，尤其是在“学生为什么出错”“薄弱知识点如何定位”“推荐后是否真正改善”等问题上，还缺少更加系统的解释与追踪机制。由此可见，程序设计教学支持系统正由基础功能型平台逐步转向数据驱动和教学决策支持型平台，这也为本文研究提供了现实依据。</w:t>
      </w:r>
    </w:p>
    <w:p w14:paraId="4CBC522F">
      <w:pPr>
        <w:pStyle w:val="4"/>
        <w:spacing w:before="0" w:after="0" w:line="440" w:lineRule="exact"/>
        <w:rPr>
          <w:rFonts w:hint="eastAsia" w:ascii="黑体" w:hAnsi="黑体" w:eastAsia="黑体" w:cs="黑体"/>
          <w:b w:val="0"/>
          <w:bCs w:val="0"/>
          <w:sz w:val="24"/>
          <w:szCs w:val="24"/>
        </w:rPr>
      </w:pPr>
      <w:bookmarkStart w:id="17" w:name="_Toc526"/>
      <w:bookmarkStart w:id="18" w:name="_Toc6837"/>
      <w:bookmarkStart w:id="19" w:name="_Toc17548"/>
      <w:bookmarkStart w:id="20" w:name="_Toc30292"/>
      <w:r>
        <w:rPr>
          <w:rFonts w:hint="eastAsia" w:ascii="黑体" w:hAnsi="黑体" w:eastAsia="黑体" w:cs="黑体"/>
          <w:b w:val="0"/>
          <w:bCs w:val="0"/>
          <w:sz w:val="24"/>
          <w:szCs w:val="24"/>
        </w:rPr>
        <w:t>1.2.2 个性化推荐与学习分析研究现状</w:t>
      </w:r>
      <w:bookmarkEnd w:id="17"/>
      <w:bookmarkEnd w:id="18"/>
      <w:bookmarkEnd w:id="19"/>
      <w:bookmarkEnd w:id="20"/>
    </w:p>
    <w:p w14:paraId="6FA9AF0F">
      <w:pPr>
        <w:spacing w:line="440" w:lineRule="exact"/>
        <w:ind w:firstLine="480" w:firstLineChars="200"/>
      </w:pPr>
      <w:r>
        <w:rPr>
          <w:rFonts w:hint="eastAsia"/>
        </w:rPr>
        <w:t>个性化推荐与学习分析为教学支持系统的深化发展提供了重要方法基础。现有研究表明，教育推荐系统的目标并不只是提升资源匹配效率，更重要的是支持学习路径规划、促进学习效果改进，并增强推荐过程的透明性和可理解性[5][6][7]。与此同时，学习分析研究强调通过学习行为日志、时间分布、任务完成情况和知识点覆盖情况识别学习状态，并借助可视化仪表盘等方式向教师和学生提供更具解释性的反馈[4][8]。</w:t>
      </w:r>
    </w:p>
    <w:p w14:paraId="5BADD86B">
      <w:pPr>
        <w:spacing w:line="440" w:lineRule="exact"/>
        <w:ind w:firstLine="480" w:firstLineChars="200"/>
      </w:pPr>
      <w:r>
        <w:rPr>
          <w:rFonts w:hint="eastAsia"/>
        </w:rPr>
        <w:t>需要指出的是，已有教育推荐研究中既包括协同过滤、知识追踪、深度学习等数据驱动方法，也包括基于规则、知识点映射和行为统计的轻量化方法[5][6][7][12]。对于本科毕业设计和课程级小样本场景而言，后者在实现成本、解释性和可追踪性方面更具适配性。因此，本文将系统定位为面向程序设计课程的教学支持原型，在方法上采用基于学习日志聚合、知识点映射和规则评分的推荐思路，而非将其表述为依赖大规模训练数据的复杂智能推荐平台。</w:t>
      </w:r>
    </w:p>
    <w:p w14:paraId="37547862">
      <w:pPr>
        <w:pStyle w:val="60"/>
      </w:pPr>
      <w:bookmarkStart w:id="21" w:name="_Toc28796"/>
      <w:bookmarkStart w:id="22" w:name="_Toc26214"/>
      <w:bookmarkStart w:id="23" w:name="_Toc32670"/>
      <w:bookmarkStart w:id="24" w:name="_Toc32742"/>
      <w:r>
        <w:t>1.3 本文主要研究内容</w:t>
      </w:r>
      <w:bookmarkEnd w:id="21"/>
      <w:bookmarkEnd w:id="22"/>
      <w:bookmarkEnd w:id="23"/>
      <w:bookmarkEnd w:id="24"/>
    </w:p>
    <w:p w14:paraId="3E9B1694">
      <w:pPr>
        <w:spacing w:line="440" w:lineRule="exact"/>
        <w:ind w:firstLine="480" w:firstLineChars="200"/>
        <w:rPr>
          <w:rFonts w:hint="eastAsia" w:ascii="宋体" w:hAnsi="宋体"/>
        </w:rPr>
      </w:pPr>
      <w:r>
        <w:rPr>
          <w:rFonts w:ascii="宋体" w:hAnsi="宋体"/>
        </w:rPr>
        <w:t>本文研究对象是一个面向程序设计课程的个性化推荐与指导系统原型。系统定位不是通用OJ平台，也不是依赖大规模数据训练的商业推荐系统，而是面向本科教学场景，在有限数据条件下为学生提供练习组织、学习画像、薄弱项识别、推荐反馈和效果验证服务。围绕这一定位，论文的研究目标是构建一个“题库练习—学习日志—学习画像—可解释推荐—效果验证—数据导出”的完整教学闭环。</w:t>
      </w:r>
    </w:p>
    <w:p w14:paraId="5EBDF079">
      <w:pPr>
        <w:spacing w:line="440" w:lineRule="exact"/>
        <w:ind w:firstLine="480" w:firstLineChars="200"/>
        <w:rPr>
          <w:rFonts w:hint="eastAsia" w:ascii="宋体" w:hAnsi="宋体"/>
        </w:rPr>
      </w:pPr>
      <w:r>
        <w:rPr>
          <w:rFonts w:hint="eastAsia" w:ascii="宋体" w:hAnsi="宋体"/>
        </w:rPr>
        <w:t>系统首页是学生进入平台后的主要功能入口，承担题目浏览与练习组织的基础作用。该页面围绕程序设计课程的练习需求设计，支持按章节和按难度对题目进行筛选，并提供随机组卷功能，以便学生根据当前学习阶段快速进入相应训练内容。首页的整体设计体现了系统“以课程练习为基础、以教学支持为扩展”的思路，即先通过稳定的题目组织与访问入口完成基础练习支撑，再在后续模块中逐步扩展学习记录、推荐生成和效果追踪等教学支持功能。</w:t>
      </w:r>
    </w:p>
    <w:p w14:paraId="296B0130">
      <w:pPr>
        <w:keepNext/>
        <w:spacing w:line="440" w:lineRule="exact"/>
        <w:ind w:firstLine="480" w:firstLineChars="200"/>
      </w:pPr>
      <w:r>
        <w:rPr>
          <w:rFonts w:ascii="宋体" w:hAnsi="宋体"/>
        </w:rPr>
        <w:t>具体而言，</w:t>
      </w:r>
      <w:r>
        <w:rPr>
          <w:rFonts w:hint="eastAsia" w:ascii="宋体" w:hAnsi="宋体"/>
        </w:rPr>
        <w:t>与传统仅提供题库练习和提交结果的系统相比，本文工作的重点不在于单纯增加题目数量，而在于围绕程序设计课程的教学支持需求构建一套可解释、可追踪、可验证的原型机制。具体而言，本文主要完成了以下四方面工作：第一，完成面向程序设计课程的轻量化教学支持平台设计与实现，实现用户登录、题目展示、筛选练习、随机组卷、代码提交、排行榜和数据导出等基础功能；第二，构建学习过程数据采集机制，对学生的提交状态、完成时长、错误类型和知识点信息进行持续记录，为后续分析提供数据基础；第三，设计基于知识点聚合与规则评分的学习画像和个性化推荐机制，使系统能够围绕学生的薄弱知识点生成具有解释依据的练习建议；第四，设计推荐反馈与效果追踪机制，将推荐前依据、推荐后表现和学生主观反馈结合起来，对推荐结果进行持续验证。</w:t>
      </w:r>
    </w:p>
    <w:p w14:paraId="091945E3">
      <w:pPr>
        <w:pStyle w:val="60"/>
      </w:pPr>
      <w:bookmarkStart w:id="25" w:name="_Toc19064"/>
      <w:bookmarkStart w:id="26" w:name="_Toc9002"/>
      <w:bookmarkStart w:id="27" w:name="_Toc25851"/>
      <w:bookmarkStart w:id="28" w:name="_Toc16981"/>
      <w:r>
        <w:t>1.4 技术路线与创新点</w:t>
      </w:r>
      <w:bookmarkEnd w:id="25"/>
      <w:bookmarkEnd w:id="26"/>
      <w:bookmarkEnd w:id="27"/>
      <w:bookmarkEnd w:id="28"/>
    </w:p>
    <w:p w14:paraId="299AD8D4">
      <w:pPr>
        <w:keepNext/>
        <w:spacing w:before="40" w:after="40" w:line="360" w:lineRule="auto"/>
        <w:jc w:val="center"/>
      </w:pPr>
      <w:r>
        <w:drawing>
          <wp:inline distT="0" distB="0" distL="114300" distR="114300">
            <wp:extent cx="5668010" cy="1986280"/>
            <wp:effectExtent l="0" t="0" r="8890" b="7620"/>
            <wp:docPr id="4" name="图片 4" descr="微信图片_20260410170539_263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410170539_263_76"/>
                    <pic:cNvPicPr>
                      <a:picLocks noChangeAspect="1"/>
                    </pic:cNvPicPr>
                  </pic:nvPicPr>
                  <pic:blipFill>
                    <a:blip r:embed="rId18"/>
                    <a:stretch>
                      <a:fillRect/>
                    </a:stretch>
                  </pic:blipFill>
                  <pic:spPr>
                    <a:xfrm>
                      <a:off x="0" y="0"/>
                      <a:ext cx="5668010" cy="1986280"/>
                    </a:xfrm>
                    <a:prstGeom prst="rect">
                      <a:avLst/>
                    </a:prstGeom>
                  </pic:spPr>
                </pic:pic>
              </a:graphicData>
            </a:graphic>
          </wp:inline>
        </w:drawing>
      </w:r>
    </w:p>
    <w:p w14:paraId="347CFBCE">
      <w:pPr>
        <w:keepNext/>
        <w:spacing w:after="120" w:line="360" w:lineRule="auto"/>
        <w:jc w:val="center"/>
      </w:pPr>
      <w:r>
        <w:t>图1.</w:t>
      </w:r>
      <w:r>
        <w:rPr>
          <w:rFonts w:hint="eastAsia"/>
        </w:rPr>
        <w:t>1</w:t>
      </w:r>
      <w:r>
        <w:t xml:space="preserve"> 系统研究与实现技术路线图</w:t>
      </w:r>
    </w:p>
    <w:p w14:paraId="39D4EFEB">
      <w:pPr>
        <w:spacing w:line="440" w:lineRule="exact"/>
        <w:ind w:firstLine="480" w:firstLineChars="200"/>
      </w:pPr>
      <w:r>
        <w:t>本文的总体技术路线如图1.</w:t>
      </w:r>
      <w:r>
        <w:rPr>
          <w:rFonts w:hint="eastAsia"/>
        </w:rPr>
        <w:t>1</w:t>
      </w:r>
      <w:r>
        <w:t>所示。系统首先从程序设计课程的教学需求出发，围绕题库管理、代码提交和学习记录采集建立基本业务流程；然后通过 SQLite 保存过程性数据，并使用 Flask 组织页面与接口；在此基础上，系统再利用知识点映射、错误统计和规则评分方法生成推荐题目，最后结合学生反馈和后续表现对推荐准确度进行持续修正。</w:t>
      </w:r>
    </w:p>
    <w:p w14:paraId="5D989886">
      <w:pPr>
        <w:spacing w:line="440" w:lineRule="exact"/>
        <w:ind w:firstLine="480" w:firstLineChars="200"/>
        <w:jc w:val="left"/>
        <w:rPr>
          <w:rFonts w:hint="eastAsia" w:ascii="宋体" w:hAnsi="宋体" w:cs="宋体"/>
          <w:szCs w:val="24"/>
        </w:rPr>
      </w:pPr>
      <w:r>
        <w:rPr>
          <w:rFonts w:hint="eastAsia" w:ascii="宋体" w:hAnsi="宋体" w:cs="宋体"/>
          <w:szCs w:val="24"/>
        </w:rPr>
        <w:t>做题相关页面体现了系统围绕“练习—反馈—指导”组织学习活动的基本方式。页面一方面服务于学生完成程序设计练习，另一方面也为系统后续提供个性化指导创造条件。在功能设计上，该部分不仅承担题目阅读、代码输入与提交等基础任务，还承载推荐来源提示、薄弱知识点说明、推荐依据展示和学生反馈采集等教学支持功能。学生完成提交后，系统还会进一步输出与代码结构相关的分析结果和评测反馈，使单次做题过程能够同时沉淀为后续学习画像和推荐验证所需的数据基础。该部分在第一章中的作用主要是概括系统如何围绕做题过程组织教学支持，具体实现细节将在第五章展开说明。</w:t>
      </w:r>
    </w:p>
    <w:p w14:paraId="42203BE0">
      <w:pPr>
        <w:keepNext/>
        <w:spacing w:line="440" w:lineRule="exact"/>
        <w:ind w:firstLine="480" w:firstLineChars="200"/>
      </w:pPr>
      <w:r>
        <w:rPr>
          <w:rFonts w:hint="eastAsia"/>
        </w:rPr>
        <w:t>学习画像与推荐追踪部分体现了系统面向教学支持的整体设计思路。该部分以学习过程数据为基础，对学生的知识点掌握情况、练习表现和推荐状态进行集中展示，从而把分散的提交记录转化为可观察、可解释的学习信息。与只给出单次评测结果的练习平台不同，本系统进一步强调对学习状态的持续描述和对推荐过程的跟踪记录，即不仅关注当前推荐了什么，还关注推荐依据是否充分、推荐后效果是否改善以及学生反馈如何变化。通过这一设计，系统能够形成从学习记录到画像分析，再到推荐追踪与结果修正的连续支持链条。该部分在本章中主要用于概括系统的总体支持方向，具体指标来源与实现逻辑将在后续章节中分别说明。</w:t>
      </w:r>
    </w:p>
    <w:p w14:paraId="667A2DFC">
      <w:pPr>
        <w:spacing w:line="440" w:lineRule="exact"/>
        <w:ind w:firstLine="480" w:firstLineChars="200"/>
      </w:pPr>
      <w:r>
        <w:t>结合当前原型系统，本文的主要工作体现在以下四点。第一，系统并非只给出推荐结果，而是同步输出 recommendation_reason、reason_mapping、diagnostic_summary 和 evidence_level 等解释字段，使教师和学生能够理解推荐依据。第二，系统采用“客观表现+主观反馈”联合评估推荐准确度，在 accuracy_score 与 accuracy_label 计算中同时考虑效果变化、匹配反馈与帮助度判断。第三，当后续样本不足时，系统使用</w:t>
      </w:r>
      <w:r>
        <w:rPr>
          <w:rFonts w:hint="eastAsia"/>
        </w:rPr>
        <w:t>“</w:t>
      </w:r>
      <w:r>
        <w:t>证据不足</w:t>
      </w:r>
      <w:r>
        <w:rPr>
          <w:rFonts w:hint="eastAsia"/>
        </w:rPr>
        <w:t>”“</w:t>
      </w:r>
      <w:r>
        <w:t>待验证</w:t>
      </w:r>
      <w:r>
        <w:rPr>
          <w:rFonts w:hint="eastAsia"/>
        </w:rPr>
        <w:t>”</w:t>
      </w:r>
      <w:r>
        <w:t>和</w:t>
      </w:r>
      <w:r>
        <w:rPr>
          <w:rFonts w:hint="eastAsia"/>
        </w:rPr>
        <w:t>“</w:t>
      </w:r>
      <w:r>
        <w:t>待继续观察</w:t>
      </w:r>
      <w:r>
        <w:rPr>
          <w:rFonts w:hint="eastAsia"/>
        </w:rPr>
        <w:t>”</w:t>
      </w:r>
      <w:r>
        <w:t>等保守标签，避免在小样本条件下给出过度结论。第四，系统通过 AST 静态分析与学习日志扩展字段实现了从单次评测到连续学习分析的演进。</w:t>
      </w:r>
    </w:p>
    <w:p w14:paraId="78430871">
      <w:pPr>
        <w:pStyle w:val="60"/>
      </w:pPr>
      <w:bookmarkStart w:id="29" w:name="_Toc31670"/>
      <w:bookmarkStart w:id="30" w:name="_Toc7317"/>
      <w:bookmarkStart w:id="31" w:name="_Toc22443"/>
      <w:bookmarkStart w:id="32" w:name="_Toc20961"/>
      <w:r>
        <w:t>1.5 论文结构安排</w:t>
      </w:r>
      <w:bookmarkEnd w:id="29"/>
      <w:bookmarkEnd w:id="30"/>
      <w:bookmarkEnd w:id="31"/>
      <w:bookmarkEnd w:id="32"/>
    </w:p>
    <w:p w14:paraId="3EA7C678">
      <w:pPr>
        <w:spacing w:line="440" w:lineRule="exact"/>
        <w:ind w:firstLine="480" w:firstLineChars="200"/>
      </w:pPr>
      <w:r>
        <w:rPr>
          <w:rFonts w:ascii="宋体" w:hAnsi="宋体"/>
        </w:rPr>
        <w:t>全文共分为七章。第一章为绪论，介绍研究背景、国内外研究现状、本文研究内容及技术路线；第二章阐述系统实现依赖的Flask、SQLite、AST分析和学习画像规则推荐等相关技术；第三章分析系统业务需求和非功能需求；第四章给出总体架构、功能模块与数据库设计；第五章说明系统实现过程；第六章开展系统测试与效果分析；第七章总结全文并展望后续研究方向。</w:t>
      </w:r>
    </w:p>
    <w:p w14:paraId="6652C728">
      <w:pPr>
        <w:pStyle w:val="2"/>
        <w:spacing w:before="0" w:after="0" w:line="440" w:lineRule="exact"/>
        <w:rPr>
          <w:rFonts w:ascii="黑体" w:hAnsi="黑体" w:eastAsia="黑体" w:cs="黑体"/>
          <w:b w:val="0"/>
          <w:bCs w:val="0"/>
          <w:sz w:val="24"/>
          <w:szCs w:val="24"/>
        </w:rPr>
      </w:pPr>
      <w:bookmarkStart w:id="33" w:name="_Toc13031"/>
      <w:bookmarkStart w:id="34" w:name="_Toc6596"/>
      <w:bookmarkStart w:id="35" w:name="_Toc26848"/>
    </w:p>
    <w:p w14:paraId="2D9B9AC4">
      <w:pPr>
        <w:pStyle w:val="2"/>
        <w:spacing w:before="0" w:after="0" w:line="440" w:lineRule="exact"/>
        <w:rPr>
          <w:rFonts w:ascii="黑体" w:hAnsi="黑体" w:eastAsia="黑体" w:cs="黑体"/>
          <w:b w:val="0"/>
          <w:bCs w:val="0"/>
          <w:sz w:val="24"/>
          <w:szCs w:val="24"/>
        </w:rPr>
      </w:pPr>
    </w:p>
    <w:p w14:paraId="524EE6F6">
      <w:pPr>
        <w:pStyle w:val="2"/>
        <w:spacing w:before="0" w:after="0" w:line="440" w:lineRule="exact"/>
        <w:rPr>
          <w:rFonts w:ascii="黑体" w:hAnsi="黑体" w:eastAsia="黑体" w:cs="黑体"/>
          <w:b w:val="0"/>
          <w:bCs w:val="0"/>
          <w:sz w:val="24"/>
          <w:szCs w:val="24"/>
        </w:rPr>
      </w:pPr>
    </w:p>
    <w:p w14:paraId="5A113144">
      <w:pPr>
        <w:pStyle w:val="2"/>
        <w:spacing w:before="0" w:after="0" w:line="440" w:lineRule="exact"/>
        <w:rPr>
          <w:rFonts w:ascii="黑体" w:hAnsi="黑体" w:eastAsia="黑体" w:cs="黑体"/>
          <w:b w:val="0"/>
          <w:bCs w:val="0"/>
          <w:sz w:val="24"/>
          <w:szCs w:val="24"/>
        </w:rPr>
      </w:pPr>
    </w:p>
    <w:p w14:paraId="56CDF3FA">
      <w:pPr>
        <w:pStyle w:val="2"/>
        <w:spacing w:before="0" w:after="0" w:line="440" w:lineRule="exact"/>
        <w:rPr>
          <w:rFonts w:ascii="黑体" w:hAnsi="黑体" w:eastAsia="黑体" w:cs="黑体"/>
          <w:b w:val="0"/>
          <w:bCs w:val="0"/>
          <w:sz w:val="24"/>
          <w:szCs w:val="24"/>
        </w:rPr>
      </w:pPr>
    </w:p>
    <w:p w14:paraId="7595FDFF">
      <w:pPr>
        <w:pStyle w:val="2"/>
        <w:spacing w:before="0" w:after="0" w:line="440" w:lineRule="exact"/>
        <w:rPr>
          <w:rFonts w:ascii="黑体" w:hAnsi="黑体" w:eastAsia="黑体" w:cs="黑体"/>
          <w:b w:val="0"/>
          <w:bCs w:val="0"/>
          <w:sz w:val="24"/>
          <w:szCs w:val="24"/>
        </w:rPr>
      </w:pPr>
    </w:p>
    <w:p w14:paraId="64253D38">
      <w:pPr>
        <w:pStyle w:val="2"/>
        <w:spacing w:before="0" w:after="0" w:line="440" w:lineRule="exact"/>
        <w:rPr>
          <w:rFonts w:ascii="黑体" w:hAnsi="黑体" w:eastAsia="黑体" w:cs="黑体"/>
          <w:b w:val="0"/>
          <w:bCs w:val="0"/>
          <w:sz w:val="24"/>
          <w:szCs w:val="24"/>
        </w:rPr>
      </w:pPr>
    </w:p>
    <w:p w14:paraId="3D4210DB">
      <w:pPr>
        <w:pStyle w:val="2"/>
        <w:spacing w:before="0" w:after="0" w:line="440" w:lineRule="exact"/>
        <w:rPr>
          <w:rFonts w:ascii="黑体" w:hAnsi="黑体" w:eastAsia="黑体" w:cs="黑体"/>
          <w:b w:val="0"/>
          <w:bCs w:val="0"/>
          <w:sz w:val="24"/>
          <w:szCs w:val="24"/>
        </w:rPr>
      </w:pPr>
    </w:p>
    <w:p w14:paraId="109E6B69">
      <w:pPr>
        <w:pStyle w:val="2"/>
        <w:spacing w:before="0" w:after="0" w:line="440" w:lineRule="exact"/>
        <w:rPr>
          <w:rFonts w:ascii="黑体" w:hAnsi="黑体" w:eastAsia="黑体" w:cs="黑体"/>
          <w:b w:val="0"/>
          <w:bCs w:val="0"/>
          <w:sz w:val="24"/>
          <w:szCs w:val="24"/>
        </w:rPr>
      </w:pPr>
    </w:p>
    <w:p w14:paraId="058A41F6">
      <w:pPr>
        <w:pStyle w:val="2"/>
        <w:spacing w:before="0" w:after="0" w:line="440" w:lineRule="exact"/>
        <w:rPr>
          <w:rFonts w:ascii="黑体" w:hAnsi="黑体" w:eastAsia="黑体" w:cs="黑体"/>
          <w:b w:val="0"/>
          <w:bCs w:val="0"/>
          <w:sz w:val="24"/>
          <w:szCs w:val="24"/>
        </w:rPr>
      </w:pPr>
    </w:p>
    <w:p w14:paraId="4118B4A7">
      <w:pPr>
        <w:pStyle w:val="2"/>
        <w:spacing w:before="0" w:after="0" w:line="440" w:lineRule="exact"/>
        <w:rPr>
          <w:rFonts w:ascii="黑体" w:hAnsi="黑体" w:eastAsia="黑体" w:cs="黑体"/>
          <w:b w:val="0"/>
          <w:bCs w:val="0"/>
          <w:sz w:val="24"/>
          <w:szCs w:val="24"/>
        </w:rPr>
      </w:pPr>
    </w:p>
    <w:p w14:paraId="39D3FEC6">
      <w:pPr>
        <w:pStyle w:val="2"/>
        <w:spacing w:before="0" w:after="0" w:line="440" w:lineRule="exact"/>
        <w:rPr>
          <w:rFonts w:ascii="黑体" w:hAnsi="黑体" w:eastAsia="黑体" w:cs="黑体"/>
          <w:b w:val="0"/>
          <w:bCs w:val="0"/>
          <w:sz w:val="24"/>
          <w:szCs w:val="24"/>
        </w:rPr>
      </w:pPr>
    </w:p>
    <w:p w14:paraId="3433A32C">
      <w:pPr>
        <w:pStyle w:val="2"/>
        <w:spacing w:before="0" w:after="0" w:line="440" w:lineRule="exact"/>
        <w:rPr>
          <w:rFonts w:ascii="黑体" w:hAnsi="黑体" w:eastAsia="黑体" w:cs="黑体"/>
          <w:b w:val="0"/>
          <w:bCs w:val="0"/>
          <w:sz w:val="24"/>
          <w:szCs w:val="24"/>
        </w:rPr>
      </w:pPr>
    </w:p>
    <w:p w14:paraId="0B57CA2D">
      <w:pPr>
        <w:pStyle w:val="2"/>
        <w:spacing w:before="0" w:after="0" w:line="440" w:lineRule="exact"/>
        <w:rPr>
          <w:rFonts w:ascii="黑体" w:hAnsi="黑体" w:eastAsia="黑体" w:cs="黑体"/>
          <w:b w:val="0"/>
          <w:bCs w:val="0"/>
          <w:sz w:val="24"/>
          <w:szCs w:val="24"/>
        </w:rPr>
      </w:pPr>
    </w:p>
    <w:p w14:paraId="40FE23BD">
      <w:pPr>
        <w:pStyle w:val="2"/>
        <w:spacing w:before="0" w:after="0" w:line="440" w:lineRule="exact"/>
        <w:rPr>
          <w:rFonts w:ascii="黑体" w:hAnsi="黑体" w:eastAsia="黑体" w:cs="黑体"/>
          <w:b w:val="0"/>
          <w:bCs w:val="0"/>
          <w:sz w:val="24"/>
          <w:szCs w:val="24"/>
        </w:rPr>
      </w:pPr>
    </w:p>
    <w:p w14:paraId="5BB82341">
      <w:pPr>
        <w:pStyle w:val="2"/>
        <w:spacing w:before="0" w:after="0" w:line="440" w:lineRule="exact"/>
        <w:rPr>
          <w:rFonts w:ascii="黑体" w:hAnsi="黑体" w:eastAsia="黑体" w:cs="黑体"/>
          <w:b w:val="0"/>
          <w:bCs w:val="0"/>
          <w:sz w:val="24"/>
          <w:szCs w:val="24"/>
        </w:rPr>
      </w:pPr>
    </w:p>
    <w:p w14:paraId="61B6EC53">
      <w:pPr>
        <w:pStyle w:val="2"/>
        <w:spacing w:before="0" w:after="0" w:line="440" w:lineRule="exact"/>
        <w:rPr>
          <w:rFonts w:ascii="黑体" w:hAnsi="黑体" w:eastAsia="黑体" w:cs="黑体"/>
          <w:b w:val="0"/>
          <w:bCs w:val="0"/>
          <w:sz w:val="24"/>
          <w:szCs w:val="24"/>
        </w:rPr>
      </w:pPr>
    </w:p>
    <w:p w14:paraId="0FEDD21A">
      <w:pPr>
        <w:pStyle w:val="2"/>
        <w:spacing w:before="0" w:after="0" w:line="440" w:lineRule="exact"/>
        <w:rPr>
          <w:rFonts w:ascii="黑体" w:hAnsi="黑体" w:eastAsia="黑体" w:cs="黑体"/>
          <w:b w:val="0"/>
          <w:bCs w:val="0"/>
          <w:sz w:val="24"/>
          <w:szCs w:val="24"/>
        </w:rPr>
      </w:pPr>
    </w:p>
    <w:p w14:paraId="28D65D11">
      <w:pPr>
        <w:pStyle w:val="2"/>
        <w:spacing w:before="0" w:after="0" w:line="440" w:lineRule="exact"/>
        <w:rPr>
          <w:rFonts w:ascii="黑体" w:hAnsi="黑体" w:eastAsia="黑体" w:cs="黑体"/>
          <w:b w:val="0"/>
          <w:bCs w:val="0"/>
          <w:sz w:val="24"/>
          <w:szCs w:val="24"/>
        </w:rPr>
      </w:pPr>
    </w:p>
    <w:p w14:paraId="6AD36B63">
      <w:pPr>
        <w:pStyle w:val="2"/>
        <w:spacing w:before="0" w:after="0" w:line="440" w:lineRule="exact"/>
        <w:rPr>
          <w:rFonts w:ascii="黑体" w:hAnsi="黑体" w:eastAsia="黑体" w:cs="黑体"/>
          <w:b w:val="0"/>
          <w:bCs w:val="0"/>
          <w:sz w:val="24"/>
          <w:szCs w:val="24"/>
        </w:rPr>
      </w:pPr>
    </w:p>
    <w:p w14:paraId="5E909FC9">
      <w:pPr>
        <w:pStyle w:val="2"/>
        <w:spacing w:before="0" w:after="0" w:line="440" w:lineRule="exact"/>
        <w:rPr>
          <w:rFonts w:ascii="黑体" w:hAnsi="黑体" w:eastAsia="黑体" w:cs="黑体"/>
          <w:b w:val="0"/>
          <w:bCs w:val="0"/>
          <w:sz w:val="24"/>
          <w:szCs w:val="24"/>
        </w:rPr>
      </w:pPr>
    </w:p>
    <w:p w14:paraId="00365C59">
      <w:pPr>
        <w:pStyle w:val="2"/>
        <w:spacing w:before="0" w:after="0" w:line="440" w:lineRule="exact"/>
        <w:rPr>
          <w:rFonts w:ascii="黑体" w:hAnsi="黑体" w:eastAsia="黑体" w:cs="黑体"/>
          <w:b w:val="0"/>
          <w:bCs w:val="0"/>
          <w:sz w:val="24"/>
          <w:szCs w:val="24"/>
        </w:rPr>
      </w:pPr>
    </w:p>
    <w:p w14:paraId="422C90E4">
      <w:pPr>
        <w:pStyle w:val="2"/>
        <w:spacing w:before="0" w:after="0" w:line="440" w:lineRule="exact"/>
        <w:rPr>
          <w:rFonts w:ascii="黑体" w:hAnsi="黑体" w:eastAsia="黑体" w:cs="黑体"/>
          <w:b w:val="0"/>
          <w:bCs w:val="0"/>
          <w:sz w:val="24"/>
          <w:szCs w:val="24"/>
        </w:rPr>
      </w:pPr>
    </w:p>
    <w:p w14:paraId="3E9C12C3">
      <w:pPr>
        <w:pStyle w:val="2"/>
        <w:spacing w:before="0" w:after="0" w:line="440" w:lineRule="exact"/>
        <w:rPr>
          <w:rFonts w:ascii="黑体" w:hAnsi="黑体" w:eastAsia="黑体" w:cs="黑体"/>
          <w:b w:val="0"/>
          <w:bCs w:val="0"/>
          <w:sz w:val="24"/>
          <w:szCs w:val="24"/>
        </w:rPr>
      </w:pPr>
    </w:p>
    <w:p w14:paraId="083A4D86">
      <w:pPr>
        <w:pStyle w:val="2"/>
        <w:spacing w:before="0" w:after="0" w:line="440" w:lineRule="exact"/>
        <w:rPr>
          <w:rFonts w:ascii="黑体" w:hAnsi="黑体" w:eastAsia="黑体" w:cs="黑体"/>
          <w:b w:val="0"/>
          <w:bCs w:val="0"/>
          <w:sz w:val="24"/>
          <w:szCs w:val="24"/>
        </w:rPr>
      </w:pPr>
    </w:p>
    <w:p w14:paraId="486A6045">
      <w:pPr>
        <w:pStyle w:val="2"/>
        <w:spacing w:before="0" w:after="0" w:line="440" w:lineRule="exact"/>
        <w:rPr>
          <w:rFonts w:ascii="黑体" w:hAnsi="黑体" w:eastAsia="黑体" w:cs="黑体"/>
          <w:b w:val="0"/>
          <w:bCs w:val="0"/>
          <w:sz w:val="24"/>
          <w:szCs w:val="24"/>
        </w:rPr>
      </w:pPr>
    </w:p>
    <w:p w14:paraId="698B95A8">
      <w:pPr>
        <w:pStyle w:val="2"/>
        <w:spacing w:before="0" w:after="0" w:line="440" w:lineRule="exact"/>
        <w:rPr>
          <w:rFonts w:ascii="黑体" w:hAnsi="黑体" w:eastAsia="黑体" w:cs="黑体"/>
          <w:b w:val="0"/>
          <w:bCs w:val="0"/>
          <w:sz w:val="24"/>
          <w:szCs w:val="24"/>
        </w:rPr>
      </w:pPr>
    </w:p>
    <w:p w14:paraId="361649AE">
      <w:pPr>
        <w:pStyle w:val="2"/>
        <w:spacing w:before="0" w:after="0" w:line="440" w:lineRule="exact"/>
        <w:rPr>
          <w:rFonts w:ascii="黑体" w:hAnsi="黑体" w:eastAsia="黑体" w:cs="黑体"/>
          <w:b w:val="0"/>
          <w:bCs w:val="0"/>
          <w:sz w:val="24"/>
          <w:szCs w:val="24"/>
        </w:rPr>
      </w:pPr>
    </w:p>
    <w:p w14:paraId="636FBC8E">
      <w:pPr>
        <w:pStyle w:val="2"/>
        <w:keepNext w:val="0"/>
        <w:keepLines w:val="0"/>
        <w:spacing w:before="0" w:after="0" w:line="440" w:lineRule="exact"/>
        <w:rPr>
          <w:rFonts w:ascii="黑体" w:hAnsi="黑体" w:eastAsia="黑体" w:cs="黑体"/>
          <w:b w:val="0"/>
          <w:bCs w:val="0"/>
          <w:sz w:val="24"/>
          <w:szCs w:val="24"/>
        </w:rPr>
      </w:pPr>
    </w:p>
    <w:p w14:paraId="4575C754">
      <w:pPr>
        <w:pStyle w:val="2"/>
        <w:keepNext w:val="0"/>
        <w:keepLines w:val="0"/>
        <w:spacing w:before="0" w:after="0" w:line="440" w:lineRule="exact"/>
        <w:rPr>
          <w:rFonts w:hint="eastAsia" w:ascii="黑体" w:hAnsi="黑体" w:eastAsia="黑体" w:cs="黑体"/>
          <w:b w:val="0"/>
          <w:bCs w:val="0"/>
          <w:sz w:val="24"/>
          <w:szCs w:val="24"/>
        </w:rPr>
      </w:pPr>
      <w:bookmarkStart w:id="36" w:name="_Toc256"/>
      <w:r>
        <w:rPr>
          <w:rFonts w:hint="eastAsia" w:ascii="黑体" w:hAnsi="黑体" w:eastAsia="黑体" w:cs="黑体"/>
          <w:b w:val="0"/>
          <w:bCs w:val="0"/>
          <w:sz w:val="24"/>
          <w:szCs w:val="24"/>
        </w:rPr>
        <w:t>2 相关技术与理论基础</w:t>
      </w:r>
      <w:bookmarkEnd w:id="33"/>
      <w:bookmarkEnd w:id="34"/>
      <w:bookmarkEnd w:id="35"/>
      <w:bookmarkEnd w:id="36"/>
    </w:p>
    <w:p w14:paraId="526CC445">
      <w:pPr>
        <w:spacing w:line="440" w:lineRule="exact"/>
        <w:ind w:firstLine="480" w:firstLineChars="200"/>
      </w:pPr>
      <w:r>
        <w:rPr>
          <w:rFonts w:hint="eastAsia"/>
        </w:rPr>
        <w:t>本章主要从通用技术与理论基础层面对本文所涉及的方法进行综述，重点说明辅助教学系统、Web 开发框架、嵌入式数据库、抽象语法树分析以及学习画像与规则推荐在程序设计教学支持场景中的适用性。本章不直接展开本文系统的具体实现细节，涉及数据库表结构、评分公式、推荐逻辑和闭环验证过程的具体内容，将在第四章和第五章中结合系统实现进行说明。</w:t>
      </w:r>
    </w:p>
    <w:p w14:paraId="31B27458">
      <w:pPr>
        <w:pStyle w:val="60"/>
        <w:rPr>
          <w:rFonts w:ascii="黑体" w:hAnsi="黑体"/>
        </w:rPr>
      </w:pPr>
      <w:bookmarkStart w:id="37" w:name="_Toc17412"/>
      <w:bookmarkStart w:id="38" w:name="_Toc3017"/>
      <w:bookmarkStart w:id="39" w:name="_Toc935"/>
      <w:r>
        <w:rPr>
          <w:rFonts w:hint="eastAsia" w:ascii="黑体" w:hAnsi="黑体"/>
        </w:rPr>
        <w:t>2.1 辅助教学系统研究进展</w:t>
      </w:r>
      <w:bookmarkEnd w:id="37"/>
      <w:bookmarkEnd w:id="38"/>
      <w:bookmarkEnd w:id="39"/>
    </w:p>
    <w:p w14:paraId="26260F50">
      <w:pPr>
        <w:spacing w:line="440" w:lineRule="exact"/>
        <w:ind w:firstLine="480" w:firstLineChars="200"/>
      </w:pPr>
      <w:r>
        <w:rPr>
          <w:rFonts w:hint="eastAsia"/>
        </w:rPr>
        <w:t>辅助教学系统是指围绕课程教学过程，为教师和学生提供资源组织、过程记录、学习诊断、互动反馈与结果分析等支持的软件平台。其典型形态包括课程管理平台、在线判题系统、学习分析平台和智能推荐平台等。这类系统通常具有三个共性特征：一是基于 Web 架构实现跨终端访问；二是依托数据库持续保存用户行为与学习过程数据；三是通过统计分析、可视化或推荐机制对学习状态进行解释和反馈[1][4][8]。</w:t>
      </w:r>
    </w:p>
    <w:p w14:paraId="1D264482">
      <w:pPr>
        <w:spacing w:line="440" w:lineRule="exact"/>
        <w:ind w:firstLine="480" w:firstLineChars="200"/>
      </w:pPr>
      <w:r>
        <w:rPr>
          <w:rFonts w:hint="eastAsia"/>
        </w:rPr>
        <w:t>从程序设计课程场景看，在线判题系统是辅助教学系统的重要发展形态。早期相关研究主要关注题目发布、自动编译、运行测试和结果返回等功能，强调自动评测在提升效率、公平性和即时反馈方面的优势[1][3]。随着学习分析和教育数据挖掘研究的发展，程序设计教学平台逐步开始利用提交记录、正确率变化、代码结构特征与学习轨迹识别学生差异，并通过学习画像、可视化面板和预警机制支持教学干预[2][4][8]。因此，辅助教学系统的发展趋势已由“只完成作业评测”逐渐转向“兼顾过程记录、状态诊断与个性化支持”的综合教学平台，这也为程序设计课程中引入学习画像与推荐机制提供了现实基础。</w:t>
      </w:r>
    </w:p>
    <w:p w14:paraId="7D533298">
      <w:pPr>
        <w:pStyle w:val="60"/>
      </w:pPr>
      <w:bookmarkStart w:id="40" w:name="_Toc14426"/>
      <w:bookmarkStart w:id="41" w:name="_Toc16658"/>
      <w:bookmarkStart w:id="42" w:name="_Toc27500"/>
      <w:bookmarkStart w:id="43" w:name="_Toc29643"/>
      <w:r>
        <w:rPr>
          <w:rFonts w:hint="eastAsia" w:ascii="黑体" w:hAnsi="黑体" w:cs="黑体"/>
        </w:rPr>
        <w:t>2.2 Flask框架</w:t>
      </w:r>
      <w:bookmarkEnd w:id="40"/>
      <w:bookmarkEnd w:id="41"/>
      <w:bookmarkEnd w:id="42"/>
      <w:bookmarkEnd w:id="43"/>
    </w:p>
    <w:p w14:paraId="7BC8E4AE">
      <w:pPr>
        <w:spacing w:line="440" w:lineRule="exact"/>
        <w:ind w:firstLine="480" w:firstLineChars="200"/>
      </w:pPr>
      <w:r>
        <w:t>Flask 是一个轻量级 Python Web 开发框架，具备路由分发、模板渲染、请求处理、会话管理和 JSON 响应等基础能力。与大型企业级框架相比，Flask 更强调“按需组装”和“核心简单”，非常适合功能边界清晰、部署规模适中、强调快速迭代的教学系统原型。</w:t>
      </w:r>
    </w:p>
    <w:p w14:paraId="64F9E3F7">
      <w:pPr>
        <w:spacing w:line="440" w:lineRule="exact"/>
        <w:ind w:firstLine="480" w:firstLineChars="200"/>
      </w:pPr>
      <w:r>
        <w:t>在教学支持系统开发中，Flask 通常承担 Web 业务编排层的角色：一方面通过路由机制组织页面访问与接口调用，另一方面通过模板引擎与表单处理能力支撑用户交互。其模块化、扩展方便和依赖较少等特点，有利于在毕业设计场景下快速完成原型验证。</w:t>
      </w:r>
    </w:p>
    <w:p w14:paraId="61AB6534">
      <w:pPr>
        <w:spacing w:line="440" w:lineRule="exact"/>
        <w:ind w:firstLine="480" w:firstLineChars="200"/>
      </w:pPr>
      <w:r>
        <w:t>对于程序设计课程平台而言，Flask 的优势在于能够将页面展示、评测请求、学习记录写入与结果反馈纳入统一的服务框架中，从而兼顾开发效率、可维护性与后续功能扩展性。</w:t>
      </w:r>
    </w:p>
    <w:p w14:paraId="07565A01">
      <w:pPr>
        <w:pStyle w:val="60"/>
      </w:pPr>
      <w:bookmarkStart w:id="44" w:name="_Toc13624"/>
      <w:bookmarkStart w:id="45" w:name="_Toc4586"/>
      <w:bookmarkStart w:id="46" w:name="_Toc25055"/>
      <w:bookmarkStart w:id="47" w:name="_Toc16594"/>
      <w:r>
        <w:rPr>
          <w:rFonts w:hint="eastAsia" w:ascii="黑体" w:hAnsi="黑体" w:cs="黑体"/>
        </w:rPr>
        <w:t>2.3 SQLite数据库</w:t>
      </w:r>
      <w:bookmarkEnd w:id="44"/>
      <w:bookmarkEnd w:id="45"/>
      <w:bookmarkEnd w:id="46"/>
      <w:bookmarkEnd w:id="47"/>
    </w:p>
    <w:p w14:paraId="16C7913D">
      <w:pPr>
        <w:spacing w:line="440" w:lineRule="exact"/>
        <w:ind w:firstLine="480" w:firstLineChars="200"/>
      </w:pPr>
      <w:r>
        <w:t>SQLite 是一种嵌入式关系数据库引擎，具有零配置、单文件存储、事务支持完备和部署简便等特点。对于中小规模教学系统原型而言，SQLite 能够显著降低环境配置复杂度，避免额外搭建数据库服务器，便于本地开发、课堂演示和答辩环境迁移。</w:t>
      </w:r>
    </w:p>
    <w:p w14:paraId="011B7F78">
      <w:pPr>
        <w:spacing w:line="440" w:lineRule="exact"/>
        <w:ind w:firstLine="480" w:firstLineChars="200"/>
      </w:pPr>
      <w:r>
        <w:t>从技术特征上看，SQLite 既保留了关系数据库在表结构组织、SQL 查询和事务一致性方面的优势，又具备轻量、易迁移、易维护的特点，因此在原型系统、单机应用和教学实验场景中具有较高适用性。</w:t>
      </w:r>
    </w:p>
    <w:p w14:paraId="16F5DBD0">
      <w:pPr>
        <w:keepNext/>
        <w:spacing w:before="120" w:after="120" w:line="360" w:lineRule="auto"/>
        <w:jc w:val="center"/>
      </w:pPr>
      <w:r>
        <w:t>表2.1 典型辅助教学系统类型与技术特点</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907"/>
        <w:gridCol w:w="1814"/>
        <w:gridCol w:w="1701"/>
        <w:gridCol w:w="1644"/>
      </w:tblGrid>
      <w:tr w14:paraId="4D10D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D9EAF7"/>
            <w:vAlign w:val="center"/>
          </w:tcPr>
          <w:p w14:paraId="70FE7D66">
            <w:r>
              <w:t>系统类型</w:t>
            </w:r>
          </w:p>
        </w:tc>
        <w:tc>
          <w:tcPr>
            <w:tcW w:w="907" w:type="dxa"/>
            <w:shd w:val="clear" w:color="auto" w:fill="D9EAF7"/>
            <w:vAlign w:val="center"/>
          </w:tcPr>
          <w:p w14:paraId="6E1D984B">
            <w:r>
              <w:t>代表场景</w:t>
            </w:r>
          </w:p>
        </w:tc>
        <w:tc>
          <w:tcPr>
            <w:tcW w:w="1814" w:type="dxa"/>
            <w:shd w:val="clear" w:color="auto" w:fill="D9EAF7"/>
            <w:vAlign w:val="center"/>
          </w:tcPr>
          <w:p w14:paraId="00685C94">
            <w:r>
              <w:t>核心功能</w:t>
            </w:r>
          </w:p>
        </w:tc>
        <w:tc>
          <w:tcPr>
            <w:tcW w:w="1701" w:type="dxa"/>
            <w:shd w:val="clear" w:color="auto" w:fill="D9EAF7"/>
            <w:vAlign w:val="center"/>
          </w:tcPr>
          <w:p w14:paraId="3EB43976">
            <w:r>
              <w:t>主要技术特点</w:t>
            </w:r>
          </w:p>
        </w:tc>
        <w:tc>
          <w:tcPr>
            <w:tcW w:w="1644" w:type="dxa"/>
            <w:shd w:val="clear" w:color="auto" w:fill="D9EAF7"/>
            <w:vAlign w:val="center"/>
          </w:tcPr>
          <w:p w14:paraId="230D3757">
            <w:r>
              <w:t>对本文启示</w:t>
            </w:r>
          </w:p>
        </w:tc>
      </w:tr>
      <w:tr w14:paraId="0AEC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199A5F74">
            <w:r>
              <w:t>课程管理平台</w:t>
            </w:r>
          </w:p>
        </w:tc>
        <w:tc>
          <w:tcPr>
            <w:tcW w:w="907" w:type="dxa"/>
            <w:vAlign w:val="center"/>
          </w:tcPr>
          <w:p w14:paraId="524CA1E8">
            <w:r>
              <w:t>课程资源发布与作业管理</w:t>
            </w:r>
          </w:p>
        </w:tc>
        <w:tc>
          <w:tcPr>
            <w:tcW w:w="1814" w:type="dxa"/>
            <w:vAlign w:val="center"/>
          </w:tcPr>
          <w:p w14:paraId="60EC2708">
            <w:r>
              <w:t>资源管理、作业发布、成绩统计</w:t>
            </w:r>
          </w:p>
        </w:tc>
        <w:tc>
          <w:tcPr>
            <w:tcW w:w="1701" w:type="dxa"/>
            <w:vAlign w:val="center"/>
          </w:tcPr>
          <w:p w14:paraId="5EA2515F">
            <w:r>
              <w:t>用户/权限管理、资源组织、过程记录</w:t>
            </w:r>
          </w:p>
        </w:tc>
        <w:tc>
          <w:tcPr>
            <w:tcW w:w="1644" w:type="dxa"/>
            <w:vAlign w:val="center"/>
          </w:tcPr>
          <w:p w14:paraId="14187FD5">
            <w:r>
              <w:t>提供用户管理与课程组织思路</w:t>
            </w:r>
          </w:p>
        </w:tc>
      </w:tr>
      <w:tr w14:paraId="5F9A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945AFAD">
            <w:r>
              <w:t>在线判题平台</w:t>
            </w:r>
          </w:p>
        </w:tc>
        <w:tc>
          <w:tcPr>
            <w:tcW w:w="907" w:type="dxa"/>
            <w:vAlign w:val="center"/>
          </w:tcPr>
          <w:p w14:paraId="417162D4">
            <w:r>
              <w:t>编程练习与自动评测</w:t>
            </w:r>
          </w:p>
        </w:tc>
        <w:tc>
          <w:tcPr>
            <w:tcW w:w="1814" w:type="dxa"/>
            <w:vAlign w:val="center"/>
          </w:tcPr>
          <w:p w14:paraId="35E936D5">
            <w:r>
              <w:t>代码提交、自动评测、结果反馈</w:t>
            </w:r>
          </w:p>
        </w:tc>
        <w:tc>
          <w:tcPr>
            <w:tcW w:w="1701" w:type="dxa"/>
            <w:vAlign w:val="center"/>
          </w:tcPr>
          <w:p w14:paraId="4EE95EB9">
            <w:r>
              <w:t>测试用例驱动、结果判定、即时反馈</w:t>
            </w:r>
          </w:p>
        </w:tc>
        <w:tc>
          <w:tcPr>
            <w:tcW w:w="1644" w:type="dxa"/>
            <w:vAlign w:val="center"/>
          </w:tcPr>
          <w:p w14:paraId="69E3B4C6">
            <w:r>
              <w:t>支撑做题与反馈设计</w:t>
            </w:r>
          </w:p>
        </w:tc>
      </w:tr>
      <w:tr w14:paraId="0B3B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57851F87">
            <w:r>
              <w:t>课堂互动平台</w:t>
            </w:r>
          </w:p>
        </w:tc>
        <w:tc>
          <w:tcPr>
            <w:tcW w:w="907" w:type="dxa"/>
            <w:vAlign w:val="center"/>
          </w:tcPr>
          <w:p w14:paraId="29175D47">
            <w:r>
              <w:t>课堂测验与即时互动</w:t>
            </w:r>
          </w:p>
        </w:tc>
        <w:tc>
          <w:tcPr>
            <w:tcW w:w="1814" w:type="dxa"/>
            <w:vAlign w:val="center"/>
          </w:tcPr>
          <w:p w14:paraId="00624177">
            <w:r>
              <w:t>签到、问答、随堂测验</w:t>
            </w:r>
          </w:p>
        </w:tc>
        <w:tc>
          <w:tcPr>
            <w:tcW w:w="1701" w:type="dxa"/>
            <w:vAlign w:val="center"/>
          </w:tcPr>
          <w:p w14:paraId="54762F72">
            <w:r>
              <w:t>实时交互、数据汇总、可视化展示</w:t>
            </w:r>
          </w:p>
        </w:tc>
        <w:tc>
          <w:tcPr>
            <w:tcW w:w="1644" w:type="dxa"/>
            <w:vAlign w:val="center"/>
          </w:tcPr>
          <w:p w14:paraId="5507119D">
            <w:r>
              <w:t>强化过程性数据采集</w:t>
            </w:r>
          </w:p>
        </w:tc>
      </w:tr>
      <w:tr w14:paraId="71D3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90901AB">
            <w:r>
              <w:t>学习分析平台</w:t>
            </w:r>
          </w:p>
        </w:tc>
        <w:tc>
          <w:tcPr>
            <w:tcW w:w="907" w:type="dxa"/>
            <w:vAlign w:val="center"/>
          </w:tcPr>
          <w:p w14:paraId="3991B372">
            <w:r>
              <w:t>学习诊断与个性化支持</w:t>
            </w:r>
          </w:p>
        </w:tc>
        <w:tc>
          <w:tcPr>
            <w:tcW w:w="1814" w:type="dxa"/>
            <w:vAlign w:val="center"/>
          </w:tcPr>
          <w:p w14:paraId="259DEA57">
            <w:r>
              <w:t>画像构建、风险识别、推荐干预</w:t>
            </w:r>
          </w:p>
        </w:tc>
        <w:tc>
          <w:tcPr>
            <w:tcW w:w="1701" w:type="dxa"/>
            <w:vAlign w:val="center"/>
          </w:tcPr>
          <w:p w14:paraId="3633E1D9">
            <w:r>
              <w:t>日志挖掘、规则/模型分析、持续追踪</w:t>
            </w:r>
          </w:p>
        </w:tc>
        <w:tc>
          <w:tcPr>
            <w:tcW w:w="1644" w:type="dxa"/>
            <w:vAlign w:val="center"/>
          </w:tcPr>
          <w:p w14:paraId="7F6C1E4A">
            <w:r>
              <w:t>对应学习画像与推荐模块</w:t>
            </w:r>
          </w:p>
        </w:tc>
      </w:tr>
    </w:tbl>
    <w:p w14:paraId="4718BD2B">
      <w:pPr>
        <w:keepNext/>
        <w:spacing w:after="120" w:line="440" w:lineRule="exact"/>
        <w:ind w:firstLine="480" w:firstLineChars="200"/>
      </w:pPr>
      <w:r>
        <w:t>由表2.1可以看出，不同类型的辅助教学系统在核心功能上各有侧重，但普遍都需要具备用户管理、学习过程记录、结果反馈和数据分析等基础能力。本文系统正是在这些共性技术特征基础上，进一步突出程序设计课程中的代码评测与个性化指导需求。</w:t>
      </w:r>
    </w:p>
    <w:p w14:paraId="1B1DFD01">
      <w:pPr>
        <w:keepNext/>
        <w:spacing w:before="120" w:after="120" w:line="360" w:lineRule="auto"/>
        <w:jc w:val="center"/>
      </w:pPr>
      <w:r>
        <w:t>表2.2 SQLite 数据库的主要技术特性</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701"/>
        <w:gridCol w:w="1361"/>
        <w:gridCol w:w="2268"/>
      </w:tblGrid>
      <w:tr w14:paraId="535B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687FD5CB">
            <w:r>
              <w:t>特性类别</w:t>
            </w:r>
          </w:p>
        </w:tc>
        <w:tc>
          <w:tcPr>
            <w:tcW w:w="1701" w:type="dxa"/>
            <w:shd w:val="clear" w:color="auto" w:fill="D9EAF7"/>
            <w:vAlign w:val="center"/>
          </w:tcPr>
          <w:p w14:paraId="0B39C310">
            <w:r>
              <w:t>技术表现</w:t>
            </w:r>
          </w:p>
        </w:tc>
        <w:tc>
          <w:tcPr>
            <w:tcW w:w="1361" w:type="dxa"/>
            <w:shd w:val="clear" w:color="auto" w:fill="D9EAF7"/>
            <w:vAlign w:val="center"/>
          </w:tcPr>
          <w:p w14:paraId="41FCE905">
            <w:r>
              <w:t>教学系统价值</w:t>
            </w:r>
          </w:p>
        </w:tc>
        <w:tc>
          <w:tcPr>
            <w:tcW w:w="2268" w:type="dxa"/>
            <w:shd w:val="clear" w:color="auto" w:fill="D9EAF7"/>
            <w:vAlign w:val="center"/>
          </w:tcPr>
          <w:p w14:paraId="1E84451A">
            <w:r>
              <w:t>适用性说明</w:t>
            </w:r>
          </w:p>
        </w:tc>
      </w:tr>
      <w:tr w14:paraId="619E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0EB5962">
            <w:r>
              <w:t>部署方式</w:t>
            </w:r>
          </w:p>
        </w:tc>
        <w:tc>
          <w:tcPr>
            <w:tcW w:w="1701" w:type="dxa"/>
            <w:vAlign w:val="center"/>
          </w:tcPr>
          <w:p w14:paraId="5FD0A651">
            <w:r>
              <w:t>零配置、单文件数据库</w:t>
            </w:r>
          </w:p>
        </w:tc>
        <w:tc>
          <w:tcPr>
            <w:tcW w:w="1361" w:type="dxa"/>
            <w:vAlign w:val="center"/>
          </w:tcPr>
          <w:p w14:paraId="62896796">
            <w:r>
              <w:t>降低环境搭建门槛</w:t>
            </w:r>
          </w:p>
        </w:tc>
        <w:tc>
          <w:tcPr>
            <w:tcW w:w="2268" w:type="dxa"/>
            <w:vAlign w:val="center"/>
          </w:tcPr>
          <w:p w14:paraId="4C57DBF4">
            <w:r>
              <w:t>适合毕业设计原型与课堂演示</w:t>
            </w:r>
          </w:p>
        </w:tc>
      </w:tr>
      <w:tr w14:paraId="37FC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57889D9">
            <w:r>
              <w:t>事务支持</w:t>
            </w:r>
          </w:p>
        </w:tc>
        <w:tc>
          <w:tcPr>
            <w:tcW w:w="1701" w:type="dxa"/>
            <w:vAlign w:val="center"/>
          </w:tcPr>
          <w:p w14:paraId="7C4D0DB7">
            <w:r>
              <w:t>支持 ACID 事务</w:t>
            </w:r>
          </w:p>
        </w:tc>
        <w:tc>
          <w:tcPr>
            <w:tcW w:w="1361" w:type="dxa"/>
            <w:vAlign w:val="center"/>
          </w:tcPr>
          <w:p w14:paraId="3314150D">
            <w:r>
              <w:t>保证写入与更新一致性</w:t>
            </w:r>
          </w:p>
        </w:tc>
        <w:tc>
          <w:tcPr>
            <w:tcW w:w="2268" w:type="dxa"/>
            <w:vAlign w:val="center"/>
          </w:tcPr>
          <w:p w14:paraId="24785909">
            <w:r>
              <w:t>适用于学习记录与结果保存</w:t>
            </w:r>
          </w:p>
        </w:tc>
      </w:tr>
      <w:tr w14:paraId="0435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8588CE4">
            <w:r>
              <w:t>查询能力</w:t>
            </w:r>
          </w:p>
        </w:tc>
        <w:tc>
          <w:tcPr>
            <w:tcW w:w="1701" w:type="dxa"/>
            <w:vAlign w:val="center"/>
          </w:tcPr>
          <w:p w14:paraId="282207DB">
            <w:r>
              <w:t>支持标准 SQL 查询</w:t>
            </w:r>
          </w:p>
        </w:tc>
        <w:tc>
          <w:tcPr>
            <w:tcW w:w="1361" w:type="dxa"/>
            <w:vAlign w:val="center"/>
          </w:tcPr>
          <w:p w14:paraId="3C942E28">
            <w:r>
              <w:t>便于统计与分析学习数据</w:t>
            </w:r>
          </w:p>
        </w:tc>
        <w:tc>
          <w:tcPr>
            <w:tcW w:w="2268" w:type="dxa"/>
            <w:vAlign w:val="center"/>
          </w:tcPr>
          <w:p w14:paraId="1BBB86F4">
            <w:r>
              <w:t>适合成绩与日志汇总</w:t>
            </w:r>
          </w:p>
        </w:tc>
      </w:tr>
      <w:tr w14:paraId="5A9B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2D9854B">
            <w:r>
              <w:t>可移植性</w:t>
            </w:r>
          </w:p>
        </w:tc>
        <w:tc>
          <w:tcPr>
            <w:tcW w:w="1701" w:type="dxa"/>
            <w:vAlign w:val="center"/>
          </w:tcPr>
          <w:p w14:paraId="6DDB3761">
            <w:r>
              <w:t>数据库文件便于复制迁移</w:t>
            </w:r>
          </w:p>
        </w:tc>
        <w:tc>
          <w:tcPr>
            <w:tcW w:w="1361" w:type="dxa"/>
            <w:vAlign w:val="center"/>
          </w:tcPr>
          <w:p w14:paraId="0DE879BB">
            <w:r>
              <w:t>方便备份、共享与答辩展示</w:t>
            </w:r>
          </w:p>
        </w:tc>
        <w:tc>
          <w:tcPr>
            <w:tcW w:w="2268" w:type="dxa"/>
            <w:vAlign w:val="center"/>
          </w:tcPr>
          <w:p w14:paraId="2A92BE4C">
            <w:r>
              <w:t>适合单机和轻量部署场景</w:t>
            </w:r>
          </w:p>
        </w:tc>
      </w:tr>
      <w:tr w14:paraId="3797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D69B324">
            <w:r>
              <w:t>维护成本</w:t>
            </w:r>
          </w:p>
        </w:tc>
        <w:tc>
          <w:tcPr>
            <w:tcW w:w="1701" w:type="dxa"/>
            <w:vAlign w:val="center"/>
          </w:tcPr>
          <w:p w14:paraId="2B0A16A4">
            <w:r>
              <w:t>无需独立数据库服务</w:t>
            </w:r>
          </w:p>
        </w:tc>
        <w:tc>
          <w:tcPr>
            <w:tcW w:w="1361" w:type="dxa"/>
            <w:vAlign w:val="center"/>
          </w:tcPr>
          <w:p w14:paraId="3D134BA6">
            <w:r>
              <w:t>减少运维复杂度</w:t>
            </w:r>
          </w:p>
        </w:tc>
        <w:tc>
          <w:tcPr>
            <w:tcW w:w="2268" w:type="dxa"/>
            <w:vAlign w:val="center"/>
          </w:tcPr>
          <w:p w14:paraId="2849F061">
            <w:r>
              <w:t>适合开发资源有限的项目</w:t>
            </w:r>
          </w:p>
        </w:tc>
      </w:tr>
      <w:tr w14:paraId="613D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A4616B7">
            <w:r>
              <w:t>开发集成</w:t>
            </w:r>
          </w:p>
        </w:tc>
        <w:tc>
          <w:tcPr>
            <w:tcW w:w="1701" w:type="dxa"/>
            <w:vAlign w:val="center"/>
          </w:tcPr>
          <w:p w14:paraId="7DE25998">
            <w:r>
              <w:t>可直接与 Python sqlite3 配合</w:t>
            </w:r>
          </w:p>
        </w:tc>
        <w:tc>
          <w:tcPr>
            <w:tcW w:w="1361" w:type="dxa"/>
            <w:vAlign w:val="center"/>
          </w:tcPr>
          <w:p w14:paraId="6F942ABB">
            <w:r>
              <w:t>缩短原型实现周期</w:t>
            </w:r>
          </w:p>
        </w:tc>
        <w:tc>
          <w:tcPr>
            <w:tcW w:w="2268" w:type="dxa"/>
            <w:vAlign w:val="center"/>
          </w:tcPr>
          <w:p w14:paraId="2238345B">
            <w:r>
              <w:t>利于快速开发与调试</w:t>
            </w:r>
          </w:p>
        </w:tc>
      </w:tr>
      <w:tr w14:paraId="771D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9C9B418">
            <w:r>
              <w:t>数据规模</w:t>
            </w:r>
          </w:p>
        </w:tc>
        <w:tc>
          <w:tcPr>
            <w:tcW w:w="1701" w:type="dxa"/>
            <w:vAlign w:val="center"/>
          </w:tcPr>
          <w:p w14:paraId="1A0EB0A6">
            <w:r>
              <w:t>适合中小规模数据存储</w:t>
            </w:r>
          </w:p>
        </w:tc>
        <w:tc>
          <w:tcPr>
            <w:tcW w:w="1361" w:type="dxa"/>
            <w:vAlign w:val="center"/>
          </w:tcPr>
          <w:p w14:paraId="409B7F0F">
            <w:r>
              <w:t>满足课程级样本管理需要</w:t>
            </w:r>
          </w:p>
        </w:tc>
        <w:tc>
          <w:tcPr>
            <w:tcW w:w="2268" w:type="dxa"/>
            <w:vAlign w:val="center"/>
          </w:tcPr>
          <w:p w14:paraId="2866497A">
            <w:r>
              <w:t>适合原型系统阶段</w:t>
            </w:r>
          </w:p>
        </w:tc>
      </w:tr>
      <w:tr w14:paraId="1ACD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63B51BB">
            <w:r>
              <w:t>学习成本</w:t>
            </w:r>
          </w:p>
        </w:tc>
        <w:tc>
          <w:tcPr>
            <w:tcW w:w="1701" w:type="dxa"/>
            <w:vAlign w:val="center"/>
          </w:tcPr>
          <w:p w14:paraId="6CBB5CCE">
            <w:r>
              <w:t>接口简单、使用门槛较低</w:t>
            </w:r>
          </w:p>
        </w:tc>
        <w:tc>
          <w:tcPr>
            <w:tcW w:w="1361" w:type="dxa"/>
            <w:vAlign w:val="center"/>
          </w:tcPr>
          <w:p w14:paraId="6AE43DEC">
            <w:r>
              <w:t>便于学生项目掌握</w:t>
            </w:r>
          </w:p>
        </w:tc>
        <w:tc>
          <w:tcPr>
            <w:tcW w:w="2268" w:type="dxa"/>
            <w:vAlign w:val="center"/>
          </w:tcPr>
          <w:p w14:paraId="512886F0">
            <w:r>
              <w:t>适合本科毕业设计</w:t>
            </w:r>
          </w:p>
        </w:tc>
      </w:tr>
      <w:tr w14:paraId="2981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7588F2E">
            <w:r>
              <w:t>综合评价</w:t>
            </w:r>
          </w:p>
        </w:tc>
        <w:tc>
          <w:tcPr>
            <w:tcW w:w="1701" w:type="dxa"/>
            <w:vAlign w:val="center"/>
          </w:tcPr>
          <w:p w14:paraId="7B79C82D">
            <w:r>
              <w:t>轻量、稳定、易维护</w:t>
            </w:r>
          </w:p>
        </w:tc>
        <w:tc>
          <w:tcPr>
            <w:tcW w:w="1361" w:type="dxa"/>
            <w:vAlign w:val="center"/>
          </w:tcPr>
          <w:p w14:paraId="0A0158D7">
            <w:r>
              <w:t>兼顾实现效率与可用性</w:t>
            </w:r>
          </w:p>
        </w:tc>
        <w:tc>
          <w:tcPr>
            <w:tcW w:w="2268" w:type="dxa"/>
            <w:vAlign w:val="center"/>
          </w:tcPr>
          <w:p w14:paraId="70B9F88F">
            <w:r>
              <w:t>适合作为本文系统数据层</w:t>
            </w:r>
          </w:p>
        </w:tc>
      </w:tr>
    </w:tbl>
    <w:p w14:paraId="66FC0F65">
      <w:pPr>
        <w:spacing w:line="440" w:lineRule="exact"/>
        <w:ind w:firstLine="480" w:firstLineChars="200"/>
      </w:pPr>
      <w:r>
        <w:t>表2.2所列特性说明，SQLite 在轻量部署、事务支持、标准 SQL 兼容和可移植性方面具有明显优势。这些特征使其适合作为毕业设计阶段教学支持系统的数据存储方案。</w:t>
      </w:r>
    </w:p>
    <w:p w14:paraId="7383C470">
      <w:pPr>
        <w:pStyle w:val="60"/>
        <w:rPr>
          <w:rFonts w:hint="eastAsia" w:ascii="黑体" w:hAnsi="黑体" w:cs="黑体"/>
        </w:rPr>
      </w:pPr>
      <w:bookmarkStart w:id="48" w:name="_Toc22428"/>
      <w:bookmarkStart w:id="49" w:name="_Toc31690"/>
      <w:bookmarkStart w:id="50" w:name="_Toc6358"/>
      <w:bookmarkStart w:id="51" w:name="_Toc15988"/>
      <w:r>
        <w:rPr>
          <w:rFonts w:hint="eastAsia" w:ascii="黑体" w:hAnsi="黑体" w:cs="黑体"/>
        </w:rPr>
        <w:t>2.4 Python AST语法树分析</w:t>
      </w:r>
      <w:bookmarkEnd w:id="48"/>
      <w:bookmarkEnd w:id="49"/>
      <w:bookmarkEnd w:id="50"/>
      <w:bookmarkEnd w:id="51"/>
    </w:p>
    <w:p w14:paraId="2113E12B">
      <w:pPr>
        <w:spacing w:line="440" w:lineRule="exact"/>
        <w:ind w:firstLine="480" w:firstLineChars="200"/>
      </w:pPr>
      <w:r>
        <w:t>抽象语法树（Abstract Syntax Tree，AST）是将源代码按语法规则解析后得到的树形表示。Python 标准库中的 ast 模块提供了对源程序进行静态解析和节点遍历的基础能力，能够识别赋值、条件判断、循环、函数定义与函数调用等结构性成分。与直接执行代码相比，AST 方法不依赖真实运行环境，更适合在教学系统中承担代码结构分析和语法层面反馈任务。</w:t>
      </w:r>
    </w:p>
    <w:p w14:paraId="12B1F86E">
      <w:pPr>
        <w:spacing w:line="440" w:lineRule="exact"/>
        <w:ind w:firstLine="480" w:firstLineChars="200"/>
      </w:pPr>
      <w:r>
        <w:t>在程序设计课程场景中，AST 的价值主要体现在两方面：一是帮助系统识别学生代码中是否出现循环、递归、变量赋值等关键结构，从而为“会不会写”提供结构级证据；二是将语法错误、结构特征和知识点诊断联系起来，使反馈比单纯的通过/未通过结果更具解释性。</w:t>
      </w:r>
    </w:p>
    <w:p w14:paraId="50944437">
      <w:pPr>
        <w:keepNext/>
        <w:spacing w:before="40" w:after="40" w:line="360" w:lineRule="auto"/>
        <w:jc w:val="center"/>
      </w:pPr>
      <w:r>
        <w:drawing>
          <wp:inline distT="0" distB="0" distL="114300" distR="114300">
            <wp:extent cx="5303520" cy="1723390"/>
            <wp:effectExtent l="0" t="0" r="508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19"/>
                    <a:stretch>
                      <a:fillRect/>
                    </a:stretch>
                  </pic:blipFill>
                  <pic:spPr>
                    <a:xfrm>
                      <a:off x="0" y="0"/>
                      <a:ext cx="5303520" cy="1723644"/>
                    </a:xfrm>
                    <a:prstGeom prst="rect">
                      <a:avLst/>
                    </a:prstGeom>
                  </pic:spPr>
                </pic:pic>
              </a:graphicData>
            </a:graphic>
          </wp:inline>
        </w:drawing>
      </w:r>
    </w:p>
    <w:p w14:paraId="6309CAEB">
      <w:pPr>
        <w:keepNext/>
        <w:spacing w:after="120" w:line="360" w:lineRule="auto"/>
        <w:jc w:val="center"/>
      </w:pPr>
      <w:r>
        <w:t>图2.2 AST 静态分析处理流程</w:t>
      </w:r>
    </w:p>
    <w:p w14:paraId="09BA8A84">
      <w:pPr>
        <w:keepNext/>
        <w:spacing w:before="40" w:after="40" w:line="360" w:lineRule="auto"/>
        <w:jc w:val="center"/>
      </w:pPr>
      <w:r>
        <w:drawing>
          <wp:inline distT="0" distB="0" distL="114300" distR="114300">
            <wp:extent cx="5687695" cy="3526155"/>
            <wp:effectExtent l="0" t="0" r="1905"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20"/>
                    <a:stretch>
                      <a:fillRect/>
                    </a:stretch>
                  </pic:blipFill>
                  <pic:spPr>
                    <a:xfrm>
                      <a:off x="0" y="0"/>
                      <a:ext cx="5688000" cy="3526560"/>
                    </a:xfrm>
                    <a:prstGeom prst="rect">
                      <a:avLst/>
                    </a:prstGeom>
                  </pic:spPr>
                </pic:pic>
              </a:graphicData>
            </a:graphic>
          </wp:inline>
        </w:drawing>
      </w:r>
    </w:p>
    <w:p w14:paraId="5460A811">
      <w:pPr>
        <w:keepNext/>
        <w:spacing w:after="120" w:line="360" w:lineRule="auto"/>
        <w:jc w:val="center"/>
      </w:pPr>
      <w:r>
        <w:t>图2.3 AST 静态分析处理示意图</w:t>
      </w:r>
    </w:p>
    <w:p w14:paraId="1B1C8445">
      <w:pPr>
        <w:spacing w:line="440" w:lineRule="exact"/>
        <w:ind w:firstLine="480" w:firstLineChars="200"/>
        <w:rPr>
          <w:rFonts w:hint="eastAsia" w:ascii="宋体" w:hAnsi="宋体" w:cs="宋体"/>
        </w:rPr>
      </w:pPr>
      <w:r>
        <w:rPr>
          <w:rFonts w:hint="eastAsia" w:ascii="宋体" w:hAnsi="宋体" w:cs="宋体"/>
        </w:rPr>
        <w:t>从教学支持角度看，AST 静态分析并不是为了替代完整在线判题，而是为了补充“代码为什么通过或为什么失败”的结构级解释。它能够把一次提交结果进一步拆解为可观察、可分析和可追踪的学习证据。</w:t>
      </w:r>
    </w:p>
    <w:p w14:paraId="300B1AB7">
      <w:pPr>
        <w:spacing w:line="440" w:lineRule="exact"/>
        <w:ind w:firstLine="480" w:firstLineChars="200"/>
        <w:rPr>
          <w:rFonts w:hint="eastAsia" w:ascii="宋体" w:hAnsi="宋体" w:cs="宋体"/>
        </w:rPr>
      </w:pPr>
      <w:r>
        <w:rPr>
          <w:rFonts w:ascii="宋体" w:hAnsi="宋体" w:cs="宋体"/>
          <w:szCs w:val="24"/>
        </w:rPr>
        <w:t>为了更清晰地说明 AST 静态分析在教学支持系统中的功能定位，其在程序设计辅助教学中的典型作用可概括如表2.3所示。</w:t>
      </w:r>
    </w:p>
    <w:p w14:paraId="350CBB8B">
      <w:pPr>
        <w:keepNext/>
        <w:spacing w:line="440" w:lineRule="exact"/>
        <w:ind w:firstLine="480" w:firstLineChars="200"/>
        <w:jc w:val="center"/>
      </w:pPr>
      <w:r>
        <w:t>表2.3 AST 静态分析在教学系统中的典型作用</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701"/>
        <w:gridCol w:w="1474"/>
        <w:gridCol w:w="2154"/>
      </w:tblGrid>
      <w:tr w14:paraId="1468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44838DE6">
            <w:r>
              <w:t>作用维度</w:t>
            </w:r>
          </w:p>
        </w:tc>
        <w:tc>
          <w:tcPr>
            <w:tcW w:w="1701" w:type="dxa"/>
            <w:shd w:val="clear" w:color="auto" w:fill="D9EAF7"/>
            <w:vAlign w:val="center"/>
          </w:tcPr>
          <w:p w14:paraId="05E7988F">
            <w:r>
              <w:t>分析对象</w:t>
            </w:r>
          </w:p>
        </w:tc>
        <w:tc>
          <w:tcPr>
            <w:tcW w:w="1474" w:type="dxa"/>
            <w:shd w:val="clear" w:color="auto" w:fill="D9EAF7"/>
            <w:vAlign w:val="center"/>
          </w:tcPr>
          <w:p w14:paraId="20D45DEC">
            <w:r>
              <w:t>可获得的信息</w:t>
            </w:r>
          </w:p>
        </w:tc>
        <w:tc>
          <w:tcPr>
            <w:tcW w:w="2154" w:type="dxa"/>
            <w:shd w:val="clear" w:color="auto" w:fill="D9EAF7"/>
            <w:vAlign w:val="center"/>
          </w:tcPr>
          <w:p w14:paraId="0E23F483">
            <w:r>
              <w:t>教学支持价值</w:t>
            </w:r>
          </w:p>
        </w:tc>
      </w:tr>
      <w:tr w14:paraId="4467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6E9EEE4">
            <w:r>
              <w:t>语法检查</w:t>
            </w:r>
          </w:p>
        </w:tc>
        <w:tc>
          <w:tcPr>
            <w:tcW w:w="1701" w:type="dxa"/>
            <w:vAlign w:val="center"/>
          </w:tcPr>
          <w:p w14:paraId="077EA5D4">
            <w:r>
              <w:t>代码文本</w:t>
            </w:r>
          </w:p>
        </w:tc>
        <w:tc>
          <w:tcPr>
            <w:tcW w:w="1474" w:type="dxa"/>
            <w:vAlign w:val="center"/>
          </w:tcPr>
          <w:p w14:paraId="20AC7961">
            <w:r>
              <w:t>语法是否合法、错误位置</w:t>
            </w:r>
          </w:p>
        </w:tc>
        <w:tc>
          <w:tcPr>
            <w:tcW w:w="2154" w:type="dxa"/>
            <w:vAlign w:val="center"/>
          </w:tcPr>
          <w:p w14:paraId="13B93D08">
            <w:r>
              <w:t>帮助学生快速定位基本错误</w:t>
            </w:r>
          </w:p>
        </w:tc>
      </w:tr>
      <w:tr w14:paraId="529D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202260C">
            <w:r>
              <w:t>结构识别</w:t>
            </w:r>
          </w:p>
        </w:tc>
        <w:tc>
          <w:tcPr>
            <w:tcW w:w="1701" w:type="dxa"/>
            <w:vAlign w:val="center"/>
          </w:tcPr>
          <w:p w14:paraId="677A7ACA">
            <w:r>
              <w:t>赋值、分支、循环、函数</w:t>
            </w:r>
          </w:p>
        </w:tc>
        <w:tc>
          <w:tcPr>
            <w:tcW w:w="1474" w:type="dxa"/>
            <w:vAlign w:val="center"/>
          </w:tcPr>
          <w:p w14:paraId="60C58ED1">
            <w:r>
              <w:t>代码是否使用关键结构</w:t>
            </w:r>
          </w:p>
        </w:tc>
        <w:tc>
          <w:tcPr>
            <w:tcW w:w="2154" w:type="dxa"/>
            <w:vAlign w:val="center"/>
          </w:tcPr>
          <w:p w14:paraId="1604D64C">
            <w:r>
              <w:t>辅助判断知识点掌握情况</w:t>
            </w:r>
          </w:p>
        </w:tc>
      </w:tr>
      <w:tr w14:paraId="46C2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F37B9CF">
            <w:r>
              <w:t>递归检测</w:t>
            </w:r>
          </w:p>
        </w:tc>
        <w:tc>
          <w:tcPr>
            <w:tcW w:w="1701" w:type="dxa"/>
            <w:vAlign w:val="center"/>
          </w:tcPr>
          <w:p w14:paraId="67DFFBFC">
            <w:r>
              <w:t>函数调用关系</w:t>
            </w:r>
          </w:p>
        </w:tc>
        <w:tc>
          <w:tcPr>
            <w:tcW w:w="1474" w:type="dxa"/>
            <w:vAlign w:val="center"/>
          </w:tcPr>
          <w:p w14:paraId="16D2DED2">
            <w:r>
              <w:t>是否出现自调用特征</w:t>
            </w:r>
          </w:p>
        </w:tc>
        <w:tc>
          <w:tcPr>
            <w:tcW w:w="2154" w:type="dxa"/>
            <w:vAlign w:val="center"/>
          </w:tcPr>
          <w:p w14:paraId="32BAE3D3">
            <w:r>
              <w:t>支持递归类题目的结构分析</w:t>
            </w:r>
          </w:p>
        </w:tc>
      </w:tr>
      <w:tr w14:paraId="73DD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CE6A36A">
            <w:r>
              <w:t>静态诊断</w:t>
            </w:r>
          </w:p>
        </w:tc>
        <w:tc>
          <w:tcPr>
            <w:tcW w:w="1701" w:type="dxa"/>
            <w:vAlign w:val="center"/>
          </w:tcPr>
          <w:p w14:paraId="7717F54B">
            <w:r>
              <w:t>无需真实执行代码</w:t>
            </w:r>
          </w:p>
        </w:tc>
        <w:tc>
          <w:tcPr>
            <w:tcW w:w="1474" w:type="dxa"/>
            <w:vAlign w:val="center"/>
          </w:tcPr>
          <w:p w14:paraId="6D2A2BA4">
            <w:r>
              <w:t>在不运行程序时完成解析</w:t>
            </w:r>
          </w:p>
        </w:tc>
        <w:tc>
          <w:tcPr>
            <w:tcW w:w="2154" w:type="dxa"/>
            <w:vAlign w:val="center"/>
          </w:tcPr>
          <w:p w14:paraId="05D913EA">
            <w:r>
              <w:t>降低分析成本与环境依赖</w:t>
            </w:r>
          </w:p>
        </w:tc>
      </w:tr>
      <w:tr w14:paraId="32D2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9C388D3">
            <w:r>
              <w:t>反馈增强</w:t>
            </w:r>
          </w:p>
        </w:tc>
        <w:tc>
          <w:tcPr>
            <w:tcW w:w="1701" w:type="dxa"/>
            <w:vAlign w:val="center"/>
          </w:tcPr>
          <w:p w14:paraId="7D64D001">
            <w:r>
              <w:t>评测结果与结构特征结合</w:t>
            </w:r>
          </w:p>
        </w:tc>
        <w:tc>
          <w:tcPr>
            <w:tcW w:w="1474" w:type="dxa"/>
            <w:vAlign w:val="center"/>
          </w:tcPr>
          <w:p w14:paraId="1F8CAFE6">
            <w:r>
              <w:t>形成更具解释性的提交反馈</w:t>
            </w:r>
          </w:p>
        </w:tc>
        <w:tc>
          <w:tcPr>
            <w:tcW w:w="2154" w:type="dxa"/>
            <w:vAlign w:val="center"/>
          </w:tcPr>
          <w:p w14:paraId="7344D601">
            <w:r>
              <w:t>提升教学反馈细粒度</w:t>
            </w:r>
          </w:p>
        </w:tc>
      </w:tr>
      <w:tr w14:paraId="494C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F160651">
            <w:r>
              <w:t>日志支撑</w:t>
            </w:r>
          </w:p>
        </w:tc>
        <w:tc>
          <w:tcPr>
            <w:tcW w:w="1701" w:type="dxa"/>
            <w:vAlign w:val="center"/>
          </w:tcPr>
          <w:p w14:paraId="6AFD3261">
            <w:r>
              <w:t>结构特征可转化为记录字段</w:t>
            </w:r>
          </w:p>
        </w:tc>
        <w:tc>
          <w:tcPr>
            <w:tcW w:w="1474" w:type="dxa"/>
            <w:vAlign w:val="center"/>
          </w:tcPr>
          <w:p w14:paraId="0E82B518">
            <w:r>
              <w:t>便于后续画像与推荐分析</w:t>
            </w:r>
          </w:p>
        </w:tc>
        <w:tc>
          <w:tcPr>
            <w:tcW w:w="2154" w:type="dxa"/>
            <w:vAlign w:val="center"/>
          </w:tcPr>
          <w:p w14:paraId="476A04F4">
            <w:r>
              <w:t>强化过程性证据积累</w:t>
            </w:r>
          </w:p>
        </w:tc>
      </w:tr>
      <w:tr w14:paraId="1FF6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3E35329">
            <w:r>
              <w:t>教学意义</w:t>
            </w:r>
          </w:p>
        </w:tc>
        <w:tc>
          <w:tcPr>
            <w:tcW w:w="1701" w:type="dxa"/>
            <w:vAlign w:val="center"/>
          </w:tcPr>
          <w:p w14:paraId="62FA1745">
            <w:r>
              <w:t>从“是否通过”扩展到“为何如此”</w:t>
            </w:r>
          </w:p>
        </w:tc>
        <w:tc>
          <w:tcPr>
            <w:tcW w:w="1474" w:type="dxa"/>
            <w:vAlign w:val="center"/>
          </w:tcPr>
          <w:p w14:paraId="2F5BA7EE">
            <w:r>
              <w:t>支持过程诊断与针对性干预</w:t>
            </w:r>
          </w:p>
        </w:tc>
        <w:tc>
          <w:tcPr>
            <w:tcW w:w="2154" w:type="dxa"/>
            <w:vAlign w:val="center"/>
          </w:tcPr>
          <w:p w14:paraId="6A462495">
            <w:r>
              <w:t>更符合程序设计教学需求</w:t>
            </w:r>
          </w:p>
        </w:tc>
      </w:tr>
    </w:tbl>
    <w:p w14:paraId="49F962F7">
      <w:pPr>
        <w:spacing w:line="440" w:lineRule="exact"/>
        <w:ind w:firstLine="480" w:firstLineChars="200"/>
        <w:rPr>
          <w:rFonts w:hint="eastAsia" w:ascii="宋体" w:hAnsi="宋体" w:cs="宋体"/>
        </w:rPr>
      </w:pPr>
      <w:r>
        <w:rPr>
          <w:rFonts w:ascii="宋体" w:hAnsi="宋体" w:cs="宋体"/>
          <w:szCs w:val="24"/>
        </w:rPr>
        <w:t>由表2.3可以看出，AST 静态分析不仅能够识别代码中的语法错误与关键结构，还能够为知识点掌握判断、结构化反馈生成和学习过程诊断提供支持。因此，在程序设计课程辅助教学系统中，AST 技术适合作为连接代码评测与学习分析的重要辅助技术。</w:t>
      </w:r>
    </w:p>
    <w:p w14:paraId="7F56831B">
      <w:pPr>
        <w:spacing w:line="440" w:lineRule="exact"/>
        <w:ind w:firstLine="480" w:firstLineChars="200"/>
      </w:pPr>
      <w:r>
        <w:rPr>
          <w:rFonts w:hint="eastAsia" w:ascii="宋体" w:hAnsi="宋体" w:cs="宋体"/>
        </w:rPr>
        <w:t>因此，在程序设计课程辅助教学系统中，AST 技术通常与自动评测、学习日志和知识点分析共同使用，以实现“结果判定+过程解释”的综合反馈。</w:t>
      </w:r>
    </w:p>
    <w:p w14:paraId="34F099CC">
      <w:pPr>
        <w:pStyle w:val="60"/>
        <w:rPr>
          <w:rFonts w:hint="eastAsia" w:ascii="黑体" w:hAnsi="黑体" w:cs="黑体"/>
        </w:rPr>
      </w:pPr>
      <w:bookmarkStart w:id="52" w:name="_Toc869"/>
      <w:bookmarkStart w:id="53" w:name="_Toc19359"/>
      <w:bookmarkStart w:id="54" w:name="_Toc31276"/>
      <w:bookmarkStart w:id="55" w:name="_Toc19801"/>
      <w:r>
        <w:rPr>
          <w:rFonts w:hint="eastAsia" w:ascii="黑体" w:hAnsi="黑体" w:cs="黑体"/>
        </w:rPr>
        <w:t>2.5 学习画像与规则推荐</w:t>
      </w:r>
      <w:bookmarkEnd w:id="52"/>
      <w:bookmarkEnd w:id="53"/>
      <w:bookmarkEnd w:id="54"/>
      <w:bookmarkEnd w:id="55"/>
    </w:p>
    <w:p w14:paraId="0D48EBAC">
      <w:pPr>
        <w:spacing w:line="440" w:lineRule="exact"/>
        <w:ind w:firstLine="480" w:firstLineChars="200"/>
      </w:pPr>
      <w:r>
        <w:t>学习画像与规则推荐是学习分析领域中常见的个性化支持方法。其基本思路是先围绕学习过程数据提取反映掌握程度、学习效率和错误特征的指标，再基于这些指标识别薄弱项，并通过规则匹配、难度调节或路径引导等方式提供针对性学习建议。</w:t>
      </w:r>
    </w:p>
    <w:p w14:paraId="4185E0AE">
      <w:pPr>
        <w:keepNext/>
        <w:spacing w:before="40" w:after="40" w:line="360" w:lineRule="auto"/>
        <w:jc w:val="center"/>
      </w:pPr>
      <w:r>
        <w:drawing>
          <wp:inline distT="0" distB="0" distL="114300" distR="114300">
            <wp:extent cx="5394960" cy="3034665"/>
            <wp:effectExtent l="0" t="0" r="2540"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21"/>
                    <a:stretch>
                      <a:fillRect/>
                    </a:stretch>
                  </pic:blipFill>
                  <pic:spPr>
                    <a:xfrm>
                      <a:off x="0" y="0"/>
                      <a:ext cx="5394960" cy="3034665"/>
                    </a:xfrm>
                    <a:prstGeom prst="rect">
                      <a:avLst/>
                    </a:prstGeom>
                  </pic:spPr>
                </pic:pic>
              </a:graphicData>
            </a:graphic>
          </wp:inline>
        </w:drawing>
      </w:r>
    </w:p>
    <w:p w14:paraId="480939B8">
      <w:pPr>
        <w:keepNext/>
        <w:spacing w:after="120" w:line="360" w:lineRule="auto"/>
        <w:jc w:val="center"/>
      </w:pPr>
      <w:r>
        <w:t>图2.4 学习画像与规则推荐一般流程</w:t>
      </w:r>
    </w:p>
    <w:p w14:paraId="24F81EC3">
      <w:pPr>
        <w:spacing w:line="440" w:lineRule="exact"/>
        <w:ind w:firstLine="480" w:firstLineChars="200"/>
      </w:pPr>
      <w:r>
        <w:t>图2.4给出了学习画像与规则推荐的一般流程：先对学习行为进行采集与聚合，再形成能力特征描述，随后识别当前薄弱点并生成具有针对性的学习建议，最后结合后续表现持续修正推荐判断。</w:t>
      </w:r>
    </w:p>
    <w:p w14:paraId="5DC0ED4A">
      <w:pPr>
        <w:spacing w:line="440" w:lineRule="exact"/>
        <w:ind w:firstLine="480" w:firstLineChars="200"/>
      </w:pPr>
      <w:r>
        <w:t>从技术方法看，规则推荐机制的优点在于不依赖大规模训练样本，评分逻辑透明，便于在课堂教学场景中向教师和学生说明“为什么推荐这一类练习”。这类方法尤其适合样本规模有限、但强调解释性与可追踪性的课程教学系统。</w:t>
      </w:r>
    </w:p>
    <w:p w14:paraId="4D5C108A">
      <w:pPr>
        <w:spacing w:line="440" w:lineRule="exact"/>
        <w:ind w:firstLine="480" w:firstLineChars="200"/>
      </w:pPr>
      <w:r>
        <w:t>本章只说明学习画像与规则推荐在教学支持系统中的技术作用与功能关系，不提前展开系统实现细节。涉及统计量定义、评分函数与闭环验证逻辑的具体公式，将在第四章推荐机制设计部分统一给出。</w:t>
      </w:r>
    </w:p>
    <w:p w14:paraId="5FF3641C">
      <w:pPr>
        <w:spacing w:line="360" w:lineRule="auto"/>
        <w:ind w:firstLine="420"/>
      </w:pPr>
    </w:p>
    <w:p w14:paraId="1754682E">
      <w:pPr>
        <w:spacing w:line="360" w:lineRule="auto"/>
        <w:ind w:firstLine="420"/>
      </w:pPr>
    </w:p>
    <w:p w14:paraId="1C2D76AB">
      <w:pPr>
        <w:spacing w:line="360" w:lineRule="auto"/>
        <w:ind w:firstLine="420"/>
      </w:pPr>
    </w:p>
    <w:p w14:paraId="172E3C50">
      <w:pPr>
        <w:spacing w:line="360" w:lineRule="auto"/>
        <w:ind w:firstLine="420"/>
      </w:pPr>
    </w:p>
    <w:p w14:paraId="63CC99C2">
      <w:pPr>
        <w:spacing w:line="360" w:lineRule="auto"/>
        <w:ind w:firstLine="420"/>
      </w:pPr>
    </w:p>
    <w:p w14:paraId="3B33995E">
      <w:pPr>
        <w:spacing w:line="360" w:lineRule="auto"/>
        <w:ind w:firstLine="420"/>
      </w:pPr>
    </w:p>
    <w:p w14:paraId="458F8896">
      <w:pPr>
        <w:spacing w:line="360" w:lineRule="auto"/>
        <w:ind w:firstLine="420"/>
      </w:pPr>
    </w:p>
    <w:p w14:paraId="2E77A960">
      <w:pPr>
        <w:spacing w:line="360" w:lineRule="auto"/>
        <w:ind w:firstLine="420"/>
      </w:pPr>
    </w:p>
    <w:p w14:paraId="3FA99B45">
      <w:pPr>
        <w:spacing w:line="360" w:lineRule="auto"/>
        <w:ind w:firstLine="420"/>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4649"/>
        <w:gridCol w:w="3118"/>
      </w:tblGrid>
      <w:tr w14:paraId="5A39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shd w:val="clear" w:color="auto" w:fill="D9EAF7"/>
            <w:vAlign w:val="center"/>
          </w:tcPr>
          <w:p w14:paraId="68B68646">
            <w:r>
              <w:t>指标名称</w:t>
            </w:r>
          </w:p>
        </w:tc>
        <w:tc>
          <w:tcPr>
            <w:tcW w:w="4649" w:type="dxa"/>
            <w:shd w:val="clear" w:color="auto" w:fill="D9EAF7"/>
            <w:vAlign w:val="center"/>
          </w:tcPr>
          <w:p w14:paraId="3D4A0DF6">
            <w:r>
              <w:t>作用说明</w:t>
            </w:r>
          </w:p>
        </w:tc>
        <w:tc>
          <w:tcPr>
            <w:tcW w:w="3118" w:type="dxa"/>
            <w:shd w:val="clear" w:color="auto" w:fill="D9EAF7"/>
            <w:vAlign w:val="center"/>
          </w:tcPr>
          <w:p w14:paraId="5D066ABC">
            <w:r>
              <w:t>技术含义</w:t>
            </w:r>
          </w:p>
        </w:tc>
      </w:tr>
      <w:tr w14:paraId="4A98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6F309577">
            <w:r>
              <w:t>能力得分 S</w:t>
            </w:r>
          </w:p>
        </w:tc>
        <w:tc>
          <w:tcPr>
            <w:tcW w:w="4649" w:type="dxa"/>
            <w:vAlign w:val="center"/>
          </w:tcPr>
          <w:p w14:paraId="35E2F5D6">
            <w:r>
              <w:t>衡量知识点层面的阶段性掌握程度</w:t>
            </w:r>
          </w:p>
        </w:tc>
        <w:tc>
          <w:tcPr>
            <w:tcW w:w="3118" w:type="dxa"/>
            <w:vAlign w:val="center"/>
          </w:tcPr>
          <w:p w14:paraId="5EFDD31B">
            <w:r>
              <w:t>综合正确率、耗时与样本量形成阶段性评价</w:t>
            </w:r>
          </w:p>
        </w:tc>
      </w:tr>
      <w:tr w14:paraId="42A2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983AC09">
            <w:r>
              <w:t>难度匹配度 D</w:t>
            </w:r>
          </w:p>
        </w:tc>
        <w:tc>
          <w:tcPr>
            <w:tcW w:w="4649" w:type="dxa"/>
            <w:vAlign w:val="center"/>
          </w:tcPr>
          <w:p w14:paraId="2B6BBD92">
            <w:r>
              <w:t>衡量候选题难度与当前训练目标是否贴合</w:t>
            </w:r>
          </w:p>
        </w:tc>
        <w:tc>
          <w:tcPr>
            <w:tcW w:w="3118" w:type="dxa"/>
            <w:vAlign w:val="center"/>
          </w:tcPr>
          <w:p w14:paraId="5F545DE2">
            <w:r>
              <w:t>反映推荐题“是否过难或过易”</w:t>
            </w:r>
          </w:p>
        </w:tc>
      </w:tr>
      <w:tr w14:paraId="7BCE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70B1FE47">
            <w:r>
              <w:t>依据可信度 C</w:t>
            </w:r>
          </w:p>
        </w:tc>
        <w:tc>
          <w:tcPr>
            <w:tcW w:w="4649" w:type="dxa"/>
            <w:vAlign w:val="center"/>
          </w:tcPr>
          <w:p w14:paraId="7774E6C5">
            <w:r>
              <w:t>衡量薄弱项诊断证据是否充分</w:t>
            </w:r>
          </w:p>
        </w:tc>
        <w:tc>
          <w:tcPr>
            <w:tcW w:w="3118" w:type="dxa"/>
            <w:vAlign w:val="center"/>
          </w:tcPr>
          <w:p w14:paraId="5AC612DE">
            <w:r>
              <w:t>体现样本规模、正确率与耗时的共同支撑程度</w:t>
            </w:r>
          </w:p>
        </w:tc>
      </w:tr>
      <w:tr w14:paraId="5089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5A36CBB">
            <w:r>
              <w:t>效果分 E</w:t>
            </w:r>
          </w:p>
        </w:tc>
        <w:tc>
          <w:tcPr>
            <w:tcW w:w="4649" w:type="dxa"/>
            <w:vAlign w:val="center"/>
          </w:tcPr>
          <w:p w14:paraId="298F2E0F">
            <w:r>
              <w:t>刻画推荐后同类题表现是否改善</w:t>
            </w:r>
          </w:p>
        </w:tc>
        <w:tc>
          <w:tcPr>
            <w:tcW w:w="3118" w:type="dxa"/>
            <w:vAlign w:val="center"/>
          </w:tcPr>
          <w:p w14:paraId="74E6AD0B">
            <w:r>
              <w:t>反映推荐后的客观变化情况</w:t>
            </w:r>
          </w:p>
        </w:tc>
      </w:tr>
      <w:tr w14:paraId="0A4F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499E804">
            <w:r>
              <w:t>准确度分数 Q</w:t>
            </w:r>
          </w:p>
        </w:tc>
        <w:tc>
          <w:tcPr>
            <w:tcW w:w="4649" w:type="dxa"/>
            <w:vAlign w:val="center"/>
          </w:tcPr>
          <w:p w14:paraId="5F66CB40">
            <w:r>
              <w:t>综合先验依据、客观效果与主观反馈</w:t>
            </w:r>
          </w:p>
        </w:tc>
        <w:tc>
          <w:tcPr>
            <w:tcW w:w="3118" w:type="dxa"/>
            <w:vAlign w:val="center"/>
          </w:tcPr>
          <w:p w14:paraId="05904260">
            <w:r>
              <w:t>用于判断推荐整体是否准确有效</w:t>
            </w:r>
          </w:p>
        </w:tc>
      </w:tr>
    </w:tbl>
    <w:p w14:paraId="16D13742">
      <w:pPr>
        <w:spacing w:after="120" w:line="360" w:lineRule="auto"/>
        <w:jc w:val="center"/>
      </w:pPr>
      <w:r>
        <w:rPr>
          <w:rFonts w:ascii="宋体" w:hAnsi="宋体"/>
          <w:sz w:val="21"/>
        </w:rPr>
        <w:t>表2.4 规则推荐关键指标定义</w:t>
      </w:r>
    </w:p>
    <w:p w14:paraId="73419586">
      <w:pPr>
        <w:keepNext/>
        <w:spacing w:before="40" w:after="40" w:line="360" w:lineRule="auto"/>
        <w:jc w:val="center"/>
      </w:pPr>
      <w:r>
        <w:drawing>
          <wp:inline distT="0" distB="0" distL="114300" distR="114300">
            <wp:extent cx="5687695" cy="3044825"/>
            <wp:effectExtent l="0" t="0" r="1905"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2"/>
                    <a:stretch>
                      <a:fillRect/>
                    </a:stretch>
                  </pic:blipFill>
                  <pic:spPr>
                    <a:xfrm>
                      <a:off x="0" y="0"/>
                      <a:ext cx="5688000" cy="3045268"/>
                    </a:xfrm>
                    <a:prstGeom prst="rect">
                      <a:avLst/>
                    </a:prstGeom>
                  </pic:spPr>
                </pic:pic>
              </a:graphicData>
            </a:graphic>
          </wp:inline>
        </w:drawing>
      </w:r>
    </w:p>
    <w:p w14:paraId="36121883">
      <w:pPr>
        <w:keepNext/>
        <w:spacing w:after="120" w:line="360" w:lineRule="auto"/>
        <w:jc w:val="center"/>
      </w:pPr>
      <w:r>
        <w:t>图2.5 学习画像与推荐评分机制示意图</w:t>
      </w:r>
    </w:p>
    <w:p w14:paraId="6F43238B">
      <w:pPr>
        <w:keepNext/>
        <w:spacing w:line="440" w:lineRule="exact"/>
        <w:ind w:firstLine="480" w:firstLineChars="200"/>
        <w:jc w:val="left"/>
      </w:pPr>
      <w:r>
        <w:t>表2.4对规则推荐中的关键指标进行了概括。可以看出，教学场景下的推荐不应只关注“给出哪道题”，还应关注推荐是否命中薄弱点、难度是否合适以及依据是否充分。</w:t>
      </w:r>
    </w:p>
    <w:p w14:paraId="7DB7700C">
      <w:pPr>
        <w:spacing w:line="440" w:lineRule="exact"/>
        <w:ind w:firstLine="480" w:firstLineChars="200"/>
        <w:jc w:val="left"/>
        <w:rPr>
          <w:rFonts w:hint="eastAsia" w:ascii="宋体" w:hAnsi="宋体" w:cs="宋体"/>
          <w:szCs w:val="24"/>
        </w:rPr>
      </w:pPr>
      <w:r>
        <w:rPr>
          <w:rFonts w:ascii="宋体" w:hAnsi="宋体" w:cs="宋体"/>
          <w:szCs w:val="24"/>
        </w:rPr>
        <w:t>从方法论角度看，规则推荐机制与当前本科毕业设计项目的数据规模、部署条件和教学应用场景较为匹配。与依赖大规模样本训练的复杂推荐模型相比，规则推荐更加注重已有学习过程数据的直接利用，即通过对学生提交记录、正确率变化、平均完成时间、知识点覆盖情况以及错误类型分布等信息进行聚合与分析，形成对当前学习状态的阶段性判断。在程序设计课程场景中，这种方法具有较强的现实适用性：一方面，课程级平台往往难以在短时间内积累足够规模的高质量训练样本；另一方面，教师和学生又希望系统不仅能够给出推荐结果，还能够说明推荐依据、推荐方向以及推荐之后应当重点关注的学习问题。因此，规则推荐在教学场景中的价值，不仅在于“给出下一道题”，更在于“解释为什么推荐、推荐是否合理、推荐后是否有效”。</w:t>
      </w:r>
      <w:r>
        <w:rPr>
          <w:rFonts w:ascii="宋体" w:hAnsi="宋体" w:cs="宋体"/>
          <w:szCs w:val="24"/>
        </w:rPr>
        <w:br w:type="textWrapping"/>
      </w:r>
      <w:r>
        <w:rPr>
          <w:rFonts w:ascii="宋体" w:hAnsi="宋体" w:cs="宋体"/>
          <w:szCs w:val="24"/>
        </w:rPr>
        <w:t>同时，为了使推荐过程具有可追踪、可验证和可修正的特征，教学支持系统通常需要设置相应的推荐记录机制，用于持续保存推荐来源、推荐理由、学习者反馈、后续表现以及综合判断结果。通过这种记录与跟踪，系统才能逐步形成从学习行为采集、薄弱项识别、推荐生成，到推荐反馈与效果修正的连续支持过程。也就是说，规则推荐并不是一次性的结果输出，而是教学支持链条中的一个中间环节，其意义在于把分散的学习行为数据转化为可解释、可观察、可持续修正的指导信息。</w:t>
      </w:r>
      <w:r>
        <w:rPr>
          <w:rFonts w:ascii="宋体" w:hAnsi="宋体" w:cs="宋体"/>
          <w:szCs w:val="24"/>
        </w:rPr>
        <w:br w:type="textWrapping"/>
      </w:r>
      <w:r>
        <w:rPr>
          <w:rFonts w:hint="eastAsia" w:ascii="宋体" w:hAnsi="宋体" w:cs="宋体"/>
          <w:szCs w:val="24"/>
        </w:rPr>
        <w:tab/>
      </w:r>
      <w:r>
        <w:rPr>
          <w:rFonts w:ascii="宋体" w:hAnsi="宋体" w:cs="宋体"/>
          <w:szCs w:val="24"/>
        </w:rPr>
        <w:t>需要说明的是，本章讨论的重点是学习画像与规则推荐的一般技术思想，目的在于阐明其在程序设计辅助教学中的适用性和方法特点，而不在此处展开本文系统中的具体数据库结构、字段组织和实现细节。涉及数据库表之间的关系、关键字段的功能含义以及推荐闭环在系统中的落地方式，将在第四章系统设计部分结合具体实现统一说明。通过这样的章节安排，论文能够先从通用技术原理出发说明方法基础，再在后续章节中进一步对应到本文系统的实际设计与实现过程，使整体结构更加清晰，也更符合“先讲理论基础、后讲系统实现”的写作逻辑。</w:t>
      </w:r>
    </w:p>
    <w:p w14:paraId="01527393">
      <w:pPr>
        <w:keepNext/>
        <w:spacing w:line="440" w:lineRule="exact"/>
        <w:ind w:firstLine="480" w:firstLineChars="200"/>
        <w:jc w:val="left"/>
        <w:rPr>
          <w:rFonts w:hint="eastAsia" w:ascii="宋体" w:hAnsi="宋体" w:cs="宋体"/>
          <w:szCs w:val="24"/>
        </w:rPr>
      </w:pPr>
    </w:p>
    <w:p w14:paraId="53288194">
      <w:pPr>
        <w:keepNext/>
        <w:spacing w:line="440" w:lineRule="exact"/>
        <w:ind w:firstLine="480" w:firstLineChars="200"/>
        <w:jc w:val="left"/>
        <w:rPr>
          <w:rFonts w:hint="eastAsia" w:ascii="宋体" w:hAnsi="宋体" w:cs="宋体"/>
          <w:szCs w:val="24"/>
        </w:rPr>
      </w:pPr>
    </w:p>
    <w:p w14:paraId="53FFE6ED">
      <w:pPr>
        <w:keepNext/>
        <w:spacing w:line="440" w:lineRule="exact"/>
        <w:ind w:firstLine="480" w:firstLineChars="200"/>
        <w:jc w:val="left"/>
        <w:rPr>
          <w:rFonts w:hint="eastAsia" w:ascii="宋体" w:hAnsi="宋体" w:cs="宋体"/>
          <w:szCs w:val="24"/>
        </w:rPr>
      </w:pPr>
    </w:p>
    <w:p w14:paraId="1B4B0770">
      <w:pPr>
        <w:keepNext/>
        <w:spacing w:line="440" w:lineRule="exact"/>
        <w:ind w:firstLine="480" w:firstLineChars="200"/>
        <w:jc w:val="left"/>
        <w:rPr>
          <w:rFonts w:hint="eastAsia" w:ascii="宋体" w:hAnsi="宋体" w:cs="宋体"/>
          <w:szCs w:val="24"/>
        </w:rPr>
      </w:pPr>
    </w:p>
    <w:p w14:paraId="28691866">
      <w:pPr>
        <w:keepNext/>
        <w:spacing w:line="440" w:lineRule="exact"/>
        <w:ind w:firstLine="480" w:firstLineChars="200"/>
        <w:jc w:val="left"/>
        <w:rPr>
          <w:rFonts w:hint="eastAsia" w:ascii="宋体" w:hAnsi="宋体" w:cs="宋体"/>
          <w:szCs w:val="24"/>
        </w:rPr>
      </w:pPr>
    </w:p>
    <w:p w14:paraId="62D9CA2F">
      <w:pPr>
        <w:keepNext/>
        <w:spacing w:line="440" w:lineRule="exact"/>
        <w:ind w:firstLine="480" w:firstLineChars="200"/>
        <w:jc w:val="left"/>
        <w:rPr>
          <w:rFonts w:hint="eastAsia" w:ascii="宋体" w:hAnsi="宋体" w:cs="宋体"/>
          <w:szCs w:val="24"/>
        </w:rPr>
      </w:pPr>
    </w:p>
    <w:p w14:paraId="582E51B4">
      <w:pPr>
        <w:keepNext/>
        <w:spacing w:line="440" w:lineRule="exact"/>
        <w:ind w:firstLine="480" w:firstLineChars="200"/>
        <w:jc w:val="left"/>
        <w:rPr>
          <w:rFonts w:hint="eastAsia" w:ascii="宋体" w:hAnsi="宋体" w:cs="宋体"/>
          <w:szCs w:val="24"/>
        </w:rPr>
      </w:pPr>
    </w:p>
    <w:p w14:paraId="04013E10">
      <w:pPr>
        <w:keepNext/>
        <w:spacing w:line="440" w:lineRule="exact"/>
        <w:ind w:firstLine="480" w:firstLineChars="200"/>
        <w:jc w:val="left"/>
        <w:rPr>
          <w:rFonts w:hint="eastAsia" w:ascii="宋体" w:hAnsi="宋体" w:cs="宋体"/>
          <w:szCs w:val="24"/>
        </w:rPr>
      </w:pPr>
    </w:p>
    <w:p w14:paraId="3EB68CDB">
      <w:pPr>
        <w:keepNext/>
        <w:spacing w:line="440" w:lineRule="exact"/>
        <w:ind w:firstLine="480" w:firstLineChars="200"/>
        <w:jc w:val="left"/>
        <w:rPr>
          <w:rFonts w:hint="eastAsia" w:ascii="宋体" w:hAnsi="宋体" w:cs="宋体"/>
          <w:szCs w:val="24"/>
        </w:rPr>
      </w:pPr>
    </w:p>
    <w:p w14:paraId="7C468B5E">
      <w:pPr>
        <w:keepNext/>
        <w:spacing w:line="440" w:lineRule="exact"/>
        <w:ind w:firstLine="480" w:firstLineChars="200"/>
        <w:jc w:val="left"/>
        <w:rPr>
          <w:rFonts w:hint="eastAsia" w:ascii="宋体" w:hAnsi="宋体" w:cs="宋体"/>
          <w:szCs w:val="24"/>
        </w:rPr>
      </w:pPr>
    </w:p>
    <w:p w14:paraId="395D7EDF">
      <w:pPr>
        <w:keepNext/>
        <w:spacing w:line="440" w:lineRule="exact"/>
        <w:ind w:firstLine="480" w:firstLineChars="200"/>
        <w:jc w:val="left"/>
        <w:rPr>
          <w:rFonts w:hint="eastAsia" w:ascii="宋体" w:hAnsi="宋体" w:cs="宋体"/>
          <w:szCs w:val="24"/>
        </w:rPr>
      </w:pPr>
    </w:p>
    <w:p w14:paraId="52D9163D">
      <w:pPr>
        <w:keepNext/>
        <w:spacing w:line="440" w:lineRule="exact"/>
        <w:ind w:firstLine="480" w:firstLineChars="200"/>
        <w:jc w:val="left"/>
        <w:rPr>
          <w:rFonts w:hint="eastAsia" w:ascii="宋体" w:hAnsi="宋体" w:cs="宋体"/>
          <w:szCs w:val="24"/>
        </w:rPr>
      </w:pPr>
    </w:p>
    <w:p w14:paraId="6D370B35">
      <w:pPr>
        <w:keepNext/>
        <w:spacing w:line="440" w:lineRule="exact"/>
        <w:ind w:firstLine="480" w:firstLineChars="200"/>
        <w:jc w:val="left"/>
        <w:rPr>
          <w:rFonts w:hint="eastAsia" w:ascii="宋体" w:hAnsi="宋体" w:cs="宋体"/>
          <w:szCs w:val="24"/>
        </w:rPr>
      </w:pPr>
    </w:p>
    <w:p w14:paraId="259333CF">
      <w:pPr>
        <w:pStyle w:val="2"/>
        <w:spacing w:before="0" w:after="0" w:line="440" w:lineRule="exact"/>
        <w:rPr>
          <w:rFonts w:ascii="黑体" w:hAnsi="黑体" w:eastAsia="黑体"/>
          <w:b w:val="0"/>
          <w:bCs w:val="0"/>
          <w:sz w:val="24"/>
          <w:szCs w:val="24"/>
        </w:rPr>
      </w:pPr>
      <w:bookmarkStart w:id="56" w:name="_Toc27999"/>
      <w:bookmarkStart w:id="57" w:name="_Toc26100"/>
      <w:bookmarkStart w:id="58" w:name="_Toc2992"/>
    </w:p>
    <w:p w14:paraId="4B8839A4">
      <w:pPr>
        <w:pStyle w:val="2"/>
        <w:keepNext w:val="0"/>
        <w:keepLines w:val="0"/>
        <w:spacing w:before="0" w:after="0" w:line="440" w:lineRule="exact"/>
        <w:rPr>
          <w:rFonts w:ascii="黑体" w:hAnsi="黑体" w:eastAsia="黑体"/>
          <w:b w:val="0"/>
          <w:bCs w:val="0"/>
          <w:sz w:val="24"/>
          <w:szCs w:val="24"/>
        </w:rPr>
      </w:pPr>
    </w:p>
    <w:p w14:paraId="6CC4F65A">
      <w:pPr>
        <w:pStyle w:val="2"/>
        <w:keepNext w:val="0"/>
        <w:keepLines w:val="0"/>
        <w:spacing w:before="0" w:after="0" w:line="440" w:lineRule="exact"/>
        <w:rPr>
          <w:rFonts w:ascii="黑体" w:hAnsi="黑体" w:eastAsia="黑体"/>
          <w:b w:val="0"/>
          <w:bCs w:val="0"/>
          <w:sz w:val="24"/>
          <w:szCs w:val="24"/>
        </w:rPr>
      </w:pPr>
    </w:p>
    <w:p w14:paraId="31A9F9C8">
      <w:pPr>
        <w:pStyle w:val="2"/>
        <w:keepNext w:val="0"/>
        <w:keepLines w:val="0"/>
        <w:spacing w:before="0" w:after="0" w:line="440" w:lineRule="exact"/>
      </w:pPr>
      <w:bookmarkStart w:id="59" w:name="_Toc17770"/>
      <w:r>
        <w:rPr>
          <w:rFonts w:ascii="黑体" w:hAnsi="黑体" w:eastAsia="黑体"/>
          <w:b w:val="0"/>
          <w:bCs w:val="0"/>
          <w:sz w:val="24"/>
          <w:szCs w:val="24"/>
        </w:rPr>
        <w:t>3 系统需求分析</w:t>
      </w:r>
      <w:bookmarkEnd w:id="56"/>
      <w:bookmarkEnd w:id="57"/>
      <w:bookmarkEnd w:id="58"/>
      <w:bookmarkEnd w:id="59"/>
    </w:p>
    <w:p w14:paraId="60E03C55">
      <w:pPr>
        <w:pStyle w:val="60"/>
        <w:keepNext w:val="0"/>
        <w:keepLines w:val="0"/>
      </w:pPr>
      <w:bookmarkStart w:id="60" w:name="_Toc13538"/>
      <w:bookmarkStart w:id="61" w:name="_Toc20337"/>
      <w:bookmarkStart w:id="62" w:name="_Toc29949"/>
      <w:bookmarkStart w:id="63" w:name="_Toc30436"/>
      <w:r>
        <w:rPr>
          <w:rFonts w:ascii="黑体" w:hAnsi="黑体"/>
        </w:rPr>
        <w:t>3.1 可行性分析</w:t>
      </w:r>
      <w:bookmarkEnd w:id="60"/>
      <w:bookmarkEnd w:id="61"/>
      <w:bookmarkEnd w:id="62"/>
      <w:bookmarkEnd w:id="63"/>
    </w:p>
    <w:p w14:paraId="15776678">
      <w:pPr>
        <w:spacing w:line="440" w:lineRule="exact"/>
        <w:ind w:firstLine="480" w:firstLineChars="200"/>
      </w:pPr>
      <w:r>
        <w:rPr>
          <w:rFonts w:ascii="宋体" w:hAnsi="宋体"/>
        </w:rPr>
        <w:t>从技术角度看，本系统采用 Python 语言、Flask 框架和 SQLite 数据库实现，技术栈成熟、部署轻量、学习成本低。后端核心逻辑集中在 app.py 文件中，能够通过路由函数快速组织页面渲染与接口返回；数据库仅依赖单文件 system.db 即可完成本地开发与课堂演示，适合毕业设计阶段快速迭代。与此同时，前端模板使用 HTML、CSS、Vue 和 ECharts 实现页面交互与图表展示，既满足界面可视化需求，也避免了复杂前后端分离部署带来的额外负担。</w:t>
      </w:r>
    </w:p>
    <w:p w14:paraId="20A2B80D">
      <w:pPr>
        <w:spacing w:line="440" w:lineRule="exact"/>
        <w:ind w:firstLine="480" w:firstLineChars="200"/>
      </w:pPr>
      <w:r>
        <w:rPr>
          <w:rFonts w:ascii="宋体" w:hAnsi="宋体"/>
        </w:rPr>
        <w:t>从经济角度看，本系统不依赖商业化在线判题平台，也不需要额外采购服务器和数据库授权。开发与测试主要在个人计算机环境完成，开发工具采用 VS Code 与浏览器，运行成本较低。对于本科毕业设计而言，该方案能够在有限时间和资源条件下完成“题库管理—提交评测—推荐指导—数据分析”的完整原型。</w:t>
      </w:r>
    </w:p>
    <w:p w14:paraId="1D7B95E1">
      <w:pPr>
        <w:spacing w:line="440" w:lineRule="exact"/>
        <w:ind w:firstLine="480" w:firstLineChars="200"/>
      </w:pPr>
      <w:r>
        <w:rPr>
          <w:rFonts w:ascii="宋体" w:hAnsi="宋体"/>
        </w:rPr>
        <w:t>从实施角度看，程序设计课程本身具有稳定的题库结构、明确的知识点划分和较强的过程性数据特征，适合采用日志记录、规则聚合与可解释推荐方法。系统当前使用 20 道基础课程题目进行测试，数据层已经具备 learning_logs 与 recommendation_events 等闭环字段，因此具备较强的可实施性。</w:t>
      </w:r>
    </w:p>
    <w:p w14:paraId="29319355">
      <w:pPr>
        <w:pStyle w:val="60"/>
      </w:pPr>
      <w:bookmarkStart w:id="64" w:name="_Toc14317"/>
      <w:bookmarkStart w:id="65" w:name="_Toc21513"/>
      <w:bookmarkStart w:id="66" w:name="_Toc15779"/>
      <w:bookmarkStart w:id="67" w:name="_Toc9651"/>
      <w:r>
        <w:rPr>
          <w:rFonts w:ascii="黑体" w:hAnsi="黑体"/>
        </w:rPr>
        <w:t>3.2 功能需求分析</w:t>
      </w:r>
      <w:bookmarkEnd w:id="64"/>
      <w:bookmarkEnd w:id="65"/>
      <w:bookmarkEnd w:id="66"/>
      <w:bookmarkEnd w:id="67"/>
    </w:p>
    <w:p w14:paraId="5E6A8AAB">
      <w:pPr>
        <w:spacing w:line="440" w:lineRule="exact"/>
        <w:ind w:firstLine="480" w:firstLineChars="200"/>
        <w:jc w:val="left"/>
        <w:rPr>
          <w:rFonts w:hint="eastAsia" w:ascii="宋体" w:hAnsi="宋体"/>
          <w:sz w:val="21"/>
        </w:rPr>
      </w:pPr>
      <w:r>
        <w:rPr>
          <w:rFonts w:ascii="宋体" w:hAnsi="宋体"/>
        </w:rPr>
        <w:t>结合程序设计课程教学过程和项目现有代码实现，系统的功能需求可概括为“基础练习支撑”“学习过程记录”“个性化指导生成”和“结果可视化分析”四个层面。基础练习支撑负责登录、注册、题目展示、筛选和组卷；学习过程记录负责保存代码提交状态、用时和错误类型；个性化指导生成负责识别薄弱知识点、匹配候选题目并记录推荐原因；结果可视化分析负责在 Dashboard 页面中展示能力画像、推荐追踪和导出数据。</w:t>
      </w:r>
    </w:p>
    <w:p w14:paraId="3856B3F0">
      <w:pPr>
        <w:keepNext/>
        <w:spacing w:before="60" w:after="120"/>
        <w:jc w:val="center"/>
      </w:pPr>
      <w:r>
        <w:rPr>
          <w:rFonts w:ascii="宋体" w:hAnsi="宋体"/>
          <w:sz w:val="21"/>
        </w:rPr>
        <w:t>表3.1 系统主要功能需求表</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969"/>
      </w:tblGrid>
      <w:tr w14:paraId="4A99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D9EAF7"/>
            <w:vAlign w:val="center"/>
          </w:tcPr>
          <w:p w14:paraId="7141D4A7">
            <w:pPr>
              <w:jc w:val="center"/>
            </w:pPr>
            <w:r>
              <w:rPr>
                <w:b/>
                <w:sz w:val="21"/>
              </w:rPr>
              <w:t>功能模块</w:t>
            </w:r>
          </w:p>
        </w:tc>
        <w:tc>
          <w:tcPr>
            <w:tcW w:w="2835" w:type="dxa"/>
            <w:shd w:val="clear" w:color="auto" w:fill="D9EAF7"/>
            <w:vAlign w:val="center"/>
          </w:tcPr>
          <w:p w14:paraId="0587FC0A">
            <w:pPr>
              <w:jc w:val="center"/>
            </w:pPr>
            <w:r>
              <w:rPr>
                <w:b/>
                <w:sz w:val="21"/>
              </w:rPr>
              <w:t>核心需求</w:t>
            </w:r>
          </w:p>
        </w:tc>
        <w:tc>
          <w:tcPr>
            <w:tcW w:w="3969" w:type="dxa"/>
            <w:shd w:val="clear" w:color="auto" w:fill="D9EAF7"/>
            <w:vAlign w:val="center"/>
          </w:tcPr>
          <w:p w14:paraId="4CDCB85D">
            <w:pPr>
              <w:jc w:val="center"/>
            </w:pPr>
            <w:r>
              <w:rPr>
                <w:b/>
                <w:sz w:val="21"/>
              </w:rPr>
              <w:t>系统实现方式</w:t>
            </w:r>
          </w:p>
        </w:tc>
      </w:tr>
      <w:tr w14:paraId="2F25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5610BB4">
            <w:pPr>
              <w:jc w:val="center"/>
            </w:pPr>
            <w:r>
              <w:rPr>
                <w:sz w:val="21"/>
              </w:rPr>
              <w:t>用户注册与登录</w:t>
            </w:r>
          </w:p>
        </w:tc>
        <w:tc>
          <w:tcPr>
            <w:tcW w:w="2835" w:type="dxa"/>
            <w:vAlign w:val="center"/>
          </w:tcPr>
          <w:p w14:paraId="770AA4E5">
            <w:pPr>
              <w:jc w:val="center"/>
            </w:pPr>
            <w:r>
              <w:rPr>
                <w:sz w:val="21"/>
              </w:rPr>
              <w:t>账号创建、身份校验、会话保持</w:t>
            </w:r>
          </w:p>
        </w:tc>
        <w:tc>
          <w:tcPr>
            <w:tcW w:w="3969" w:type="dxa"/>
            <w:vAlign w:val="center"/>
          </w:tcPr>
          <w:p w14:paraId="6E64E158">
            <w:pPr>
              <w:jc w:val="left"/>
            </w:pPr>
            <w:r>
              <w:rPr>
                <w:sz w:val="21"/>
              </w:rPr>
              <w:t>支持用户名注册、密码校验与登录跳转</w:t>
            </w:r>
          </w:p>
        </w:tc>
      </w:tr>
      <w:tr w14:paraId="7D3B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5CEBC406">
            <w:pPr>
              <w:jc w:val="center"/>
            </w:pPr>
            <w:r>
              <w:rPr>
                <w:sz w:val="21"/>
              </w:rPr>
              <w:t>题库展示与筛选</w:t>
            </w:r>
          </w:p>
        </w:tc>
        <w:tc>
          <w:tcPr>
            <w:tcW w:w="2835" w:type="dxa"/>
            <w:vAlign w:val="center"/>
          </w:tcPr>
          <w:p w14:paraId="5BCBFD62">
            <w:pPr>
              <w:jc w:val="center"/>
            </w:pPr>
            <w:r>
              <w:rPr>
                <w:sz w:val="21"/>
              </w:rPr>
              <w:t>题目列表、按章节/难度筛选</w:t>
            </w:r>
          </w:p>
        </w:tc>
        <w:tc>
          <w:tcPr>
            <w:tcW w:w="3969" w:type="dxa"/>
            <w:vAlign w:val="center"/>
          </w:tcPr>
          <w:p w14:paraId="3BC48553">
            <w:pPr>
              <w:jc w:val="left"/>
            </w:pPr>
            <w:r>
              <w:rPr>
                <w:sz w:val="21"/>
              </w:rPr>
              <w:t>支持按 tag 与 difficulty 浏览课程题目</w:t>
            </w:r>
          </w:p>
        </w:tc>
      </w:tr>
      <w:tr w14:paraId="2306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02F110A">
            <w:pPr>
              <w:jc w:val="center"/>
            </w:pPr>
            <w:r>
              <w:rPr>
                <w:sz w:val="21"/>
              </w:rPr>
              <w:t>智能组卷</w:t>
            </w:r>
          </w:p>
        </w:tc>
        <w:tc>
          <w:tcPr>
            <w:tcW w:w="2835" w:type="dxa"/>
            <w:vAlign w:val="center"/>
          </w:tcPr>
          <w:p w14:paraId="58ADB2FA">
            <w:pPr>
              <w:jc w:val="center"/>
            </w:pPr>
            <w:r>
              <w:rPr>
                <w:sz w:val="21"/>
              </w:rPr>
              <w:t>按难度随机抽取题目</w:t>
            </w:r>
          </w:p>
        </w:tc>
        <w:tc>
          <w:tcPr>
            <w:tcW w:w="3969" w:type="dxa"/>
            <w:vAlign w:val="center"/>
          </w:tcPr>
          <w:p w14:paraId="1AB814E3">
            <w:pPr>
              <w:jc w:val="left"/>
            </w:pPr>
            <w:r>
              <w:rPr>
                <w:sz w:val="21"/>
              </w:rPr>
              <w:t>覆盖简单/中等/困难题目组合</w:t>
            </w:r>
          </w:p>
        </w:tc>
      </w:tr>
      <w:tr w14:paraId="7970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9B2E64C">
            <w:pPr>
              <w:jc w:val="center"/>
            </w:pPr>
            <w:r>
              <w:rPr>
                <w:sz w:val="21"/>
              </w:rPr>
              <w:t>代码提交与评测</w:t>
            </w:r>
          </w:p>
        </w:tc>
        <w:tc>
          <w:tcPr>
            <w:tcW w:w="2835" w:type="dxa"/>
            <w:vAlign w:val="center"/>
          </w:tcPr>
          <w:p w14:paraId="1F39CFDF">
            <w:pPr>
              <w:jc w:val="center"/>
            </w:pPr>
            <w:r>
              <w:rPr>
                <w:sz w:val="21"/>
              </w:rPr>
              <w:t>提交代码、生成通过率与反馈</w:t>
            </w:r>
          </w:p>
        </w:tc>
        <w:tc>
          <w:tcPr>
            <w:tcW w:w="3969" w:type="dxa"/>
            <w:vAlign w:val="center"/>
          </w:tcPr>
          <w:p w14:paraId="07E864D3">
            <w:pPr>
              <w:jc w:val="left"/>
            </w:pPr>
            <w:r>
              <w:rPr>
                <w:sz w:val="21"/>
              </w:rPr>
              <w:t>输出状态、内存、运行时间、错误类型</w:t>
            </w:r>
          </w:p>
        </w:tc>
      </w:tr>
      <w:tr w14:paraId="5095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F9F88CF">
            <w:pPr>
              <w:jc w:val="center"/>
            </w:pPr>
            <w:r>
              <w:rPr>
                <w:sz w:val="21"/>
              </w:rPr>
              <w:t>学习画像</w:t>
            </w:r>
          </w:p>
        </w:tc>
        <w:tc>
          <w:tcPr>
            <w:tcW w:w="2835" w:type="dxa"/>
            <w:vAlign w:val="center"/>
          </w:tcPr>
          <w:p w14:paraId="56504F6E">
            <w:pPr>
              <w:jc w:val="center"/>
            </w:pPr>
            <w:r>
              <w:rPr>
                <w:sz w:val="21"/>
              </w:rPr>
              <w:t>按知识点汇总正确率、用时、错误分布</w:t>
            </w:r>
          </w:p>
        </w:tc>
        <w:tc>
          <w:tcPr>
            <w:tcW w:w="3969" w:type="dxa"/>
            <w:vAlign w:val="center"/>
          </w:tcPr>
          <w:p w14:paraId="62040DE5">
            <w:pPr>
              <w:jc w:val="left"/>
            </w:pPr>
            <w:r>
              <w:rPr>
                <w:sz w:val="21"/>
              </w:rPr>
              <w:t>生成能力雷达图与依据映射表</w:t>
            </w:r>
          </w:p>
        </w:tc>
      </w:tr>
      <w:tr w14:paraId="550E6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225EF66">
            <w:pPr>
              <w:jc w:val="center"/>
            </w:pPr>
            <w:r>
              <w:rPr>
                <w:sz w:val="21"/>
              </w:rPr>
              <w:t>个性化推荐</w:t>
            </w:r>
          </w:p>
        </w:tc>
        <w:tc>
          <w:tcPr>
            <w:tcW w:w="2835" w:type="dxa"/>
            <w:vAlign w:val="center"/>
          </w:tcPr>
          <w:p w14:paraId="245DDD65">
            <w:pPr>
              <w:jc w:val="center"/>
            </w:pPr>
            <w:r>
              <w:rPr>
                <w:sz w:val="21"/>
              </w:rPr>
              <w:t>识别薄弱项并推送匹配练习</w:t>
            </w:r>
          </w:p>
        </w:tc>
        <w:tc>
          <w:tcPr>
            <w:tcW w:w="3969" w:type="dxa"/>
            <w:vAlign w:val="center"/>
          </w:tcPr>
          <w:p w14:paraId="40032E27">
            <w:pPr>
              <w:jc w:val="left"/>
            </w:pPr>
            <w:r>
              <w:rPr>
                <w:sz w:val="21"/>
              </w:rPr>
              <w:t>记录推荐原因、证据等级与准确度标签</w:t>
            </w:r>
          </w:p>
        </w:tc>
      </w:tr>
      <w:tr w14:paraId="1541A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5627EC5">
            <w:pPr>
              <w:jc w:val="center"/>
            </w:pPr>
            <w:r>
              <w:rPr>
                <w:sz w:val="21"/>
              </w:rPr>
              <w:t>推荐反馈与追踪</w:t>
            </w:r>
          </w:p>
        </w:tc>
        <w:tc>
          <w:tcPr>
            <w:tcW w:w="2835" w:type="dxa"/>
            <w:vAlign w:val="center"/>
          </w:tcPr>
          <w:p w14:paraId="4EA617FE">
            <w:pPr>
              <w:jc w:val="center"/>
            </w:pPr>
            <w:r>
              <w:rPr>
                <w:sz w:val="21"/>
              </w:rPr>
              <w:t>采集学生主观反馈、更新推荐判断</w:t>
            </w:r>
          </w:p>
        </w:tc>
        <w:tc>
          <w:tcPr>
            <w:tcW w:w="3969" w:type="dxa"/>
            <w:vAlign w:val="center"/>
          </w:tcPr>
          <w:p w14:paraId="54F34F9A">
            <w:pPr>
              <w:jc w:val="left"/>
            </w:pPr>
            <w:r>
              <w:rPr>
                <w:sz w:val="21"/>
              </w:rPr>
              <w:t>形成待验证/证据不足/基本准确等结果</w:t>
            </w:r>
          </w:p>
        </w:tc>
      </w:tr>
      <w:tr w14:paraId="17F6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13012257">
            <w:pPr>
              <w:jc w:val="center"/>
            </w:pPr>
            <w:r>
              <w:rPr>
                <w:sz w:val="21"/>
              </w:rPr>
              <w:t>排行榜与数据导出</w:t>
            </w:r>
          </w:p>
        </w:tc>
        <w:tc>
          <w:tcPr>
            <w:tcW w:w="2835" w:type="dxa"/>
            <w:vAlign w:val="center"/>
          </w:tcPr>
          <w:p w14:paraId="2D8F198E">
            <w:pPr>
              <w:jc w:val="center"/>
            </w:pPr>
            <w:r>
              <w:rPr>
                <w:sz w:val="21"/>
              </w:rPr>
              <w:t>统计用户完成题目数并导出 CSV</w:t>
            </w:r>
          </w:p>
        </w:tc>
        <w:tc>
          <w:tcPr>
            <w:tcW w:w="3969" w:type="dxa"/>
            <w:vAlign w:val="center"/>
          </w:tcPr>
          <w:p w14:paraId="65D42E08">
            <w:pPr>
              <w:jc w:val="left"/>
            </w:pPr>
            <w:r>
              <w:rPr>
                <w:sz w:val="21"/>
              </w:rPr>
              <w:t>支持课堂展示与论文分析</w:t>
            </w:r>
          </w:p>
        </w:tc>
      </w:tr>
    </w:tbl>
    <w:p w14:paraId="73266DB3">
      <w:pPr>
        <w:rPr>
          <w:rFonts w:hint="eastAsia"/>
        </w:rPr>
      </w:pPr>
    </w:p>
    <w:p w14:paraId="244B5D05">
      <w:pPr>
        <w:pStyle w:val="4"/>
        <w:spacing w:before="0" w:after="0" w:line="440" w:lineRule="exact"/>
        <w:rPr>
          <w:rFonts w:ascii="黑体" w:hAnsi="黑体" w:eastAsia="黑体"/>
          <w:b w:val="0"/>
          <w:bCs w:val="0"/>
          <w:sz w:val="24"/>
          <w:szCs w:val="24"/>
        </w:rPr>
      </w:pPr>
      <w:bookmarkStart w:id="68" w:name="_Toc24509"/>
      <w:bookmarkStart w:id="69" w:name="_Toc8019"/>
      <w:bookmarkStart w:id="70" w:name="_Toc19792"/>
      <w:bookmarkStart w:id="71" w:name="_Toc13859"/>
      <w:r>
        <w:rPr>
          <w:rFonts w:hint="eastAsia" w:ascii="黑体" w:hAnsi="黑体" w:eastAsia="黑体"/>
          <w:b w:val="0"/>
          <w:bCs w:val="0"/>
          <w:sz w:val="24"/>
          <w:szCs w:val="24"/>
        </w:rPr>
        <w:t>3.2.1 用户管理需求</w:t>
      </w:r>
      <w:bookmarkEnd w:id="68"/>
      <w:bookmarkEnd w:id="69"/>
      <w:bookmarkEnd w:id="70"/>
      <w:bookmarkEnd w:id="71"/>
    </w:p>
    <w:p w14:paraId="7A3C5F5B">
      <w:pPr>
        <w:spacing w:line="440" w:lineRule="exact"/>
        <w:ind w:firstLine="480" w:firstLineChars="200"/>
      </w:pPr>
      <w:r>
        <w:rPr>
          <w:rFonts w:ascii="宋体" w:hAnsi="宋体"/>
        </w:rPr>
        <w:t>系统需要向学生提供基础身份认证能力，包括注册、登录、退出和会话保持。其中，注册功能负责将用户名与密码写入 users 表；登录功能负责完成账号校验并写入 session；退出功能负责清除当前会话。用户管理模块虽不是本系统的研究重点，但它为推荐反馈和学习轨迹归属提供了最基本的数据前提。</w:t>
      </w:r>
    </w:p>
    <w:p w14:paraId="79231E64">
      <w:pPr>
        <w:pStyle w:val="4"/>
        <w:spacing w:before="0" w:after="0" w:line="440" w:lineRule="exact"/>
      </w:pPr>
      <w:bookmarkStart w:id="72" w:name="_Toc10136"/>
      <w:bookmarkStart w:id="73" w:name="_Toc5385"/>
      <w:bookmarkStart w:id="74" w:name="_Toc29018"/>
      <w:bookmarkStart w:id="75" w:name="_Toc16934"/>
      <w:r>
        <w:rPr>
          <w:rFonts w:hint="eastAsia" w:ascii="黑体" w:hAnsi="黑体" w:eastAsia="黑体" w:cs="黑体"/>
          <w:b w:val="0"/>
          <w:bCs w:val="0"/>
          <w:sz w:val="24"/>
          <w:szCs w:val="24"/>
        </w:rPr>
        <w:t>3.2.2 题库与练习需求</w:t>
      </w:r>
      <w:bookmarkEnd w:id="72"/>
      <w:bookmarkEnd w:id="73"/>
      <w:bookmarkEnd w:id="74"/>
      <w:bookmarkEnd w:id="75"/>
    </w:p>
    <w:p w14:paraId="5351D7BD">
      <w:pPr>
        <w:spacing w:line="440" w:lineRule="exact"/>
        <w:ind w:firstLine="480" w:firstLineChars="200"/>
      </w:pPr>
      <w:r>
        <w:rPr>
          <w:rFonts w:ascii="宋体" w:hAnsi="宋体"/>
        </w:rPr>
        <w:t>题库模块需要支持按照章节和难度浏览题目，并在必要时生成覆盖不同层次题目的随机试卷。根据系统首页与组卷界面，可以看出题库展示既承担课程内容组织功能，也承担“进入练习”的导航功能。对于程序设计课程而言，题目不仅要能被访问，还应通过 difficulty 和 tag 字段形成可被推荐模块复用的课程知识结构。</w:t>
      </w:r>
    </w:p>
    <w:p w14:paraId="05CE5FC8">
      <w:pPr>
        <w:pStyle w:val="4"/>
        <w:spacing w:before="0" w:after="0" w:line="440" w:lineRule="exact"/>
      </w:pPr>
      <w:bookmarkStart w:id="76" w:name="_Toc1265"/>
      <w:bookmarkStart w:id="77" w:name="_Toc13085"/>
      <w:bookmarkStart w:id="78" w:name="_Toc31380"/>
      <w:bookmarkStart w:id="79" w:name="_Toc29852"/>
      <w:r>
        <w:rPr>
          <w:rFonts w:hint="eastAsia" w:ascii="黑体" w:hAnsi="黑体" w:eastAsia="黑体" w:cs="黑体"/>
          <w:b w:val="0"/>
          <w:bCs w:val="0"/>
          <w:sz w:val="24"/>
          <w:szCs w:val="24"/>
        </w:rPr>
        <w:t>3.2.3 学习记录与学习画像需求</w:t>
      </w:r>
      <w:bookmarkEnd w:id="76"/>
      <w:bookmarkEnd w:id="77"/>
      <w:bookmarkEnd w:id="78"/>
      <w:bookmarkEnd w:id="79"/>
    </w:p>
    <w:p w14:paraId="593D2145">
      <w:pPr>
        <w:spacing w:line="440" w:lineRule="exact"/>
        <w:ind w:firstLine="480" w:firstLineChars="200"/>
      </w:pPr>
      <w:r>
        <w:rPr>
          <w:rFonts w:ascii="宋体" w:hAnsi="宋体"/>
        </w:rPr>
        <w:t>系统需要对每次代码提交形成结构化日志，至少包括用户、题目、通过状态、完成时长、错误类型和知识点快照等字段。只有在持续累积日志之后，系统才能按知识点进行聚合，生成学习画像与能力雷达图。由于程序设计课程强调过程性训练，因此 learning_logs 表不是简单成绩表，而是后续画像计算、推荐生成和效果评估的基础数据源。</w:t>
      </w:r>
    </w:p>
    <w:p w14:paraId="193234F4">
      <w:pPr>
        <w:pStyle w:val="4"/>
        <w:spacing w:before="0" w:after="0" w:line="440" w:lineRule="exact"/>
      </w:pPr>
      <w:bookmarkStart w:id="80" w:name="_Toc14441"/>
      <w:bookmarkStart w:id="81" w:name="_Toc2410"/>
      <w:bookmarkStart w:id="82" w:name="_Toc27895"/>
      <w:bookmarkStart w:id="83" w:name="_Toc29172"/>
      <w:r>
        <w:rPr>
          <w:rFonts w:hint="eastAsia" w:ascii="黑体" w:hAnsi="黑体" w:eastAsia="黑体" w:cs="黑体"/>
          <w:b w:val="0"/>
          <w:bCs w:val="0"/>
          <w:sz w:val="24"/>
          <w:szCs w:val="24"/>
        </w:rPr>
        <w:t>3.2.4 个性化指导需求</w:t>
      </w:r>
      <w:bookmarkEnd w:id="80"/>
      <w:bookmarkEnd w:id="81"/>
      <w:bookmarkEnd w:id="82"/>
      <w:bookmarkEnd w:id="83"/>
    </w:p>
    <w:p w14:paraId="362622CC">
      <w:pPr>
        <w:spacing w:line="440" w:lineRule="exact"/>
        <w:ind w:firstLine="480" w:firstLineChars="200"/>
      </w:pPr>
      <w:r>
        <w:rPr>
          <w:rFonts w:ascii="宋体" w:hAnsi="宋体"/>
        </w:rPr>
        <w:t>个性化指导模块的需求重点不在于“推荐越多越好”，而在于“推荐要有依据、能追踪、可修正”。因此系统需要同时满足四点：一是识别薄弱知识点并匹配候选题目；二是展示推荐来源、知识点、难度匹配和证据等级；三是允许学生提交主观反馈；四是依据后续同类题表现动态更新推荐准确度标签。该设计与普通练习平台最大的区别，在于推荐事件本身也被视作可分析、可验证的数据对象。</w:t>
      </w:r>
    </w:p>
    <w:p w14:paraId="7011C1C0">
      <w:pPr>
        <w:pStyle w:val="60"/>
      </w:pPr>
      <w:bookmarkStart w:id="84" w:name="_Toc30106"/>
      <w:bookmarkStart w:id="85" w:name="_Toc28966"/>
      <w:bookmarkStart w:id="86" w:name="_Toc28555"/>
      <w:bookmarkStart w:id="87" w:name="_Toc9520"/>
      <w:r>
        <w:rPr>
          <w:rFonts w:ascii="黑体" w:hAnsi="黑体"/>
        </w:rPr>
        <w:t>3.3 非功能需求分析</w:t>
      </w:r>
      <w:bookmarkEnd w:id="84"/>
      <w:bookmarkEnd w:id="85"/>
      <w:bookmarkEnd w:id="86"/>
      <w:bookmarkEnd w:id="87"/>
    </w:p>
    <w:p w14:paraId="7442D430">
      <w:pPr>
        <w:keepNext/>
        <w:spacing w:before="60" w:after="120"/>
        <w:jc w:val="center"/>
      </w:pPr>
      <w:r>
        <w:rPr>
          <w:rFonts w:ascii="宋体" w:hAnsi="宋体"/>
          <w:sz w:val="21"/>
        </w:rPr>
        <w:t>表3.2 系统非功能需求表</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118"/>
        <w:gridCol w:w="3969"/>
      </w:tblGrid>
      <w:tr w14:paraId="07D9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shd w:val="clear" w:color="auto" w:fill="D9EAF7"/>
            <w:vAlign w:val="center"/>
          </w:tcPr>
          <w:p w14:paraId="42D335F1">
            <w:pPr>
              <w:jc w:val="center"/>
            </w:pPr>
            <w:r>
              <w:rPr>
                <w:b/>
                <w:sz w:val="21"/>
              </w:rPr>
              <w:t>类别</w:t>
            </w:r>
          </w:p>
        </w:tc>
        <w:tc>
          <w:tcPr>
            <w:tcW w:w="3118" w:type="dxa"/>
            <w:shd w:val="clear" w:color="auto" w:fill="D9EAF7"/>
            <w:vAlign w:val="center"/>
          </w:tcPr>
          <w:p w14:paraId="3BC925CF">
            <w:pPr>
              <w:jc w:val="center"/>
            </w:pPr>
            <w:r>
              <w:rPr>
                <w:b/>
                <w:sz w:val="21"/>
              </w:rPr>
              <w:t>需求说明</w:t>
            </w:r>
          </w:p>
        </w:tc>
        <w:tc>
          <w:tcPr>
            <w:tcW w:w="3969" w:type="dxa"/>
            <w:shd w:val="clear" w:color="auto" w:fill="D9EAF7"/>
            <w:vAlign w:val="center"/>
          </w:tcPr>
          <w:p w14:paraId="2EBC4613">
            <w:pPr>
              <w:jc w:val="center"/>
            </w:pPr>
            <w:r>
              <w:rPr>
                <w:b/>
                <w:sz w:val="21"/>
              </w:rPr>
              <w:t>具体体现</w:t>
            </w:r>
          </w:p>
        </w:tc>
      </w:tr>
      <w:tr w14:paraId="4024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2DA7C345">
            <w:pPr>
              <w:jc w:val="center"/>
            </w:pPr>
            <w:r>
              <w:rPr>
                <w:sz w:val="21"/>
              </w:rPr>
              <w:t>可用性</w:t>
            </w:r>
          </w:p>
        </w:tc>
        <w:tc>
          <w:tcPr>
            <w:tcW w:w="3118" w:type="dxa"/>
            <w:vAlign w:val="center"/>
          </w:tcPr>
          <w:p w14:paraId="17FAF0D5">
            <w:pPr>
              <w:jc w:val="center"/>
            </w:pPr>
            <w:r>
              <w:rPr>
                <w:sz w:val="21"/>
              </w:rPr>
              <w:t>界面清晰、操作路径短、信息反馈及时</w:t>
            </w:r>
          </w:p>
        </w:tc>
        <w:tc>
          <w:tcPr>
            <w:tcW w:w="3969" w:type="dxa"/>
            <w:vAlign w:val="center"/>
          </w:tcPr>
          <w:p w14:paraId="10F5C8CA">
            <w:pPr>
              <w:jc w:val="left"/>
            </w:pPr>
            <w:r>
              <w:rPr>
                <w:sz w:val="21"/>
              </w:rPr>
              <w:t>登录、筛选、挑战、反馈均在 3 次点击内完成</w:t>
            </w:r>
          </w:p>
        </w:tc>
      </w:tr>
      <w:tr w14:paraId="6054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58A924AE">
            <w:pPr>
              <w:jc w:val="center"/>
            </w:pPr>
            <w:r>
              <w:rPr>
                <w:sz w:val="21"/>
              </w:rPr>
              <w:t>可解释性</w:t>
            </w:r>
          </w:p>
        </w:tc>
        <w:tc>
          <w:tcPr>
            <w:tcW w:w="3118" w:type="dxa"/>
            <w:vAlign w:val="center"/>
          </w:tcPr>
          <w:p w14:paraId="6BF0FD73">
            <w:pPr>
              <w:jc w:val="center"/>
            </w:pPr>
            <w:r>
              <w:rPr>
                <w:sz w:val="21"/>
              </w:rPr>
              <w:t>推荐不能只给结果，还要给依据</w:t>
            </w:r>
          </w:p>
        </w:tc>
        <w:tc>
          <w:tcPr>
            <w:tcW w:w="3969" w:type="dxa"/>
            <w:vAlign w:val="center"/>
          </w:tcPr>
          <w:p w14:paraId="1738279B">
            <w:pPr>
              <w:jc w:val="left"/>
            </w:pPr>
            <w:r>
              <w:rPr>
                <w:sz w:val="21"/>
              </w:rPr>
              <w:t>前端展示 recommendation_reason、reason_mapping、diagnostic_summary</w:t>
            </w:r>
          </w:p>
        </w:tc>
      </w:tr>
      <w:tr w14:paraId="6855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16221EDE">
            <w:pPr>
              <w:jc w:val="center"/>
            </w:pPr>
            <w:r>
              <w:rPr>
                <w:sz w:val="21"/>
              </w:rPr>
              <w:t>可扩展性</w:t>
            </w:r>
          </w:p>
        </w:tc>
        <w:tc>
          <w:tcPr>
            <w:tcW w:w="3118" w:type="dxa"/>
            <w:vAlign w:val="center"/>
          </w:tcPr>
          <w:p w14:paraId="3606D762">
            <w:pPr>
              <w:jc w:val="center"/>
            </w:pPr>
            <w:r>
              <w:rPr>
                <w:sz w:val="21"/>
              </w:rPr>
              <w:t>数据库字段和规则逻辑便于演进</w:t>
            </w:r>
          </w:p>
        </w:tc>
        <w:tc>
          <w:tcPr>
            <w:tcW w:w="3969" w:type="dxa"/>
            <w:vAlign w:val="center"/>
          </w:tcPr>
          <w:p w14:paraId="3F818EF0">
            <w:pPr>
              <w:jc w:val="left"/>
            </w:pPr>
            <w:r>
              <w:rPr>
                <w:sz w:val="21"/>
              </w:rPr>
              <w:t>使用 ensure_columns 机制增量补齐字段</w:t>
            </w:r>
          </w:p>
        </w:tc>
      </w:tr>
      <w:tr w14:paraId="284D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2D645FFA">
            <w:pPr>
              <w:jc w:val="center"/>
            </w:pPr>
            <w:r>
              <w:rPr>
                <w:sz w:val="21"/>
              </w:rPr>
              <w:t>可维护性</w:t>
            </w:r>
          </w:p>
        </w:tc>
        <w:tc>
          <w:tcPr>
            <w:tcW w:w="3118" w:type="dxa"/>
            <w:vAlign w:val="center"/>
          </w:tcPr>
          <w:p w14:paraId="7EC2CF9C">
            <w:pPr>
              <w:jc w:val="center"/>
            </w:pPr>
            <w:r>
              <w:rPr>
                <w:sz w:val="21"/>
              </w:rPr>
              <w:t>后端逻辑集中、路由清晰、部署简单</w:t>
            </w:r>
          </w:p>
        </w:tc>
        <w:tc>
          <w:tcPr>
            <w:tcW w:w="3969" w:type="dxa"/>
            <w:vAlign w:val="center"/>
          </w:tcPr>
          <w:p w14:paraId="12A3930E">
            <w:pPr>
              <w:jc w:val="left"/>
            </w:pPr>
            <w:r>
              <w:rPr>
                <w:sz w:val="21"/>
              </w:rPr>
              <w:t>Flask 单文件原型结构 + SQLite 单文件数据库</w:t>
            </w:r>
          </w:p>
        </w:tc>
      </w:tr>
      <w:tr w14:paraId="053F7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33897AF4">
            <w:pPr>
              <w:jc w:val="center"/>
            </w:pPr>
            <w:r>
              <w:rPr>
                <w:sz w:val="21"/>
              </w:rPr>
              <w:t>安全性</w:t>
            </w:r>
          </w:p>
        </w:tc>
        <w:tc>
          <w:tcPr>
            <w:tcW w:w="3118" w:type="dxa"/>
            <w:vAlign w:val="center"/>
          </w:tcPr>
          <w:p w14:paraId="3C3EACBF">
            <w:pPr>
              <w:jc w:val="center"/>
            </w:pPr>
            <w:r>
              <w:rPr>
                <w:sz w:val="21"/>
              </w:rPr>
              <w:t>基础身份校验与数据隔离</w:t>
            </w:r>
          </w:p>
        </w:tc>
        <w:tc>
          <w:tcPr>
            <w:tcW w:w="3969" w:type="dxa"/>
            <w:vAlign w:val="center"/>
          </w:tcPr>
          <w:p w14:paraId="4B75E783">
            <w:pPr>
              <w:jc w:val="left"/>
            </w:pPr>
            <w:r>
              <w:rPr>
                <w:sz w:val="21"/>
              </w:rPr>
              <w:t>通过 session 区分当前用户，推荐反馈按 user_id 校验</w:t>
            </w:r>
          </w:p>
        </w:tc>
      </w:tr>
    </w:tbl>
    <w:p w14:paraId="6F6E376B"/>
    <w:p w14:paraId="725100A0">
      <w:pPr>
        <w:spacing w:line="440" w:lineRule="exact"/>
        <w:ind w:firstLine="480" w:firstLineChars="200"/>
        <w:rPr>
          <w:rFonts w:hint="eastAsia" w:ascii="黑体" w:hAnsi="黑体" w:eastAsia="黑体"/>
          <w:szCs w:val="24"/>
        </w:rPr>
      </w:pPr>
      <w:r>
        <w:rPr>
          <w:rFonts w:ascii="宋体" w:hAnsi="宋体"/>
        </w:rPr>
        <w:t>需求分析的结论很直接：本文实现的不是单纯的做题网站，而是一个面向程序设计课程的教学支持原型。其核心目标是把练习过程转化为可分析日志，再把日志转化为画像、推荐和验证结果，这一目标直接决定了第四章的系统设计与第五章的实现路径。</w:t>
      </w:r>
      <w:bookmarkStart w:id="88" w:name="_Toc27763"/>
      <w:bookmarkStart w:id="89" w:name="_Toc8630"/>
      <w:bookmarkStart w:id="90" w:name="_Toc3779"/>
    </w:p>
    <w:p w14:paraId="2891E49A">
      <w:pPr>
        <w:pStyle w:val="2"/>
        <w:spacing w:before="0" w:after="0" w:line="440" w:lineRule="exact"/>
        <w:rPr>
          <w:rFonts w:hint="eastAsia" w:ascii="黑体" w:hAnsi="黑体" w:eastAsia="黑体"/>
          <w:b w:val="0"/>
          <w:bCs w:val="0"/>
          <w:sz w:val="24"/>
          <w:szCs w:val="24"/>
        </w:rPr>
      </w:pPr>
    </w:p>
    <w:p w14:paraId="7FFB9FC3">
      <w:pPr>
        <w:pStyle w:val="2"/>
        <w:spacing w:before="0" w:after="0" w:line="440" w:lineRule="exact"/>
        <w:rPr>
          <w:rFonts w:hint="eastAsia" w:ascii="黑体" w:hAnsi="黑体" w:eastAsia="黑体"/>
          <w:b w:val="0"/>
          <w:bCs w:val="0"/>
          <w:sz w:val="24"/>
          <w:szCs w:val="24"/>
        </w:rPr>
      </w:pPr>
    </w:p>
    <w:p w14:paraId="732D0867">
      <w:pPr>
        <w:pStyle w:val="2"/>
        <w:spacing w:before="0" w:after="0" w:line="440" w:lineRule="exact"/>
        <w:rPr>
          <w:rFonts w:hint="eastAsia" w:ascii="黑体" w:hAnsi="黑体" w:eastAsia="黑体"/>
          <w:b w:val="0"/>
          <w:bCs w:val="0"/>
          <w:sz w:val="24"/>
          <w:szCs w:val="24"/>
        </w:rPr>
      </w:pPr>
    </w:p>
    <w:p w14:paraId="21A84E55">
      <w:pPr>
        <w:pStyle w:val="2"/>
        <w:spacing w:before="0" w:after="0" w:line="440" w:lineRule="exact"/>
        <w:rPr>
          <w:rFonts w:hint="eastAsia" w:ascii="黑体" w:hAnsi="黑体" w:eastAsia="黑体"/>
          <w:b w:val="0"/>
          <w:bCs w:val="0"/>
          <w:sz w:val="24"/>
          <w:szCs w:val="24"/>
        </w:rPr>
      </w:pPr>
    </w:p>
    <w:p w14:paraId="50D1D08B">
      <w:pPr>
        <w:pStyle w:val="2"/>
        <w:spacing w:before="0" w:after="0" w:line="440" w:lineRule="exact"/>
        <w:rPr>
          <w:rFonts w:hint="eastAsia" w:ascii="黑体" w:hAnsi="黑体" w:eastAsia="黑体"/>
          <w:b w:val="0"/>
          <w:bCs w:val="0"/>
          <w:sz w:val="24"/>
          <w:szCs w:val="24"/>
        </w:rPr>
      </w:pPr>
    </w:p>
    <w:p w14:paraId="1C3A5125">
      <w:pPr>
        <w:pStyle w:val="2"/>
        <w:spacing w:before="0" w:after="0" w:line="440" w:lineRule="exact"/>
        <w:rPr>
          <w:rFonts w:hint="eastAsia" w:ascii="黑体" w:hAnsi="黑体" w:eastAsia="黑体"/>
          <w:b w:val="0"/>
          <w:bCs w:val="0"/>
          <w:sz w:val="24"/>
          <w:szCs w:val="24"/>
        </w:rPr>
      </w:pPr>
    </w:p>
    <w:p w14:paraId="0447BA75">
      <w:pPr>
        <w:pStyle w:val="2"/>
        <w:spacing w:before="0" w:after="0" w:line="440" w:lineRule="exact"/>
        <w:rPr>
          <w:rFonts w:hint="eastAsia" w:ascii="黑体" w:hAnsi="黑体" w:eastAsia="黑体"/>
          <w:b w:val="0"/>
          <w:bCs w:val="0"/>
          <w:sz w:val="24"/>
          <w:szCs w:val="24"/>
        </w:rPr>
      </w:pPr>
    </w:p>
    <w:p w14:paraId="4EC8CEF4">
      <w:pPr>
        <w:pStyle w:val="2"/>
        <w:spacing w:before="0" w:after="0" w:line="440" w:lineRule="exact"/>
        <w:rPr>
          <w:rFonts w:hint="eastAsia" w:ascii="黑体" w:hAnsi="黑体" w:eastAsia="黑体"/>
          <w:b w:val="0"/>
          <w:bCs w:val="0"/>
          <w:sz w:val="24"/>
          <w:szCs w:val="24"/>
        </w:rPr>
      </w:pPr>
    </w:p>
    <w:p w14:paraId="08B8462E">
      <w:pPr>
        <w:pStyle w:val="2"/>
        <w:spacing w:before="0" w:after="0" w:line="440" w:lineRule="exact"/>
        <w:rPr>
          <w:rFonts w:hint="eastAsia" w:ascii="黑体" w:hAnsi="黑体" w:eastAsia="黑体"/>
          <w:b w:val="0"/>
          <w:bCs w:val="0"/>
          <w:sz w:val="24"/>
          <w:szCs w:val="24"/>
        </w:rPr>
      </w:pPr>
    </w:p>
    <w:p w14:paraId="2068F687">
      <w:pPr>
        <w:pStyle w:val="2"/>
        <w:spacing w:before="0" w:after="0" w:line="440" w:lineRule="exact"/>
        <w:rPr>
          <w:rFonts w:hint="eastAsia" w:ascii="黑体" w:hAnsi="黑体" w:eastAsia="黑体"/>
          <w:b w:val="0"/>
          <w:bCs w:val="0"/>
          <w:sz w:val="24"/>
          <w:szCs w:val="24"/>
        </w:rPr>
      </w:pPr>
    </w:p>
    <w:p w14:paraId="75C66C23">
      <w:pPr>
        <w:pStyle w:val="2"/>
        <w:spacing w:before="0" w:after="0" w:line="440" w:lineRule="exact"/>
        <w:rPr>
          <w:rFonts w:hint="eastAsia" w:ascii="黑体" w:hAnsi="黑体" w:eastAsia="黑体"/>
          <w:b w:val="0"/>
          <w:bCs w:val="0"/>
          <w:sz w:val="24"/>
          <w:szCs w:val="24"/>
        </w:rPr>
      </w:pPr>
    </w:p>
    <w:p w14:paraId="582F6569">
      <w:pPr>
        <w:pStyle w:val="2"/>
        <w:spacing w:before="0" w:after="0" w:line="440" w:lineRule="exact"/>
        <w:rPr>
          <w:rFonts w:hint="eastAsia" w:ascii="黑体" w:hAnsi="黑体" w:eastAsia="黑体"/>
          <w:b w:val="0"/>
          <w:bCs w:val="0"/>
          <w:sz w:val="24"/>
          <w:szCs w:val="24"/>
        </w:rPr>
      </w:pPr>
    </w:p>
    <w:p w14:paraId="2D526029">
      <w:pPr>
        <w:pStyle w:val="2"/>
        <w:spacing w:before="0" w:after="0" w:line="440" w:lineRule="exact"/>
        <w:rPr>
          <w:rFonts w:hint="eastAsia" w:ascii="黑体" w:hAnsi="黑体" w:eastAsia="黑体"/>
          <w:b w:val="0"/>
          <w:bCs w:val="0"/>
          <w:sz w:val="24"/>
          <w:szCs w:val="24"/>
        </w:rPr>
      </w:pPr>
    </w:p>
    <w:p w14:paraId="4C3FD7C4">
      <w:pPr>
        <w:pStyle w:val="2"/>
        <w:spacing w:before="0" w:after="0" w:line="440" w:lineRule="exact"/>
        <w:rPr>
          <w:rFonts w:hint="eastAsia" w:ascii="黑体" w:hAnsi="黑体" w:eastAsia="黑体"/>
          <w:b w:val="0"/>
          <w:bCs w:val="0"/>
          <w:sz w:val="24"/>
          <w:szCs w:val="24"/>
        </w:rPr>
      </w:pPr>
    </w:p>
    <w:p w14:paraId="48454FFF">
      <w:pPr>
        <w:pStyle w:val="2"/>
        <w:spacing w:before="0" w:after="0" w:line="440" w:lineRule="exact"/>
        <w:rPr>
          <w:rFonts w:hint="eastAsia" w:ascii="黑体" w:hAnsi="黑体" w:eastAsia="黑体"/>
          <w:b w:val="0"/>
          <w:bCs w:val="0"/>
          <w:sz w:val="24"/>
          <w:szCs w:val="24"/>
        </w:rPr>
      </w:pPr>
    </w:p>
    <w:p w14:paraId="261AC2A7">
      <w:pPr>
        <w:pStyle w:val="2"/>
        <w:spacing w:before="0" w:after="0" w:line="440" w:lineRule="exact"/>
        <w:rPr>
          <w:rFonts w:hint="eastAsia" w:ascii="黑体" w:hAnsi="黑体" w:eastAsia="黑体"/>
          <w:b w:val="0"/>
          <w:bCs w:val="0"/>
          <w:sz w:val="24"/>
          <w:szCs w:val="24"/>
        </w:rPr>
      </w:pPr>
    </w:p>
    <w:p w14:paraId="6BAA526A">
      <w:pPr>
        <w:pStyle w:val="2"/>
        <w:spacing w:before="0" w:after="0" w:line="440" w:lineRule="exact"/>
        <w:rPr>
          <w:rFonts w:hint="eastAsia" w:ascii="黑体" w:hAnsi="黑体" w:eastAsia="黑体"/>
          <w:b w:val="0"/>
          <w:bCs w:val="0"/>
          <w:sz w:val="24"/>
          <w:szCs w:val="24"/>
        </w:rPr>
      </w:pPr>
    </w:p>
    <w:p w14:paraId="00288CDF">
      <w:pPr>
        <w:pStyle w:val="2"/>
        <w:spacing w:before="0" w:after="0" w:line="440" w:lineRule="exact"/>
        <w:rPr>
          <w:rFonts w:hint="eastAsia" w:ascii="黑体" w:hAnsi="黑体" w:eastAsia="黑体"/>
          <w:b w:val="0"/>
          <w:bCs w:val="0"/>
          <w:sz w:val="24"/>
          <w:szCs w:val="24"/>
        </w:rPr>
      </w:pPr>
    </w:p>
    <w:p w14:paraId="2EB0EAE7">
      <w:pPr>
        <w:pStyle w:val="2"/>
        <w:spacing w:before="0" w:after="0" w:line="440" w:lineRule="exact"/>
        <w:rPr>
          <w:rFonts w:hint="eastAsia" w:ascii="黑体" w:hAnsi="黑体" w:eastAsia="黑体"/>
          <w:b w:val="0"/>
          <w:bCs w:val="0"/>
          <w:sz w:val="24"/>
          <w:szCs w:val="24"/>
        </w:rPr>
      </w:pPr>
    </w:p>
    <w:p w14:paraId="543079FB">
      <w:pPr>
        <w:pStyle w:val="2"/>
        <w:spacing w:before="0" w:after="0" w:line="440" w:lineRule="exact"/>
        <w:rPr>
          <w:rFonts w:hint="eastAsia" w:ascii="黑体" w:hAnsi="黑体" w:eastAsia="黑体"/>
          <w:b w:val="0"/>
          <w:bCs w:val="0"/>
          <w:sz w:val="24"/>
          <w:szCs w:val="24"/>
        </w:rPr>
      </w:pPr>
    </w:p>
    <w:p w14:paraId="62C48725">
      <w:pPr>
        <w:pStyle w:val="2"/>
        <w:spacing w:before="0" w:after="0" w:line="440" w:lineRule="exact"/>
        <w:rPr>
          <w:rFonts w:hint="eastAsia" w:ascii="黑体" w:hAnsi="黑体" w:eastAsia="黑体"/>
          <w:b w:val="0"/>
          <w:bCs w:val="0"/>
          <w:sz w:val="24"/>
          <w:szCs w:val="24"/>
        </w:rPr>
      </w:pPr>
    </w:p>
    <w:p w14:paraId="2881850A">
      <w:pPr>
        <w:pStyle w:val="2"/>
        <w:spacing w:before="0" w:after="0" w:line="440" w:lineRule="exact"/>
        <w:rPr>
          <w:rFonts w:hint="eastAsia" w:ascii="黑体" w:hAnsi="黑体" w:eastAsia="黑体"/>
          <w:b w:val="0"/>
          <w:bCs w:val="0"/>
          <w:sz w:val="24"/>
          <w:szCs w:val="24"/>
        </w:rPr>
      </w:pPr>
    </w:p>
    <w:p w14:paraId="0BD98802">
      <w:pPr>
        <w:pStyle w:val="2"/>
        <w:spacing w:before="0" w:after="0" w:line="440" w:lineRule="exact"/>
        <w:rPr>
          <w:rFonts w:hint="eastAsia" w:ascii="黑体" w:hAnsi="黑体" w:eastAsia="黑体"/>
          <w:b w:val="0"/>
          <w:bCs w:val="0"/>
          <w:sz w:val="24"/>
          <w:szCs w:val="24"/>
        </w:rPr>
      </w:pPr>
    </w:p>
    <w:p w14:paraId="3343711F">
      <w:pPr>
        <w:pStyle w:val="2"/>
        <w:keepNext w:val="0"/>
        <w:keepLines w:val="0"/>
        <w:spacing w:before="0" w:after="0" w:line="440" w:lineRule="exact"/>
        <w:rPr>
          <w:rFonts w:hint="eastAsia" w:ascii="黑体" w:hAnsi="黑体" w:eastAsia="黑体"/>
          <w:b w:val="0"/>
          <w:bCs w:val="0"/>
          <w:sz w:val="24"/>
          <w:szCs w:val="24"/>
        </w:rPr>
      </w:pPr>
    </w:p>
    <w:p w14:paraId="3D57752C">
      <w:pPr>
        <w:pStyle w:val="2"/>
        <w:keepNext w:val="0"/>
        <w:keepLines w:val="0"/>
        <w:spacing w:before="0" w:after="0" w:line="440" w:lineRule="exact"/>
        <w:rPr>
          <w:rFonts w:hint="eastAsia" w:ascii="黑体" w:hAnsi="黑体" w:eastAsia="黑体"/>
          <w:b w:val="0"/>
          <w:bCs w:val="0"/>
          <w:sz w:val="24"/>
          <w:szCs w:val="24"/>
        </w:rPr>
      </w:pPr>
    </w:p>
    <w:p w14:paraId="5F36FAB0">
      <w:pPr>
        <w:pStyle w:val="2"/>
        <w:keepNext w:val="0"/>
        <w:keepLines w:val="0"/>
        <w:spacing w:before="0" w:after="0" w:line="440" w:lineRule="exact"/>
        <w:rPr>
          <w:b w:val="0"/>
          <w:bCs w:val="0"/>
          <w:sz w:val="24"/>
          <w:szCs w:val="24"/>
        </w:rPr>
      </w:pPr>
      <w:bookmarkStart w:id="91" w:name="_Toc3425"/>
      <w:r>
        <w:rPr>
          <w:rFonts w:ascii="黑体" w:hAnsi="黑体" w:eastAsia="黑体"/>
          <w:b w:val="0"/>
          <w:bCs w:val="0"/>
          <w:sz w:val="24"/>
          <w:szCs w:val="24"/>
        </w:rPr>
        <w:t>4 系统设计</w:t>
      </w:r>
      <w:bookmarkEnd w:id="88"/>
      <w:bookmarkEnd w:id="89"/>
      <w:bookmarkEnd w:id="90"/>
      <w:bookmarkEnd w:id="91"/>
    </w:p>
    <w:p w14:paraId="5B3C2CBE">
      <w:pPr>
        <w:pStyle w:val="60"/>
        <w:keepNext w:val="0"/>
        <w:keepLines w:val="0"/>
      </w:pPr>
      <w:bookmarkStart w:id="92" w:name="_Toc24501"/>
      <w:bookmarkStart w:id="93" w:name="_Toc20877"/>
      <w:bookmarkStart w:id="94" w:name="_Toc15638"/>
      <w:bookmarkStart w:id="95" w:name="_Toc13357"/>
      <w:r>
        <w:rPr>
          <w:rFonts w:ascii="黑体" w:hAnsi="黑体"/>
        </w:rPr>
        <w:t>4.1 系统总体架构设计</w:t>
      </w:r>
      <w:bookmarkEnd w:id="92"/>
      <w:bookmarkEnd w:id="93"/>
      <w:bookmarkEnd w:id="94"/>
      <w:bookmarkEnd w:id="95"/>
    </w:p>
    <w:p w14:paraId="2E8D6A10">
      <w:pPr>
        <w:spacing w:line="440" w:lineRule="exact"/>
        <w:ind w:firstLine="480" w:firstLineChars="200"/>
      </w:pPr>
      <w:r>
        <w:rPr>
          <w:rFonts w:ascii="宋体" w:hAnsi="宋体"/>
        </w:rPr>
        <w:t>系统采用“浏览器端—Flask 路由层—业务逻辑层—SQLite 数据层”的分层结构。浏览器端负责题库浏览、代码编辑、推荐反馈与画像展示；Flask 路由层负责页面访问控制与接口组织；业务逻辑层承担代码结构分析、学习画像构建、推荐生成与效果评估；SQLite 数据层则负责持久化保存用户、题目、学习日志和推荐事件。该架构既保证了原型系统的开发效率，也使不同模块之间的职责边界较为清晰。</w:t>
      </w:r>
    </w:p>
    <w:p w14:paraId="022AB704">
      <w:pPr>
        <w:spacing w:line="440" w:lineRule="exact"/>
        <w:ind w:firstLine="480" w:firstLineChars="200"/>
      </w:pPr>
      <w:r>
        <w:rPr>
          <w:rFonts w:ascii="宋体" w:hAnsi="宋体"/>
        </w:rPr>
        <w:t>在交互流程上，学生首先通过首页进入题目练习，系统在提交阶段生成 learning_logs 记录；当用户历史日志达到最低样本阈值时，Dashboard 会调用 ensure_recommendation_for_user 生成推荐事件；学生继续完成推荐题并填写反馈后，系统再通过 evaluate_recommendation_effect 更新推荐准确度与验证状态。由此形成“练习—记录—诊断—推荐—反馈—再评估”的闭环流程。</w:t>
      </w:r>
    </w:p>
    <w:p w14:paraId="3BBBC7B4">
      <w:pPr>
        <w:pStyle w:val="60"/>
      </w:pPr>
      <w:bookmarkStart w:id="96" w:name="_Toc27472"/>
      <w:bookmarkStart w:id="97" w:name="_Toc14016"/>
      <w:bookmarkStart w:id="98" w:name="_Toc29068"/>
      <w:bookmarkStart w:id="99" w:name="_Toc21234"/>
      <w:r>
        <w:rPr>
          <w:rFonts w:ascii="黑体" w:hAnsi="黑体"/>
        </w:rPr>
        <w:t>4.2 功能模块设计</w:t>
      </w:r>
      <w:bookmarkEnd w:id="96"/>
      <w:bookmarkEnd w:id="97"/>
      <w:bookmarkEnd w:id="98"/>
      <w:bookmarkEnd w:id="99"/>
    </w:p>
    <w:p w14:paraId="2DE92786">
      <w:pPr>
        <w:pStyle w:val="4"/>
        <w:spacing w:before="0" w:after="0" w:line="440" w:lineRule="exact"/>
        <w:rPr>
          <w:rFonts w:hint="eastAsia" w:ascii="黑体" w:hAnsi="黑体" w:eastAsia="黑体" w:cs="黑体"/>
          <w:b w:val="0"/>
          <w:bCs w:val="0"/>
          <w:sz w:val="24"/>
          <w:szCs w:val="24"/>
        </w:rPr>
      </w:pPr>
      <w:bookmarkStart w:id="100" w:name="_Toc4839"/>
      <w:bookmarkStart w:id="101" w:name="_Toc21428"/>
      <w:bookmarkStart w:id="102" w:name="_Toc30590"/>
      <w:bookmarkStart w:id="103" w:name="_Toc1544"/>
      <w:r>
        <w:rPr>
          <w:rFonts w:hint="eastAsia" w:ascii="黑体" w:hAnsi="黑体" w:eastAsia="黑体" w:cs="黑体"/>
          <w:b w:val="0"/>
          <w:bCs w:val="0"/>
          <w:sz w:val="24"/>
          <w:szCs w:val="24"/>
        </w:rPr>
        <w:t>4.2.1 用户管理模块</w:t>
      </w:r>
      <w:bookmarkEnd w:id="100"/>
      <w:bookmarkEnd w:id="101"/>
      <w:bookmarkEnd w:id="102"/>
      <w:bookmarkEnd w:id="103"/>
    </w:p>
    <w:p w14:paraId="649E1612">
      <w:pPr>
        <w:spacing w:line="440" w:lineRule="exact"/>
        <w:ind w:firstLine="480" w:firstLineChars="200"/>
      </w:pPr>
      <w:r>
        <w:rPr>
          <w:rFonts w:ascii="宋体" w:hAnsi="宋体"/>
        </w:rPr>
        <w:t>用户管理模块由 /login、/register 和 /logout 三个路由组成。模块主要负责用户账号创建、身份校验和 session 管理，保证同一用户在学习日志、推荐反馈与排行榜统计中拥有一致的标识。由于 recommendation_events 需要与 user_id 绑定，因此用户管理模块是系统闭环设计的前置条件。</w:t>
      </w:r>
    </w:p>
    <w:p w14:paraId="1FC19AF1">
      <w:pPr>
        <w:pStyle w:val="4"/>
        <w:spacing w:before="0" w:after="0" w:line="440" w:lineRule="exact"/>
      </w:pPr>
      <w:bookmarkStart w:id="104" w:name="_Toc30828"/>
      <w:bookmarkStart w:id="105" w:name="_Toc23434"/>
      <w:bookmarkStart w:id="106" w:name="_Toc24013"/>
      <w:bookmarkStart w:id="107" w:name="_Toc27996"/>
      <w:r>
        <w:rPr>
          <w:rFonts w:hint="eastAsia" w:ascii="黑体" w:hAnsi="黑体" w:eastAsia="黑体" w:cs="黑体"/>
          <w:b w:val="0"/>
          <w:bCs w:val="0"/>
          <w:sz w:val="24"/>
          <w:szCs w:val="24"/>
        </w:rPr>
        <w:t>4.2.2 题库与随机组卷模块</w:t>
      </w:r>
      <w:bookmarkEnd w:id="104"/>
      <w:bookmarkEnd w:id="105"/>
      <w:bookmarkEnd w:id="106"/>
      <w:bookmarkEnd w:id="107"/>
    </w:p>
    <w:p w14:paraId="6161C054">
      <w:pPr>
        <w:spacing w:line="440" w:lineRule="exact"/>
        <w:ind w:firstLine="480" w:firstLineChars="200"/>
      </w:pPr>
      <w:r>
        <w:rPr>
          <w:rFonts w:ascii="宋体" w:hAnsi="宋体"/>
        </w:rPr>
        <w:t>题库模块通过 problems 表维护题目编号、题目标题、难度和知识点标签，并在首页提供按章节与难度筛选能力。/paper 路由则按照简单、中等、困难题目的比例随机抽取题目，实现“覆盖不同难度”的智能组卷。该模块的设计重点是把课程知识结构显式化，以便后续学习画像与推荐算法复用。</w:t>
      </w:r>
    </w:p>
    <w:p w14:paraId="7E1C39DE">
      <w:pPr>
        <w:pStyle w:val="4"/>
        <w:spacing w:before="0" w:after="0"/>
      </w:pPr>
      <w:bookmarkStart w:id="108" w:name="_Toc5763"/>
      <w:bookmarkStart w:id="109" w:name="_Toc6885"/>
      <w:bookmarkStart w:id="110" w:name="_Toc5499"/>
      <w:bookmarkStart w:id="111" w:name="_Toc22999"/>
      <w:r>
        <w:rPr>
          <w:rFonts w:hint="eastAsia" w:ascii="黑体" w:hAnsi="黑体" w:eastAsia="黑体" w:cs="黑体"/>
          <w:b w:val="0"/>
          <w:bCs w:val="0"/>
          <w:sz w:val="24"/>
          <w:szCs w:val="24"/>
        </w:rPr>
        <w:t>4.2.3 代码提交与反馈模块</w:t>
      </w:r>
      <w:bookmarkEnd w:id="108"/>
      <w:bookmarkEnd w:id="109"/>
      <w:bookmarkEnd w:id="110"/>
      <w:bookmarkEnd w:id="111"/>
    </w:p>
    <w:p w14:paraId="1BE4F44F">
      <w:pPr>
        <w:spacing w:line="440" w:lineRule="exact"/>
        <w:ind w:firstLine="480" w:firstLineChars="200"/>
      </w:pPr>
      <w:r>
        <w:t>代码提交与反馈模块由 /api/submit 路由实现。接口接收 pid、code 和 duration_seconds 三个输入量。随后，后端依次执行四个处理步骤：其一，调用 analyze_code_structure 对源码做 AST 解析，提取变量数、循环数和递归特征；其二，调用 calculate_pass_metrics 生成 pass_rate、status、memory_usage 与 run_time；其三，调用 classify_error_type 给出结构化错误类别；其四，把结果写入 learning_logs。若本次提交对应一条待验证推荐记录，则系统继续回写 recommendation_id，并在满足样本条件时触发推荐效果评估。</w:t>
      </w:r>
    </w:p>
    <w:p w14:paraId="397D3B83">
      <w:pPr>
        <w:pStyle w:val="4"/>
        <w:spacing w:before="0" w:after="0"/>
      </w:pPr>
      <w:bookmarkStart w:id="112" w:name="_Toc3593"/>
      <w:bookmarkStart w:id="113" w:name="_Toc16899"/>
      <w:bookmarkStart w:id="114" w:name="_Toc14507"/>
      <w:bookmarkStart w:id="115" w:name="_Toc4656"/>
      <w:r>
        <w:rPr>
          <w:rFonts w:hint="eastAsia" w:ascii="黑体" w:hAnsi="黑体" w:eastAsia="黑体" w:cs="黑体"/>
          <w:b w:val="0"/>
          <w:bCs w:val="0"/>
          <w:sz w:val="24"/>
          <w:szCs w:val="24"/>
        </w:rPr>
        <w:t>4.2.4 学习画像与推荐模块</w:t>
      </w:r>
      <w:bookmarkEnd w:id="112"/>
      <w:bookmarkEnd w:id="113"/>
      <w:bookmarkEnd w:id="114"/>
      <w:bookmarkEnd w:id="115"/>
    </w:p>
    <w:p w14:paraId="1460EF01">
      <w:pPr>
        <w:spacing w:line="440" w:lineRule="exact"/>
        <w:ind w:firstLine="480" w:firstLineChars="200"/>
      </w:pPr>
      <w:r>
        <w:t>学习画像与推荐模块由三步串联构成。第一步，build_user_metrics 按 knowledge_point 聚合同一用户的 learning_logs，并输出 attempts、accepted、avg_time、avg_difficulty 和 top_errors。第二步，ensure_recommendation_for_user 在观测到的知识点集合中定位当前薄弱项，再调用 derive_rule_adjustment 给出目标难度。第三步，find_best_problem_for_recommendation 在对应题集中筛选未练习且最接近目标难度的题目，并把 matched_skill_score、difficulty_fit_score、evidence_confidence 与 diagnostic_summary 写入 recommendation_events，供 Dashboard 页面展示。</w:t>
      </w:r>
    </w:p>
    <w:p w14:paraId="65BDA7BE">
      <w:pPr>
        <w:keepNext/>
        <w:spacing w:before="40" w:after="40"/>
        <w:jc w:val="center"/>
      </w:pPr>
      <w:r>
        <w:drawing>
          <wp:inline distT="0" distB="0" distL="114300" distR="114300">
            <wp:extent cx="5394960" cy="3034665"/>
            <wp:effectExtent l="0" t="0" r="254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21"/>
                    <a:stretch>
                      <a:fillRect/>
                    </a:stretch>
                  </pic:blipFill>
                  <pic:spPr>
                    <a:xfrm>
                      <a:off x="0" y="0"/>
                      <a:ext cx="5394960" cy="3034665"/>
                    </a:xfrm>
                    <a:prstGeom prst="rect">
                      <a:avLst/>
                    </a:prstGeom>
                  </pic:spPr>
                </pic:pic>
              </a:graphicData>
            </a:graphic>
          </wp:inline>
        </w:drawing>
      </w:r>
    </w:p>
    <w:p w14:paraId="37D90E93">
      <w:pPr>
        <w:keepNext/>
        <w:spacing w:before="40" w:after="80"/>
        <w:jc w:val="center"/>
      </w:pPr>
      <w:r>
        <w:t>图4.2 学习画像与推荐闭环流程图</w:t>
      </w:r>
    </w:p>
    <w:p w14:paraId="1D10DC1F">
      <w:pPr>
        <w:pStyle w:val="60"/>
      </w:pPr>
      <w:bookmarkStart w:id="116" w:name="_Toc27266"/>
      <w:bookmarkStart w:id="117" w:name="_Toc57"/>
      <w:bookmarkStart w:id="118" w:name="_Toc21707"/>
      <w:bookmarkStart w:id="119" w:name="_Toc11173"/>
      <w:r>
        <w:rPr>
          <w:rFonts w:ascii="黑体" w:hAnsi="黑体"/>
        </w:rPr>
        <w:t>4.3 数据库设计</w:t>
      </w:r>
      <w:bookmarkEnd w:id="116"/>
      <w:bookmarkEnd w:id="117"/>
      <w:bookmarkEnd w:id="118"/>
      <w:bookmarkEnd w:id="119"/>
    </w:p>
    <w:p w14:paraId="2AD94603">
      <w:pPr>
        <w:spacing w:line="440" w:lineRule="exact"/>
        <w:ind w:firstLine="480" w:firstLineChars="200"/>
      </w:pPr>
      <w:r>
        <w:rPr>
          <w:rFonts w:ascii="宋体" w:hAnsi="宋体"/>
        </w:rPr>
        <w:t>数据库设计直接决定了系统是否能够支撑后续的学习分析与推荐闭环。与只保存账号和成绩的传统系统不同，本系统采用 users、problems、learning_logs 和 recommendation_events 四张核心表共同组织教学过程数据，其中 problems 表描述课程题目元数据，learning_logs 表保存学生练习流水，recommendation_events 表保存系统推荐过程及验证结果。</w:t>
      </w:r>
    </w:p>
    <w:p w14:paraId="6C5FB622">
      <w:pPr>
        <w:keepNext/>
        <w:spacing w:before="40" w:after="40"/>
        <w:jc w:val="center"/>
      </w:pPr>
      <w:r>
        <w:drawing>
          <wp:inline distT="0" distB="0" distL="114300" distR="114300">
            <wp:extent cx="5394960" cy="3236595"/>
            <wp:effectExtent l="0" t="0" r="254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23"/>
                    <a:stretch>
                      <a:fillRect/>
                    </a:stretch>
                  </pic:blipFill>
                  <pic:spPr>
                    <a:xfrm>
                      <a:off x="0" y="0"/>
                      <a:ext cx="5394960" cy="3236976"/>
                    </a:xfrm>
                    <a:prstGeom prst="rect">
                      <a:avLst/>
                    </a:prstGeom>
                  </pic:spPr>
                </pic:pic>
              </a:graphicData>
            </a:graphic>
          </wp:inline>
        </w:drawing>
      </w:r>
    </w:p>
    <w:p w14:paraId="2EDB1669">
      <w:pPr>
        <w:keepNext/>
        <w:spacing w:before="40" w:after="80"/>
        <w:jc w:val="center"/>
      </w:pPr>
      <w:r>
        <w:rPr>
          <w:rFonts w:ascii="宋体" w:hAnsi="宋体"/>
          <w:sz w:val="21"/>
        </w:rPr>
        <w:t>图4.3 核心数据表关系示意图</w:t>
      </w:r>
    </w:p>
    <w:p w14:paraId="25F78EE4">
      <w:pPr>
        <w:pStyle w:val="4"/>
        <w:spacing w:before="0" w:after="0" w:line="440" w:lineRule="exact"/>
        <w:rPr>
          <w:rFonts w:hint="eastAsia" w:ascii="黑体" w:hAnsi="黑体" w:eastAsia="黑体" w:cs="黑体"/>
          <w:b w:val="0"/>
          <w:bCs w:val="0"/>
          <w:sz w:val="24"/>
          <w:szCs w:val="24"/>
        </w:rPr>
      </w:pPr>
      <w:bookmarkStart w:id="120" w:name="_Toc6005"/>
      <w:bookmarkStart w:id="121" w:name="_Toc32658"/>
      <w:bookmarkStart w:id="122" w:name="_Toc20598"/>
      <w:bookmarkStart w:id="123" w:name="_Toc9021"/>
      <w:r>
        <w:rPr>
          <w:rFonts w:hint="eastAsia" w:ascii="黑体" w:hAnsi="黑体" w:eastAsia="黑体" w:cs="黑体"/>
          <w:b w:val="0"/>
          <w:bCs w:val="0"/>
          <w:sz w:val="24"/>
          <w:szCs w:val="24"/>
        </w:rPr>
        <w:t>4.3.1 用户表与题目表设计</w:t>
      </w:r>
      <w:bookmarkEnd w:id="120"/>
      <w:bookmarkEnd w:id="121"/>
      <w:bookmarkEnd w:id="122"/>
      <w:bookmarkEnd w:id="123"/>
    </w:p>
    <w:p w14:paraId="25318504">
      <w:pPr>
        <w:keepNext/>
        <w:spacing w:before="60" w:after="120"/>
        <w:jc w:val="center"/>
      </w:pPr>
      <w:r>
        <w:rPr>
          <w:rFonts w:ascii="宋体" w:hAnsi="宋体"/>
          <w:sz w:val="21"/>
        </w:rPr>
        <w:t>表4.1 users 表结构设计</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3402"/>
      </w:tblGrid>
      <w:tr w14:paraId="09A6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D9EAF7"/>
            <w:vAlign w:val="center"/>
          </w:tcPr>
          <w:p w14:paraId="77C8A92A">
            <w:pPr>
              <w:jc w:val="center"/>
            </w:pPr>
            <w:r>
              <w:rPr>
                <w:b/>
                <w:sz w:val="21"/>
              </w:rPr>
              <w:t>字段名</w:t>
            </w:r>
          </w:p>
        </w:tc>
        <w:tc>
          <w:tcPr>
            <w:tcW w:w="1701" w:type="dxa"/>
            <w:shd w:val="clear" w:color="auto" w:fill="D9EAF7"/>
            <w:vAlign w:val="center"/>
          </w:tcPr>
          <w:p w14:paraId="680EB1BB">
            <w:pPr>
              <w:jc w:val="center"/>
            </w:pPr>
            <w:r>
              <w:rPr>
                <w:b/>
                <w:sz w:val="21"/>
              </w:rPr>
              <w:t>类型</w:t>
            </w:r>
          </w:p>
        </w:tc>
        <w:tc>
          <w:tcPr>
            <w:tcW w:w="1701" w:type="dxa"/>
            <w:shd w:val="clear" w:color="auto" w:fill="D9EAF7"/>
            <w:vAlign w:val="center"/>
          </w:tcPr>
          <w:p w14:paraId="16C54E58">
            <w:pPr>
              <w:jc w:val="center"/>
            </w:pPr>
            <w:r>
              <w:rPr>
                <w:b/>
                <w:sz w:val="21"/>
              </w:rPr>
              <w:t>约束</w:t>
            </w:r>
          </w:p>
        </w:tc>
        <w:tc>
          <w:tcPr>
            <w:tcW w:w="3402" w:type="dxa"/>
            <w:shd w:val="clear" w:color="auto" w:fill="D9EAF7"/>
            <w:vAlign w:val="center"/>
          </w:tcPr>
          <w:p w14:paraId="2A5B3FAA">
            <w:pPr>
              <w:jc w:val="center"/>
            </w:pPr>
            <w:r>
              <w:rPr>
                <w:b/>
                <w:sz w:val="21"/>
              </w:rPr>
              <w:t>说明</w:t>
            </w:r>
          </w:p>
        </w:tc>
      </w:tr>
      <w:tr w14:paraId="055C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7C0264E">
            <w:pPr>
              <w:jc w:val="center"/>
            </w:pPr>
            <w:r>
              <w:rPr>
                <w:sz w:val="21"/>
              </w:rPr>
              <w:t>id</w:t>
            </w:r>
          </w:p>
        </w:tc>
        <w:tc>
          <w:tcPr>
            <w:tcW w:w="1701" w:type="dxa"/>
            <w:vAlign w:val="center"/>
          </w:tcPr>
          <w:p w14:paraId="318A6BA8">
            <w:pPr>
              <w:jc w:val="center"/>
            </w:pPr>
            <w:r>
              <w:rPr>
                <w:sz w:val="21"/>
              </w:rPr>
              <w:t>INTEGER</w:t>
            </w:r>
          </w:p>
        </w:tc>
        <w:tc>
          <w:tcPr>
            <w:tcW w:w="1701" w:type="dxa"/>
            <w:vAlign w:val="center"/>
          </w:tcPr>
          <w:p w14:paraId="2650E666">
            <w:pPr>
              <w:jc w:val="center"/>
            </w:pPr>
            <w:r>
              <w:rPr>
                <w:sz w:val="21"/>
              </w:rPr>
              <w:t>主键</w:t>
            </w:r>
          </w:p>
        </w:tc>
        <w:tc>
          <w:tcPr>
            <w:tcW w:w="3402" w:type="dxa"/>
            <w:vAlign w:val="center"/>
          </w:tcPr>
          <w:p w14:paraId="08A38CC8">
            <w:pPr>
              <w:jc w:val="left"/>
            </w:pPr>
            <w:r>
              <w:rPr>
                <w:sz w:val="21"/>
              </w:rPr>
              <w:t>用户编号</w:t>
            </w:r>
          </w:p>
        </w:tc>
      </w:tr>
      <w:tr w14:paraId="2970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B3B2260">
            <w:pPr>
              <w:jc w:val="center"/>
            </w:pPr>
            <w:r>
              <w:rPr>
                <w:sz w:val="21"/>
              </w:rPr>
              <w:t>username</w:t>
            </w:r>
          </w:p>
        </w:tc>
        <w:tc>
          <w:tcPr>
            <w:tcW w:w="1701" w:type="dxa"/>
            <w:vAlign w:val="center"/>
          </w:tcPr>
          <w:p w14:paraId="36A29657">
            <w:pPr>
              <w:jc w:val="center"/>
            </w:pPr>
            <w:r>
              <w:rPr>
                <w:sz w:val="21"/>
              </w:rPr>
              <w:t>TEXT</w:t>
            </w:r>
          </w:p>
        </w:tc>
        <w:tc>
          <w:tcPr>
            <w:tcW w:w="1701" w:type="dxa"/>
            <w:vAlign w:val="center"/>
          </w:tcPr>
          <w:p w14:paraId="166E5CCD">
            <w:pPr>
              <w:jc w:val="center"/>
            </w:pPr>
            <w:r>
              <w:rPr>
                <w:sz w:val="21"/>
              </w:rPr>
              <w:t>唯一</w:t>
            </w:r>
          </w:p>
        </w:tc>
        <w:tc>
          <w:tcPr>
            <w:tcW w:w="3402" w:type="dxa"/>
            <w:vAlign w:val="center"/>
          </w:tcPr>
          <w:p w14:paraId="22EAEC1B">
            <w:pPr>
              <w:jc w:val="left"/>
            </w:pPr>
            <w:r>
              <w:rPr>
                <w:sz w:val="21"/>
              </w:rPr>
              <w:t>登录用户名</w:t>
            </w:r>
          </w:p>
        </w:tc>
      </w:tr>
      <w:tr w14:paraId="0E44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5EF0C641">
            <w:pPr>
              <w:jc w:val="center"/>
            </w:pPr>
            <w:r>
              <w:rPr>
                <w:sz w:val="21"/>
              </w:rPr>
              <w:t>password</w:t>
            </w:r>
          </w:p>
        </w:tc>
        <w:tc>
          <w:tcPr>
            <w:tcW w:w="1701" w:type="dxa"/>
            <w:vAlign w:val="center"/>
          </w:tcPr>
          <w:p w14:paraId="55F291E4">
            <w:pPr>
              <w:jc w:val="center"/>
            </w:pPr>
            <w:r>
              <w:rPr>
                <w:sz w:val="21"/>
              </w:rPr>
              <w:t>TEXT</w:t>
            </w:r>
          </w:p>
        </w:tc>
        <w:tc>
          <w:tcPr>
            <w:tcW w:w="1701" w:type="dxa"/>
            <w:vAlign w:val="center"/>
          </w:tcPr>
          <w:p w14:paraId="55D3AF58">
            <w:pPr>
              <w:jc w:val="center"/>
            </w:pPr>
            <w:r>
              <w:rPr>
                <w:sz w:val="21"/>
              </w:rPr>
              <w:t>非空</w:t>
            </w:r>
          </w:p>
        </w:tc>
        <w:tc>
          <w:tcPr>
            <w:tcW w:w="3402" w:type="dxa"/>
            <w:vAlign w:val="center"/>
          </w:tcPr>
          <w:p w14:paraId="34FAA2CE">
            <w:pPr>
              <w:jc w:val="left"/>
            </w:pPr>
            <w:r>
              <w:rPr>
                <w:sz w:val="21"/>
              </w:rPr>
              <w:t>登录密码</w:t>
            </w:r>
          </w:p>
        </w:tc>
      </w:tr>
    </w:tbl>
    <w:p w14:paraId="73D095A7"/>
    <w:p w14:paraId="240A13DE">
      <w:pPr>
        <w:keepNext/>
        <w:spacing w:before="60" w:after="120"/>
        <w:jc w:val="center"/>
      </w:pPr>
      <w:r>
        <w:rPr>
          <w:rFonts w:ascii="宋体" w:hAnsi="宋体"/>
          <w:sz w:val="21"/>
        </w:rPr>
        <w:t>表4.2 problems 表结构设计</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701"/>
        <w:gridCol w:w="1701"/>
        <w:gridCol w:w="3515"/>
      </w:tblGrid>
      <w:tr w14:paraId="65F4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shd w:val="clear" w:color="auto" w:fill="D9EAF7"/>
            <w:vAlign w:val="center"/>
          </w:tcPr>
          <w:p w14:paraId="31A8EA37">
            <w:pPr>
              <w:jc w:val="center"/>
            </w:pPr>
            <w:r>
              <w:rPr>
                <w:b/>
                <w:sz w:val="21"/>
              </w:rPr>
              <w:t>字段名</w:t>
            </w:r>
          </w:p>
        </w:tc>
        <w:tc>
          <w:tcPr>
            <w:tcW w:w="1701" w:type="dxa"/>
            <w:shd w:val="clear" w:color="auto" w:fill="D9EAF7"/>
            <w:vAlign w:val="center"/>
          </w:tcPr>
          <w:p w14:paraId="382E0D28">
            <w:pPr>
              <w:jc w:val="center"/>
            </w:pPr>
            <w:r>
              <w:rPr>
                <w:b/>
                <w:sz w:val="21"/>
              </w:rPr>
              <w:t>类型</w:t>
            </w:r>
          </w:p>
        </w:tc>
        <w:tc>
          <w:tcPr>
            <w:tcW w:w="1701" w:type="dxa"/>
            <w:shd w:val="clear" w:color="auto" w:fill="D9EAF7"/>
            <w:vAlign w:val="center"/>
          </w:tcPr>
          <w:p w14:paraId="59BB94D1">
            <w:pPr>
              <w:jc w:val="center"/>
            </w:pPr>
            <w:r>
              <w:rPr>
                <w:b/>
                <w:sz w:val="21"/>
              </w:rPr>
              <w:t>约束</w:t>
            </w:r>
          </w:p>
        </w:tc>
        <w:tc>
          <w:tcPr>
            <w:tcW w:w="3515" w:type="dxa"/>
            <w:shd w:val="clear" w:color="auto" w:fill="D9EAF7"/>
            <w:vAlign w:val="center"/>
          </w:tcPr>
          <w:p w14:paraId="0C48F53D">
            <w:pPr>
              <w:jc w:val="center"/>
            </w:pPr>
            <w:r>
              <w:rPr>
                <w:b/>
                <w:sz w:val="21"/>
              </w:rPr>
              <w:t>说明</w:t>
            </w:r>
          </w:p>
        </w:tc>
      </w:tr>
      <w:tr w14:paraId="69C6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7D6CB3C8">
            <w:pPr>
              <w:jc w:val="center"/>
            </w:pPr>
            <w:r>
              <w:rPr>
                <w:sz w:val="21"/>
              </w:rPr>
              <w:t>id</w:t>
            </w:r>
          </w:p>
        </w:tc>
        <w:tc>
          <w:tcPr>
            <w:tcW w:w="1701" w:type="dxa"/>
            <w:vAlign w:val="center"/>
          </w:tcPr>
          <w:p w14:paraId="4E39E93B">
            <w:pPr>
              <w:jc w:val="center"/>
            </w:pPr>
            <w:r>
              <w:rPr>
                <w:sz w:val="21"/>
              </w:rPr>
              <w:t>INTEGER</w:t>
            </w:r>
          </w:p>
        </w:tc>
        <w:tc>
          <w:tcPr>
            <w:tcW w:w="1701" w:type="dxa"/>
            <w:vAlign w:val="center"/>
          </w:tcPr>
          <w:p w14:paraId="1EB553BA">
            <w:pPr>
              <w:jc w:val="center"/>
            </w:pPr>
            <w:r>
              <w:rPr>
                <w:sz w:val="21"/>
              </w:rPr>
              <w:t>主键</w:t>
            </w:r>
          </w:p>
        </w:tc>
        <w:tc>
          <w:tcPr>
            <w:tcW w:w="3515" w:type="dxa"/>
            <w:vAlign w:val="center"/>
          </w:tcPr>
          <w:p w14:paraId="2D59D180">
            <w:pPr>
              <w:jc w:val="left"/>
            </w:pPr>
            <w:r>
              <w:rPr>
                <w:sz w:val="21"/>
              </w:rPr>
              <w:t>题目编号</w:t>
            </w:r>
          </w:p>
        </w:tc>
      </w:tr>
      <w:tr w14:paraId="355A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0EADF414">
            <w:pPr>
              <w:jc w:val="center"/>
            </w:pPr>
            <w:r>
              <w:rPr>
                <w:sz w:val="21"/>
              </w:rPr>
              <w:t>title</w:t>
            </w:r>
          </w:p>
        </w:tc>
        <w:tc>
          <w:tcPr>
            <w:tcW w:w="1701" w:type="dxa"/>
            <w:vAlign w:val="center"/>
          </w:tcPr>
          <w:p w14:paraId="42794D4D">
            <w:pPr>
              <w:jc w:val="center"/>
            </w:pPr>
            <w:r>
              <w:rPr>
                <w:sz w:val="21"/>
              </w:rPr>
              <w:t>TEXT</w:t>
            </w:r>
          </w:p>
        </w:tc>
        <w:tc>
          <w:tcPr>
            <w:tcW w:w="1701" w:type="dxa"/>
            <w:vAlign w:val="center"/>
          </w:tcPr>
          <w:p w14:paraId="429758FE">
            <w:pPr>
              <w:jc w:val="center"/>
            </w:pPr>
            <w:r>
              <w:rPr>
                <w:sz w:val="21"/>
              </w:rPr>
              <w:t>非空</w:t>
            </w:r>
          </w:p>
        </w:tc>
        <w:tc>
          <w:tcPr>
            <w:tcW w:w="3515" w:type="dxa"/>
            <w:vAlign w:val="center"/>
          </w:tcPr>
          <w:p w14:paraId="433DCFD5">
            <w:pPr>
              <w:jc w:val="left"/>
            </w:pPr>
            <w:r>
              <w:rPr>
                <w:sz w:val="21"/>
              </w:rPr>
              <w:t>题目标题</w:t>
            </w:r>
          </w:p>
        </w:tc>
      </w:tr>
      <w:tr w14:paraId="49DF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7AE09151">
            <w:pPr>
              <w:jc w:val="center"/>
            </w:pPr>
            <w:r>
              <w:rPr>
                <w:sz w:val="21"/>
              </w:rPr>
              <w:t>difficulty</w:t>
            </w:r>
          </w:p>
        </w:tc>
        <w:tc>
          <w:tcPr>
            <w:tcW w:w="1701" w:type="dxa"/>
            <w:vAlign w:val="center"/>
          </w:tcPr>
          <w:p w14:paraId="1433DCB2">
            <w:pPr>
              <w:jc w:val="center"/>
            </w:pPr>
            <w:r>
              <w:rPr>
                <w:sz w:val="21"/>
              </w:rPr>
              <w:t>INTEGER</w:t>
            </w:r>
          </w:p>
        </w:tc>
        <w:tc>
          <w:tcPr>
            <w:tcW w:w="1701" w:type="dxa"/>
            <w:vAlign w:val="center"/>
          </w:tcPr>
          <w:p w14:paraId="24A64D57">
            <w:pPr>
              <w:jc w:val="center"/>
            </w:pPr>
            <w:r>
              <w:rPr>
                <w:sz w:val="21"/>
              </w:rPr>
              <w:t>1-4</w:t>
            </w:r>
          </w:p>
        </w:tc>
        <w:tc>
          <w:tcPr>
            <w:tcW w:w="3515" w:type="dxa"/>
            <w:vAlign w:val="center"/>
          </w:tcPr>
          <w:p w14:paraId="1AF1D0AF">
            <w:pPr>
              <w:jc w:val="left"/>
            </w:pPr>
            <w:r>
              <w:rPr>
                <w:sz w:val="21"/>
              </w:rPr>
              <w:t>难度等级</w:t>
            </w:r>
          </w:p>
        </w:tc>
      </w:tr>
      <w:tr w14:paraId="340E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1F59DB8D">
            <w:pPr>
              <w:jc w:val="center"/>
            </w:pPr>
            <w:r>
              <w:rPr>
                <w:sz w:val="21"/>
              </w:rPr>
              <w:t>tag</w:t>
            </w:r>
          </w:p>
        </w:tc>
        <w:tc>
          <w:tcPr>
            <w:tcW w:w="1701" w:type="dxa"/>
            <w:vAlign w:val="center"/>
          </w:tcPr>
          <w:p w14:paraId="554869FE">
            <w:pPr>
              <w:jc w:val="center"/>
            </w:pPr>
            <w:r>
              <w:rPr>
                <w:sz w:val="21"/>
              </w:rPr>
              <w:t>TEXT</w:t>
            </w:r>
          </w:p>
        </w:tc>
        <w:tc>
          <w:tcPr>
            <w:tcW w:w="1701" w:type="dxa"/>
            <w:vAlign w:val="center"/>
          </w:tcPr>
          <w:p w14:paraId="561710D6">
            <w:pPr>
              <w:jc w:val="center"/>
            </w:pPr>
            <w:r>
              <w:rPr>
                <w:sz w:val="21"/>
              </w:rPr>
              <w:t>非空</w:t>
            </w:r>
          </w:p>
        </w:tc>
        <w:tc>
          <w:tcPr>
            <w:tcW w:w="3515" w:type="dxa"/>
            <w:vAlign w:val="center"/>
          </w:tcPr>
          <w:p w14:paraId="4DEDBA3B">
            <w:pPr>
              <w:jc w:val="left"/>
            </w:pPr>
            <w:r>
              <w:rPr>
                <w:sz w:val="21"/>
              </w:rPr>
              <w:t>章节与知识点标签</w:t>
            </w:r>
          </w:p>
        </w:tc>
      </w:tr>
      <w:tr w14:paraId="7969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253163D5">
            <w:pPr>
              <w:jc w:val="center"/>
            </w:pPr>
            <w:r>
              <w:rPr>
                <w:sz w:val="21"/>
              </w:rPr>
              <w:t>content</w:t>
            </w:r>
          </w:p>
        </w:tc>
        <w:tc>
          <w:tcPr>
            <w:tcW w:w="1701" w:type="dxa"/>
            <w:vAlign w:val="center"/>
          </w:tcPr>
          <w:p w14:paraId="72CFA9DC">
            <w:pPr>
              <w:jc w:val="center"/>
            </w:pPr>
            <w:r>
              <w:rPr>
                <w:sz w:val="21"/>
              </w:rPr>
              <w:t>TEXT</w:t>
            </w:r>
          </w:p>
        </w:tc>
        <w:tc>
          <w:tcPr>
            <w:tcW w:w="1701" w:type="dxa"/>
            <w:vAlign w:val="center"/>
          </w:tcPr>
          <w:p w14:paraId="23B441B4">
            <w:pPr>
              <w:jc w:val="center"/>
            </w:pPr>
            <w:r>
              <w:rPr>
                <w:sz w:val="21"/>
              </w:rPr>
              <w:t>非空</w:t>
            </w:r>
          </w:p>
        </w:tc>
        <w:tc>
          <w:tcPr>
            <w:tcW w:w="3515" w:type="dxa"/>
            <w:vAlign w:val="center"/>
          </w:tcPr>
          <w:p w14:paraId="554955B4">
            <w:pPr>
              <w:jc w:val="left"/>
            </w:pPr>
            <w:r>
              <w:rPr>
                <w:sz w:val="21"/>
              </w:rPr>
              <w:t>题目描述</w:t>
            </w:r>
          </w:p>
        </w:tc>
      </w:tr>
      <w:tr w14:paraId="4E70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69FFCCE7">
            <w:pPr>
              <w:jc w:val="center"/>
            </w:pPr>
            <w:r>
              <w:rPr>
                <w:sz w:val="21"/>
              </w:rPr>
              <w:t>standard_answer</w:t>
            </w:r>
          </w:p>
        </w:tc>
        <w:tc>
          <w:tcPr>
            <w:tcW w:w="1701" w:type="dxa"/>
            <w:vAlign w:val="center"/>
          </w:tcPr>
          <w:p w14:paraId="15649D0D">
            <w:pPr>
              <w:jc w:val="center"/>
            </w:pPr>
            <w:r>
              <w:rPr>
                <w:sz w:val="21"/>
              </w:rPr>
              <w:t>TEXT</w:t>
            </w:r>
          </w:p>
        </w:tc>
        <w:tc>
          <w:tcPr>
            <w:tcW w:w="1701" w:type="dxa"/>
            <w:vAlign w:val="center"/>
          </w:tcPr>
          <w:p w14:paraId="4FE9BB1D">
            <w:pPr>
              <w:jc w:val="center"/>
            </w:pPr>
            <w:r>
              <w:rPr>
                <w:sz w:val="21"/>
              </w:rPr>
              <w:t>可空</w:t>
            </w:r>
          </w:p>
        </w:tc>
        <w:tc>
          <w:tcPr>
            <w:tcW w:w="3515" w:type="dxa"/>
            <w:vAlign w:val="center"/>
          </w:tcPr>
          <w:p w14:paraId="54BC14A3">
            <w:pPr>
              <w:jc w:val="left"/>
            </w:pPr>
            <w:r>
              <w:rPr>
                <w:sz w:val="21"/>
              </w:rPr>
              <w:t>参考答案</w:t>
            </w:r>
          </w:p>
        </w:tc>
      </w:tr>
    </w:tbl>
    <w:p w14:paraId="4E0C4FD6"/>
    <w:p w14:paraId="495FA001">
      <w:pPr>
        <w:pStyle w:val="4"/>
        <w:spacing w:before="0" w:after="0" w:line="440" w:lineRule="exact"/>
        <w:rPr>
          <w:rFonts w:hint="eastAsia" w:ascii="黑体" w:hAnsi="黑体" w:eastAsia="黑体" w:cs="黑体"/>
          <w:b w:val="0"/>
          <w:bCs w:val="0"/>
          <w:sz w:val="24"/>
          <w:szCs w:val="24"/>
        </w:rPr>
      </w:pPr>
      <w:bookmarkStart w:id="124" w:name="_Toc9684"/>
      <w:bookmarkStart w:id="125" w:name="_Toc14618"/>
      <w:bookmarkStart w:id="126" w:name="_Toc23910"/>
      <w:bookmarkStart w:id="127" w:name="_Toc22630"/>
      <w:r>
        <w:rPr>
          <w:rFonts w:hint="eastAsia" w:ascii="黑体" w:hAnsi="黑体" w:eastAsia="黑体" w:cs="黑体"/>
          <w:b w:val="0"/>
          <w:bCs w:val="0"/>
          <w:sz w:val="24"/>
          <w:szCs w:val="24"/>
        </w:rPr>
        <w:t>4.3.2 学习日志表设计</w:t>
      </w:r>
      <w:bookmarkEnd w:id="124"/>
      <w:bookmarkEnd w:id="125"/>
      <w:bookmarkEnd w:id="126"/>
      <w:bookmarkEnd w:id="127"/>
    </w:p>
    <w:p w14:paraId="748A2957">
      <w:pPr>
        <w:keepNext/>
        <w:spacing w:before="60" w:after="120"/>
        <w:jc w:val="center"/>
      </w:pPr>
      <w:r>
        <w:rPr>
          <w:rFonts w:ascii="宋体" w:hAnsi="宋体"/>
          <w:sz w:val="21"/>
        </w:rPr>
        <w:t>表4.3 learning_logs 表结构设计</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1417"/>
        <w:gridCol w:w="2835"/>
      </w:tblGrid>
      <w:tr w14:paraId="373C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vAlign w:val="center"/>
          </w:tcPr>
          <w:p w14:paraId="7360ECC8">
            <w:pPr>
              <w:jc w:val="center"/>
            </w:pPr>
            <w:r>
              <w:rPr>
                <w:b/>
                <w:sz w:val="20"/>
              </w:rPr>
              <w:t>字段名</w:t>
            </w:r>
          </w:p>
        </w:tc>
        <w:tc>
          <w:tcPr>
            <w:tcW w:w="1701" w:type="dxa"/>
            <w:shd w:val="clear" w:color="auto" w:fill="D9EAF7"/>
            <w:vAlign w:val="center"/>
          </w:tcPr>
          <w:p w14:paraId="6868B05C">
            <w:pPr>
              <w:jc w:val="center"/>
            </w:pPr>
            <w:r>
              <w:rPr>
                <w:b/>
                <w:sz w:val="20"/>
              </w:rPr>
              <w:t>类型</w:t>
            </w:r>
          </w:p>
        </w:tc>
        <w:tc>
          <w:tcPr>
            <w:tcW w:w="1417" w:type="dxa"/>
            <w:shd w:val="clear" w:color="auto" w:fill="D9EAF7"/>
            <w:vAlign w:val="center"/>
          </w:tcPr>
          <w:p w14:paraId="1342B56E">
            <w:pPr>
              <w:jc w:val="center"/>
            </w:pPr>
            <w:r>
              <w:rPr>
                <w:b/>
                <w:sz w:val="20"/>
              </w:rPr>
              <w:t>约束</w:t>
            </w:r>
          </w:p>
        </w:tc>
        <w:tc>
          <w:tcPr>
            <w:tcW w:w="2835" w:type="dxa"/>
            <w:shd w:val="clear" w:color="auto" w:fill="D9EAF7"/>
            <w:vAlign w:val="center"/>
          </w:tcPr>
          <w:p w14:paraId="0137080B">
            <w:pPr>
              <w:jc w:val="center"/>
            </w:pPr>
            <w:r>
              <w:rPr>
                <w:b/>
                <w:sz w:val="20"/>
              </w:rPr>
              <w:t>说明</w:t>
            </w:r>
          </w:p>
        </w:tc>
      </w:tr>
      <w:tr w14:paraId="02DF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DAE5060">
            <w:pPr>
              <w:jc w:val="center"/>
            </w:pPr>
            <w:r>
              <w:rPr>
                <w:sz w:val="20"/>
              </w:rPr>
              <w:t>id</w:t>
            </w:r>
          </w:p>
        </w:tc>
        <w:tc>
          <w:tcPr>
            <w:tcW w:w="1701" w:type="dxa"/>
            <w:vAlign w:val="center"/>
          </w:tcPr>
          <w:p w14:paraId="434E2920">
            <w:pPr>
              <w:jc w:val="center"/>
            </w:pPr>
            <w:r>
              <w:rPr>
                <w:sz w:val="20"/>
              </w:rPr>
              <w:t>INTEGER</w:t>
            </w:r>
          </w:p>
        </w:tc>
        <w:tc>
          <w:tcPr>
            <w:tcW w:w="1417" w:type="dxa"/>
            <w:vAlign w:val="center"/>
          </w:tcPr>
          <w:p w14:paraId="288C7795">
            <w:pPr>
              <w:jc w:val="center"/>
            </w:pPr>
            <w:r>
              <w:rPr>
                <w:sz w:val="20"/>
              </w:rPr>
              <w:t>主键</w:t>
            </w:r>
          </w:p>
        </w:tc>
        <w:tc>
          <w:tcPr>
            <w:tcW w:w="2835" w:type="dxa"/>
            <w:vAlign w:val="center"/>
          </w:tcPr>
          <w:p w14:paraId="2FD4697E">
            <w:pPr>
              <w:jc w:val="left"/>
            </w:pPr>
            <w:r>
              <w:rPr>
                <w:sz w:val="20"/>
              </w:rPr>
              <w:t>日志编号</w:t>
            </w:r>
          </w:p>
        </w:tc>
      </w:tr>
      <w:tr w14:paraId="31B7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620EF4D3">
            <w:pPr>
              <w:jc w:val="center"/>
            </w:pPr>
            <w:r>
              <w:rPr>
                <w:sz w:val="20"/>
              </w:rPr>
              <w:t>user_id</w:t>
            </w:r>
          </w:p>
        </w:tc>
        <w:tc>
          <w:tcPr>
            <w:tcW w:w="1701" w:type="dxa"/>
            <w:vAlign w:val="center"/>
          </w:tcPr>
          <w:p w14:paraId="72D339DD">
            <w:pPr>
              <w:jc w:val="center"/>
            </w:pPr>
            <w:r>
              <w:rPr>
                <w:sz w:val="20"/>
              </w:rPr>
              <w:t>TEXT</w:t>
            </w:r>
          </w:p>
        </w:tc>
        <w:tc>
          <w:tcPr>
            <w:tcW w:w="1417" w:type="dxa"/>
            <w:vAlign w:val="center"/>
          </w:tcPr>
          <w:p w14:paraId="2C5FC3C1">
            <w:pPr>
              <w:jc w:val="center"/>
            </w:pPr>
            <w:r>
              <w:rPr>
                <w:sz w:val="20"/>
              </w:rPr>
              <w:t>非空</w:t>
            </w:r>
          </w:p>
        </w:tc>
        <w:tc>
          <w:tcPr>
            <w:tcW w:w="2835" w:type="dxa"/>
            <w:vAlign w:val="center"/>
          </w:tcPr>
          <w:p w14:paraId="70E58F50">
            <w:pPr>
              <w:jc w:val="left"/>
            </w:pPr>
            <w:r>
              <w:rPr>
                <w:sz w:val="20"/>
              </w:rPr>
              <w:t>提交用户</w:t>
            </w:r>
          </w:p>
        </w:tc>
      </w:tr>
      <w:tr w14:paraId="1855D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6F9A459">
            <w:pPr>
              <w:jc w:val="center"/>
            </w:pPr>
            <w:r>
              <w:rPr>
                <w:sz w:val="20"/>
              </w:rPr>
              <w:t>problem_id</w:t>
            </w:r>
          </w:p>
        </w:tc>
        <w:tc>
          <w:tcPr>
            <w:tcW w:w="1701" w:type="dxa"/>
            <w:vAlign w:val="center"/>
          </w:tcPr>
          <w:p w14:paraId="6222E776">
            <w:pPr>
              <w:jc w:val="center"/>
            </w:pPr>
            <w:r>
              <w:rPr>
                <w:sz w:val="20"/>
              </w:rPr>
              <w:t>INTEGER</w:t>
            </w:r>
          </w:p>
        </w:tc>
        <w:tc>
          <w:tcPr>
            <w:tcW w:w="1417" w:type="dxa"/>
            <w:vAlign w:val="center"/>
          </w:tcPr>
          <w:p w14:paraId="701680E4">
            <w:pPr>
              <w:jc w:val="center"/>
            </w:pPr>
            <w:r>
              <w:rPr>
                <w:sz w:val="20"/>
              </w:rPr>
              <w:t>非空</w:t>
            </w:r>
          </w:p>
        </w:tc>
        <w:tc>
          <w:tcPr>
            <w:tcW w:w="2835" w:type="dxa"/>
            <w:vAlign w:val="center"/>
          </w:tcPr>
          <w:p w14:paraId="2A5BA1AB">
            <w:pPr>
              <w:jc w:val="left"/>
            </w:pPr>
            <w:r>
              <w:rPr>
                <w:sz w:val="20"/>
              </w:rPr>
              <w:t>对应题目</w:t>
            </w:r>
          </w:p>
        </w:tc>
      </w:tr>
      <w:tr w14:paraId="7C8F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2FAEC991">
            <w:pPr>
              <w:jc w:val="center"/>
            </w:pPr>
            <w:r>
              <w:rPr>
                <w:sz w:val="20"/>
              </w:rPr>
              <w:t>status</w:t>
            </w:r>
          </w:p>
        </w:tc>
        <w:tc>
          <w:tcPr>
            <w:tcW w:w="1701" w:type="dxa"/>
            <w:vAlign w:val="center"/>
          </w:tcPr>
          <w:p w14:paraId="5F777D31">
            <w:pPr>
              <w:jc w:val="center"/>
            </w:pPr>
            <w:r>
              <w:rPr>
                <w:sz w:val="20"/>
              </w:rPr>
              <w:t>TEXT</w:t>
            </w:r>
          </w:p>
        </w:tc>
        <w:tc>
          <w:tcPr>
            <w:tcW w:w="1417" w:type="dxa"/>
            <w:vAlign w:val="center"/>
          </w:tcPr>
          <w:p w14:paraId="060A9F84">
            <w:pPr>
              <w:jc w:val="center"/>
            </w:pPr>
            <w:r>
              <w:rPr>
                <w:sz w:val="20"/>
              </w:rPr>
              <w:t>非空</w:t>
            </w:r>
          </w:p>
        </w:tc>
        <w:tc>
          <w:tcPr>
            <w:tcW w:w="2835" w:type="dxa"/>
            <w:vAlign w:val="center"/>
          </w:tcPr>
          <w:p w14:paraId="60962ED8">
            <w:pPr>
              <w:jc w:val="left"/>
            </w:pPr>
            <w:r>
              <w:rPr>
                <w:sz w:val="20"/>
              </w:rPr>
              <w:t>Accepted/Partial Accepted 等状态</w:t>
            </w:r>
          </w:p>
        </w:tc>
      </w:tr>
      <w:tr w14:paraId="46CE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38BEBDFC">
            <w:pPr>
              <w:jc w:val="center"/>
            </w:pPr>
            <w:r>
              <w:rPr>
                <w:sz w:val="20"/>
              </w:rPr>
              <w:t>duration_seconds</w:t>
            </w:r>
          </w:p>
        </w:tc>
        <w:tc>
          <w:tcPr>
            <w:tcW w:w="1701" w:type="dxa"/>
            <w:vAlign w:val="center"/>
          </w:tcPr>
          <w:p w14:paraId="088B39A7">
            <w:pPr>
              <w:jc w:val="center"/>
            </w:pPr>
            <w:r>
              <w:rPr>
                <w:sz w:val="20"/>
              </w:rPr>
              <w:t>INTEGER</w:t>
            </w:r>
          </w:p>
        </w:tc>
        <w:tc>
          <w:tcPr>
            <w:tcW w:w="1417" w:type="dxa"/>
            <w:vAlign w:val="center"/>
          </w:tcPr>
          <w:p w14:paraId="602F6B9F">
            <w:pPr>
              <w:jc w:val="center"/>
            </w:pPr>
            <w:r>
              <w:rPr>
                <w:sz w:val="20"/>
              </w:rPr>
              <w:t>默认 0</w:t>
            </w:r>
          </w:p>
        </w:tc>
        <w:tc>
          <w:tcPr>
            <w:tcW w:w="2835" w:type="dxa"/>
            <w:vAlign w:val="center"/>
          </w:tcPr>
          <w:p w14:paraId="16409632">
            <w:pPr>
              <w:jc w:val="left"/>
            </w:pPr>
            <w:r>
              <w:rPr>
                <w:sz w:val="20"/>
              </w:rPr>
              <w:t>完成用时</w:t>
            </w:r>
          </w:p>
        </w:tc>
      </w:tr>
      <w:tr w14:paraId="1C32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26B95CC">
            <w:pPr>
              <w:jc w:val="center"/>
            </w:pPr>
            <w:r>
              <w:rPr>
                <w:sz w:val="20"/>
              </w:rPr>
              <w:t>error_type</w:t>
            </w:r>
          </w:p>
        </w:tc>
        <w:tc>
          <w:tcPr>
            <w:tcW w:w="1701" w:type="dxa"/>
            <w:vAlign w:val="center"/>
          </w:tcPr>
          <w:p w14:paraId="745E648F">
            <w:pPr>
              <w:jc w:val="center"/>
            </w:pPr>
            <w:r>
              <w:rPr>
                <w:sz w:val="20"/>
              </w:rPr>
              <w:t>TEXT</w:t>
            </w:r>
          </w:p>
        </w:tc>
        <w:tc>
          <w:tcPr>
            <w:tcW w:w="1417" w:type="dxa"/>
            <w:vAlign w:val="center"/>
          </w:tcPr>
          <w:p w14:paraId="6444BDA8">
            <w:pPr>
              <w:jc w:val="center"/>
            </w:pPr>
            <w:r>
              <w:rPr>
                <w:sz w:val="20"/>
              </w:rPr>
              <w:t>默认“未分类”</w:t>
            </w:r>
          </w:p>
        </w:tc>
        <w:tc>
          <w:tcPr>
            <w:tcW w:w="2835" w:type="dxa"/>
            <w:vAlign w:val="center"/>
          </w:tcPr>
          <w:p w14:paraId="3C2CC29A">
            <w:pPr>
              <w:jc w:val="left"/>
            </w:pPr>
            <w:r>
              <w:rPr>
                <w:sz w:val="20"/>
              </w:rPr>
              <w:t>错误诊断结果</w:t>
            </w:r>
          </w:p>
        </w:tc>
      </w:tr>
      <w:tr w14:paraId="2034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5E6AEA1">
            <w:pPr>
              <w:jc w:val="center"/>
            </w:pPr>
            <w:r>
              <w:rPr>
                <w:sz w:val="20"/>
              </w:rPr>
              <w:t>pass_rate</w:t>
            </w:r>
          </w:p>
        </w:tc>
        <w:tc>
          <w:tcPr>
            <w:tcW w:w="1701" w:type="dxa"/>
            <w:vAlign w:val="center"/>
          </w:tcPr>
          <w:p w14:paraId="0DC635A7">
            <w:pPr>
              <w:jc w:val="center"/>
            </w:pPr>
            <w:r>
              <w:rPr>
                <w:sz w:val="20"/>
              </w:rPr>
              <w:t>INTEGER</w:t>
            </w:r>
          </w:p>
        </w:tc>
        <w:tc>
          <w:tcPr>
            <w:tcW w:w="1417" w:type="dxa"/>
            <w:vAlign w:val="center"/>
          </w:tcPr>
          <w:p w14:paraId="0804EF02">
            <w:pPr>
              <w:jc w:val="center"/>
            </w:pPr>
            <w:r>
              <w:rPr>
                <w:sz w:val="20"/>
              </w:rPr>
              <w:t>默认 0</w:t>
            </w:r>
          </w:p>
        </w:tc>
        <w:tc>
          <w:tcPr>
            <w:tcW w:w="2835" w:type="dxa"/>
            <w:vAlign w:val="center"/>
          </w:tcPr>
          <w:p w14:paraId="4051E110">
            <w:pPr>
              <w:jc w:val="left"/>
            </w:pPr>
            <w:r>
              <w:rPr>
                <w:sz w:val="20"/>
              </w:rPr>
              <w:t>通过率</w:t>
            </w:r>
          </w:p>
        </w:tc>
      </w:tr>
      <w:tr w14:paraId="0B6D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7AF4A7A">
            <w:pPr>
              <w:jc w:val="center"/>
            </w:pPr>
            <w:r>
              <w:rPr>
                <w:sz w:val="20"/>
              </w:rPr>
              <w:t>knowledge_point</w:t>
            </w:r>
          </w:p>
        </w:tc>
        <w:tc>
          <w:tcPr>
            <w:tcW w:w="1701" w:type="dxa"/>
            <w:vAlign w:val="center"/>
          </w:tcPr>
          <w:p w14:paraId="6AC8F120">
            <w:pPr>
              <w:jc w:val="center"/>
            </w:pPr>
            <w:r>
              <w:rPr>
                <w:sz w:val="20"/>
              </w:rPr>
              <w:t>TEXT</w:t>
            </w:r>
          </w:p>
        </w:tc>
        <w:tc>
          <w:tcPr>
            <w:tcW w:w="1417" w:type="dxa"/>
            <w:vAlign w:val="center"/>
          </w:tcPr>
          <w:p w14:paraId="39D74B6A">
            <w:pPr>
              <w:jc w:val="center"/>
            </w:pPr>
            <w:r>
              <w:rPr>
                <w:sz w:val="20"/>
              </w:rPr>
              <w:t>可空</w:t>
            </w:r>
          </w:p>
        </w:tc>
        <w:tc>
          <w:tcPr>
            <w:tcW w:w="2835" w:type="dxa"/>
            <w:vAlign w:val="center"/>
          </w:tcPr>
          <w:p w14:paraId="137505D7">
            <w:pPr>
              <w:jc w:val="left"/>
            </w:pPr>
            <w:r>
              <w:rPr>
                <w:sz w:val="20"/>
              </w:rPr>
              <w:t>知识点快照</w:t>
            </w:r>
          </w:p>
        </w:tc>
      </w:tr>
      <w:tr w14:paraId="6F0D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D278373">
            <w:pPr>
              <w:jc w:val="center"/>
            </w:pPr>
            <w:r>
              <w:rPr>
                <w:sz w:val="20"/>
              </w:rPr>
              <w:t>recommendation_id</w:t>
            </w:r>
          </w:p>
        </w:tc>
        <w:tc>
          <w:tcPr>
            <w:tcW w:w="1701" w:type="dxa"/>
            <w:vAlign w:val="center"/>
          </w:tcPr>
          <w:p w14:paraId="3FEA88BA">
            <w:pPr>
              <w:jc w:val="center"/>
            </w:pPr>
            <w:r>
              <w:rPr>
                <w:sz w:val="20"/>
              </w:rPr>
              <w:t>INTEGER</w:t>
            </w:r>
          </w:p>
        </w:tc>
        <w:tc>
          <w:tcPr>
            <w:tcW w:w="1417" w:type="dxa"/>
            <w:vAlign w:val="center"/>
          </w:tcPr>
          <w:p w14:paraId="238C1905">
            <w:pPr>
              <w:jc w:val="center"/>
            </w:pPr>
            <w:r>
              <w:rPr>
                <w:sz w:val="20"/>
              </w:rPr>
              <w:t>可空</w:t>
            </w:r>
          </w:p>
        </w:tc>
        <w:tc>
          <w:tcPr>
            <w:tcW w:w="2835" w:type="dxa"/>
            <w:vAlign w:val="center"/>
          </w:tcPr>
          <w:p w14:paraId="50A8994D">
            <w:pPr>
              <w:jc w:val="left"/>
            </w:pPr>
            <w:r>
              <w:rPr>
                <w:sz w:val="20"/>
              </w:rPr>
              <w:t>关联推荐事件</w:t>
            </w:r>
          </w:p>
        </w:tc>
      </w:tr>
      <w:tr w14:paraId="3162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062BD3F2">
            <w:pPr>
              <w:jc w:val="center"/>
            </w:pPr>
            <w:r>
              <w:rPr>
                <w:sz w:val="20"/>
              </w:rPr>
              <w:t>completion_state</w:t>
            </w:r>
          </w:p>
        </w:tc>
        <w:tc>
          <w:tcPr>
            <w:tcW w:w="1701" w:type="dxa"/>
            <w:vAlign w:val="center"/>
          </w:tcPr>
          <w:p w14:paraId="5A6E9B17">
            <w:pPr>
              <w:jc w:val="center"/>
            </w:pPr>
            <w:r>
              <w:rPr>
                <w:sz w:val="20"/>
              </w:rPr>
              <w:t>TEXT</w:t>
            </w:r>
          </w:p>
        </w:tc>
        <w:tc>
          <w:tcPr>
            <w:tcW w:w="1417" w:type="dxa"/>
            <w:vAlign w:val="center"/>
          </w:tcPr>
          <w:p w14:paraId="6040B9B0">
            <w:pPr>
              <w:jc w:val="center"/>
            </w:pPr>
            <w:r>
              <w:rPr>
                <w:sz w:val="20"/>
              </w:rPr>
              <w:t>默认“未关联推荐”</w:t>
            </w:r>
          </w:p>
        </w:tc>
        <w:tc>
          <w:tcPr>
            <w:tcW w:w="2835" w:type="dxa"/>
            <w:vAlign w:val="center"/>
          </w:tcPr>
          <w:p w14:paraId="2E208A34">
            <w:pPr>
              <w:jc w:val="left"/>
            </w:pPr>
            <w:r>
              <w:rPr>
                <w:sz w:val="20"/>
              </w:rPr>
              <w:t>推荐闭环状态</w:t>
            </w:r>
          </w:p>
        </w:tc>
      </w:tr>
    </w:tbl>
    <w:p w14:paraId="3138D61B"/>
    <w:p w14:paraId="6C7A87B2">
      <w:pPr>
        <w:pStyle w:val="4"/>
        <w:spacing w:before="0" w:after="0" w:line="440" w:lineRule="exact"/>
      </w:pPr>
      <w:bookmarkStart w:id="128" w:name="_Toc25612"/>
      <w:bookmarkStart w:id="129" w:name="_Toc30920"/>
      <w:bookmarkStart w:id="130" w:name="_Toc10405"/>
      <w:bookmarkStart w:id="131" w:name="_Toc27130"/>
      <w:r>
        <w:rPr>
          <w:rFonts w:hint="eastAsia" w:ascii="黑体" w:hAnsi="黑体" w:eastAsia="黑体" w:cs="黑体"/>
          <w:b w:val="0"/>
          <w:bCs w:val="0"/>
          <w:sz w:val="24"/>
          <w:szCs w:val="24"/>
        </w:rPr>
        <w:t>4.3.3 推荐事件表设计</w:t>
      </w:r>
      <w:bookmarkEnd w:id="128"/>
      <w:bookmarkEnd w:id="129"/>
      <w:bookmarkEnd w:id="130"/>
      <w:bookmarkEnd w:id="131"/>
    </w:p>
    <w:p w14:paraId="33B4B937">
      <w:pPr>
        <w:keepNext/>
        <w:spacing w:before="60" w:after="120"/>
        <w:jc w:val="center"/>
      </w:pPr>
      <w:r>
        <w:rPr>
          <w:rFonts w:ascii="宋体" w:hAnsi="宋体"/>
          <w:sz w:val="21"/>
        </w:rPr>
        <w:t>表4.4 recommendation_events 表结构设计</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1417"/>
        <w:gridCol w:w="2835"/>
      </w:tblGrid>
      <w:tr w14:paraId="6766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D9EAF7"/>
            <w:vAlign w:val="center"/>
          </w:tcPr>
          <w:p w14:paraId="37324F11">
            <w:pPr>
              <w:jc w:val="center"/>
            </w:pPr>
            <w:r>
              <w:rPr>
                <w:b/>
                <w:sz w:val="20"/>
              </w:rPr>
              <w:t>字段名</w:t>
            </w:r>
          </w:p>
        </w:tc>
        <w:tc>
          <w:tcPr>
            <w:tcW w:w="1701" w:type="dxa"/>
            <w:shd w:val="clear" w:color="auto" w:fill="D9EAF7"/>
            <w:vAlign w:val="center"/>
          </w:tcPr>
          <w:p w14:paraId="20102215">
            <w:pPr>
              <w:jc w:val="center"/>
            </w:pPr>
            <w:r>
              <w:rPr>
                <w:b/>
                <w:sz w:val="20"/>
              </w:rPr>
              <w:t>类型</w:t>
            </w:r>
          </w:p>
        </w:tc>
        <w:tc>
          <w:tcPr>
            <w:tcW w:w="1417" w:type="dxa"/>
            <w:shd w:val="clear" w:color="auto" w:fill="D9EAF7"/>
            <w:vAlign w:val="center"/>
          </w:tcPr>
          <w:p w14:paraId="25F8507A">
            <w:pPr>
              <w:jc w:val="center"/>
            </w:pPr>
            <w:r>
              <w:rPr>
                <w:b/>
                <w:sz w:val="20"/>
              </w:rPr>
              <w:t>约束</w:t>
            </w:r>
          </w:p>
        </w:tc>
        <w:tc>
          <w:tcPr>
            <w:tcW w:w="2835" w:type="dxa"/>
            <w:shd w:val="clear" w:color="auto" w:fill="D9EAF7"/>
            <w:vAlign w:val="center"/>
          </w:tcPr>
          <w:p w14:paraId="423431C9">
            <w:pPr>
              <w:jc w:val="center"/>
            </w:pPr>
            <w:r>
              <w:rPr>
                <w:b/>
                <w:sz w:val="20"/>
              </w:rPr>
              <w:t>说明</w:t>
            </w:r>
          </w:p>
        </w:tc>
      </w:tr>
      <w:tr w14:paraId="4DD8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6C0F229C">
            <w:pPr>
              <w:jc w:val="center"/>
            </w:pPr>
            <w:r>
              <w:rPr>
                <w:sz w:val="20"/>
              </w:rPr>
              <w:t>id</w:t>
            </w:r>
          </w:p>
        </w:tc>
        <w:tc>
          <w:tcPr>
            <w:tcW w:w="1701" w:type="dxa"/>
            <w:vAlign w:val="center"/>
          </w:tcPr>
          <w:p w14:paraId="1BAFAD64">
            <w:pPr>
              <w:jc w:val="center"/>
            </w:pPr>
            <w:r>
              <w:rPr>
                <w:sz w:val="20"/>
              </w:rPr>
              <w:t>INTEGER</w:t>
            </w:r>
          </w:p>
        </w:tc>
        <w:tc>
          <w:tcPr>
            <w:tcW w:w="1417" w:type="dxa"/>
            <w:vAlign w:val="center"/>
          </w:tcPr>
          <w:p w14:paraId="3D9B8C67">
            <w:pPr>
              <w:jc w:val="center"/>
            </w:pPr>
            <w:r>
              <w:rPr>
                <w:sz w:val="20"/>
              </w:rPr>
              <w:t>主键</w:t>
            </w:r>
          </w:p>
        </w:tc>
        <w:tc>
          <w:tcPr>
            <w:tcW w:w="2835" w:type="dxa"/>
            <w:vAlign w:val="center"/>
          </w:tcPr>
          <w:p w14:paraId="1366124E">
            <w:pPr>
              <w:jc w:val="left"/>
            </w:pPr>
            <w:r>
              <w:rPr>
                <w:sz w:val="20"/>
              </w:rPr>
              <w:t>推荐事件编号</w:t>
            </w:r>
          </w:p>
        </w:tc>
      </w:tr>
      <w:tr w14:paraId="5EDA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530E15C">
            <w:pPr>
              <w:jc w:val="center"/>
            </w:pPr>
            <w:r>
              <w:rPr>
                <w:sz w:val="20"/>
              </w:rPr>
              <w:t>user_id</w:t>
            </w:r>
          </w:p>
        </w:tc>
        <w:tc>
          <w:tcPr>
            <w:tcW w:w="1701" w:type="dxa"/>
            <w:vAlign w:val="center"/>
          </w:tcPr>
          <w:p w14:paraId="0F424298">
            <w:pPr>
              <w:jc w:val="center"/>
            </w:pPr>
            <w:r>
              <w:rPr>
                <w:sz w:val="20"/>
              </w:rPr>
              <w:t>TEXT</w:t>
            </w:r>
          </w:p>
        </w:tc>
        <w:tc>
          <w:tcPr>
            <w:tcW w:w="1417" w:type="dxa"/>
            <w:vAlign w:val="center"/>
          </w:tcPr>
          <w:p w14:paraId="7C016F39">
            <w:pPr>
              <w:jc w:val="center"/>
            </w:pPr>
            <w:r>
              <w:rPr>
                <w:sz w:val="20"/>
              </w:rPr>
              <w:t>非空</w:t>
            </w:r>
          </w:p>
        </w:tc>
        <w:tc>
          <w:tcPr>
            <w:tcW w:w="2835" w:type="dxa"/>
            <w:vAlign w:val="center"/>
          </w:tcPr>
          <w:p w14:paraId="5E14CBC6">
            <w:pPr>
              <w:jc w:val="left"/>
            </w:pPr>
            <w:r>
              <w:rPr>
                <w:sz w:val="20"/>
              </w:rPr>
              <w:t>被推荐用户</w:t>
            </w:r>
          </w:p>
        </w:tc>
      </w:tr>
      <w:tr w14:paraId="2346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B559424">
            <w:pPr>
              <w:jc w:val="center"/>
            </w:pPr>
            <w:r>
              <w:rPr>
                <w:sz w:val="20"/>
              </w:rPr>
              <w:t>problem_id</w:t>
            </w:r>
          </w:p>
        </w:tc>
        <w:tc>
          <w:tcPr>
            <w:tcW w:w="1701" w:type="dxa"/>
            <w:vAlign w:val="center"/>
          </w:tcPr>
          <w:p w14:paraId="1D2131F9">
            <w:pPr>
              <w:jc w:val="center"/>
            </w:pPr>
            <w:r>
              <w:rPr>
                <w:sz w:val="20"/>
              </w:rPr>
              <w:t>INTEGER</w:t>
            </w:r>
          </w:p>
        </w:tc>
        <w:tc>
          <w:tcPr>
            <w:tcW w:w="1417" w:type="dxa"/>
            <w:vAlign w:val="center"/>
          </w:tcPr>
          <w:p w14:paraId="1D86F1E7">
            <w:pPr>
              <w:jc w:val="center"/>
            </w:pPr>
            <w:r>
              <w:rPr>
                <w:sz w:val="20"/>
              </w:rPr>
              <w:t>非空</w:t>
            </w:r>
          </w:p>
        </w:tc>
        <w:tc>
          <w:tcPr>
            <w:tcW w:w="2835" w:type="dxa"/>
            <w:vAlign w:val="center"/>
          </w:tcPr>
          <w:p w14:paraId="5CFAF997">
            <w:pPr>
              <w:jc w:val="left"/>
            </w:pPr>
            <w:r>
              <w:rPr>
                <w:sz w:val="20"/>
              </w:rPr>
              <w:t>被推荐题目</w:t>
            </w:r>
          </w:p>
        </w:tc>
      </w:tr>
      <w:tr w14:paraId="21EA482E">
        <w:tblPrEx>
          <w:tblCellMar>
            <w:top w:w="0" w:type="dxa"/>
            <w:left w:w="108" w:type="dxa"/>
            <w:bottom w:w="0" w:type="dxa"/>
            <w:right w:w="108" w:type="dxa"/>
          </w:tblCellMar>
        </w:tblPrEx>
        <w:trPr>
          <w:cantSplit/>
          <w:jc w:val="center"/>
        </w:trPr>
        <w:tc>
          <w:tcPr>
            <w:tcW w:w="2268" w:type="dxa"/>
            <w:vAlign w:val="center"/>
          </w:tcPr>
          <w:p w14:paraId="5130E17C">
            <w:pPr>
              <w:jc w:val="center"/>
            </w:pPr>
            <w:r>
              <w:rPr>
                <w:sz w:val="20"/>
              </w:rPr>
              <w:t>knowledge_point</w:t>
            </w:r>
          </w:p>
        </w:tc>
        <w:tc>
          <w:tcPr>
            <w:tcW w:w="1701" w:type="dxa"/>
            <w:vAlign w:val="center"/>
          </w:tcPr>
          <w:p w14:paraId="5B47352D">
            <w:pPr>
              <w:jc w:val="center"/>
            </w:pPr>
            <w:r>
              <w:rPr>
                <w:sz w:val="20"/>
              </w:rPr>
              <w:t>TEXT</w:t>
            </w:r>
          </w:p>
        </w:tc>
        <w:tc>
          <w:tcPr>
            <w:tcW w:w="1417" w:type="dxa"/>
            <w:vAlign w:val="center"/>
          </w:tcPr>
          <w:p w14:paraId="55CFE519">
            <w:pPr>
              <w:jc w:val="center"/>
            </w:pPr>
            <w:r>
              <w:rPr>
                <w:sz w:val="20"/>
              </w:rPr>
              <w:t>非空</w:t>
            </w:r>
          </w:p>
        </w:tc>
        <w:tc>
          <w:tcPr>
            <w:tcW w:w="2835" w:type="dxa"/>
            <w:vAlign w:val="center"/>
          </w:tcPr>
          <w:p w14:paraId="2394E38C">
            <w:pPr>
              <w:jc w:val="left"/>
            </w:pPr>
            <w:r>
              <w:rPr>
                <w:sz w:val="20"/>
              </w:rPr>
              <w:t>推荐题所属知识点</w:t>
            </w:r>
          </w:p>
        </w:tc>
      </w:tr>
      <w:tr w14:paraId="6EBF351D">
        <w:tblPrEx>
          <w:tblCellMar>
            <w:top w:w="0" w:type="dxa"/>
            <w:left w:w="108" w:type="dxa"/>
            <w:bottom w:w="0" w:type="dxa"/>
            <w:right w:w="108" w:type="dxa"/>
          </w:tblCellMar>
        </w:tblPrEx>
        <w:trPr>
          <w:cantSplit/>
          <w:jc w:val="center"/>
        </w:trPr>
        <w:tc>
          <w:tcPr>
            <w:tcW w:w="2268" w:type="dxa"/>
            <w:vAlign w:val="center"/>
          </w:tcPr>
          <w:p w14:paraId="33DFC9C7">
            <w:pPr>
              <w:jc w:val="center"/>
            </w:pPr>
            <w:r>
              <w:rPr>
                <w:sz w:val="20"/>
              </w:rPr>
              <w:t>weak_skill</w:t>
            </w:r>
          </w:p>
        </w:tc>
        <w:tc>
          <w:tcPr>
            <w:tcW w:w="1701" w:type="dxa"/>
            <w:vAlign w:val="center"/>
          </w:tcPr>
          <w:p w14:paraId="2B4CB28F">
            <w:pPr>
              <w:jc w:val="center"/>
            </w:pPr>
            <w:r>
              <w:rPr>
                <w:sz w:val="20"/>
              </w:rPr>
              <w:t>TEXT</w:t>
            </w:r>
          </w:p>
        </w:tc>
        <w:tc>
          <w:tcPr>
            <w:tcW w:w="1417" w:type="dxa"/>
            <w:vAlign w:val="center"/>
          </w:tcPr>
          <w:p w14:paraId="386AD491">
            <w:pPr>
              <w:jc w:val="center"/>
            </w:pPr>
            <w:r>
              <w:rPr>
                <w:sz w:val="20"/>
              </w:rPr>
              <w:t>非空</w:t>
            </w:r>
          </w:p>
        </w:tc>
        <w:tc>
          <w:tcPr>
            <w:tcW w:w="2835" w:type="dxa"/>
            <w:vAlign w:val="center"/>
          </w:tcPr>
          <w:p w14:paraId="7569967D">
            <w:pPr>
              <w:jc w:val="left"/>
            </w:pPr>
            <w:r>
              <w:rPr>
                <w:sz w:val="20"/>
              </w:rPr>
              <w:t>识别出的薄弱项</w:t>
            </w:r>
          </w:p>
        </w:tc>
      </w:tr>
      <w:tr w14:paraId="6A5F1089">
        <w:tblPrEx>
          <w:tblCellMar>
            <w:top w:w="0" w:type="dxa"/>
            <w:left w:w="108" w:type="dxa"/>
            <w:bottom w:w="0" w:type="dxa"/>
            <w:right w:w="108" w:type="dxa"/>
          </w:tblCellMar>
        </w:tblPrEx>
        <w:trPr>
          <w:cantSplit/>
          <w:jc w:val="center"/>
        </w:trPr>
        <w:tc>
          <w:tcPr>
            <w:tcW w:w="2268" w:type="dxa"/>
            <w:vAlign w:val="center"/>
          </w:tcPr>
          <w:p w14:paraId="3865958B">
            <w:pPr>
              <w:jc w:val="center"/>
            </w:pPr>
            <w:r>
              <w:rPr>
                <w:sz w:val="20"/>
              </w:rPr>
              <w:t>before_accuracy</w:t>
            </w:r>
          </w:p>
        </w:tc>
        <w:tc>
          <w:tcPr>
            <w:tcW w:w="1701" w:type="dxa"/>
            <w:vAlign w:val="center"/>
          </w:tcPr>
          <w:p w14:paraId="2C26C0A7">
            <w:pPr>
              <w:jc w:val="center"/>
            </w:pPr>
            <w:r>
              <w:rPr>
                <w:sz w:val="20"/>
              </w:rPr>
              <w:t>REAL</w:t>
            </w:r>
          </w:p>
        </w:tc>
        <w:tc>
          <w:tcPr>
            <w:tcW w:w="1417" w:type="dxa"/>
            <w:vAlign w:val="center"/>
          </w:tcPr>
          <w:p w14:paraId="65B98143">
            <w:pPr>
              <w:jc w:val="center"/>
            </w:pPr>
            <w:r>
              <w:rPr>
                <w:sz w:val="20"/>
              </w:rPr>
              <w:t>可空</w:t>
            </w:r>
          </w:p>
        </w:tc>
        <w:tc>
          <w:tcPr>
            <w:tcW w:w="2835" w:type="dxa"/>
            <w:vAlign w:val="center"/>
          </w:tcPr>
          <w:p w14:paraId="18A0C2D4">
            <w:pPr>
              <w:jc w:val="left"/>
            </w:pPr>
            <w:r>
              <w:rPr>
                <w:sz w:val="20"/>
              </w:rPr>
              <w:t>推荐前正确率</w:t>
            </w:r>
          </w:p>
        </w:tc>
      </w:tr>
      <w:tr w14:paraId="4929C923">
        <w:tblPrEx>
          <w:tblCellMar>
            <w:top w:w="0" w:type="dxa"/>
            <w:left w:w="108" w:type="dxa"/>
            <w:bottom w:w="0" w:type="dxa"/>
            <w:right w:w="108" w:type="dxa"/>
          </w:tblCellMar>
        </w:tblPrEx>
        <w:trPr>
          <w:cantSplit/>
          <w:jc w:val="center"/>
        </w:trPr>
        <w:tc>
          <w:tcPr>
            <w:tcW w:w="2268" w:type="dxa"/>
            <w:vAlign w:val="center"/>
          </w:tcPr>
          <w:p w14:paraId="5C0A4996">
            <w:pPr>
              <w:jc w:val="center"/>
            </w:pPr>
            <w:r>
              <w:rPr>
                <w:sz w:val="20"/>
              </w:rPr>
              <w:t>before_avg_time</w:t>
            </w:r>
          </w:p>
        </w:tc>
        <w:tc>
          <w:tcPr>
            <w:tcW w:w="1701" w:type="dxa"/>
            <w:vAlign w:val="center"/>
          </w:tcPr>
          <w:p w14:paraId="11B5D5F6">
            <w:pPr>
              <w:jc w:val="center"/>
            </w:pPr>
            <w:r>
              <w:rPr>
                <w:sz w:val="20"/>
              </w:rPr>
              <w:t>REAL</w:t>
            </w:r>
          </w:p>
        </w:tc>
        <w:tc>
          <w:tcPr>
            <w:tcW w:w="1417" w:type="dxa"/>
            <w:vAlign w:val="center"/>
          </w:tcPr>
          <w:p w14:paraId="07DE0960">
            <w:pPr>
              <w:jc w:val="center"/>
            </w:pPr>
            <w:r>
              <w:rPr>
                <w:sz w:val="20"/>
              </w:rPr>
              <w:t>可空</w:t>
            </w:r>
          </w:p>
        </w:tc>
        <w:tc>
          <w:tcPr>
            <w:tcW w:w="2835" w:type="dxa"/>
            <w:vAlign w:val="center"/>
          </w:tcPr>
          <w:p w14:paraId="6C1A5488">
            <w:pPr>
              <w:jc w:val="left"/>
            </w:pPr>
            <w:r>
              <w:rPr>
                <w:sz w:val="20"/>
              </w:rPr>
              <w:t>推荐前平均用时</w:t>
            </w:r>
          </w:p>
        </w:tc>
      </w:tr>
      <w:tr w14:paraId="18A19D5A">
        <w:tblPrEx>
          <w:tblCellMar>
            <w:top w:w="0" w:type="dxa"/>
            <w:left w:w="108" w:type="dxa"/>
            <w:bottom w:w="0" w:type="dxa"/>
            <w:right w:w="108" w:type="dxa"/>
          </w:tblCellMar>
        </w:tblPrEx>
        <w:trPr>
          <w:cantSplit/>
          <w:jc w:val="center"/>
        </w:trPr>
        <w:tc>
          <w:tcPr>
            <w:tcW w:w="2268" w:type="dxa"/>
            <w:vAlign w:val="center"/>
          </w:tcPr>
          <w:p w14:paraId="63161490">
            <w:pPr>
              <w:jc w:val="center"/>
            </w:pPr>
            <w:r>
              <w:rPr>
                <w:sz w:val="20"/>
              </w:rPr>
              <w:t>after_accuracy</w:t>
            </w:r>
          </w:p>
        </w:tc>
        <w:tc>
          <w:tcPr>
            <w:tcW w:w="1701" w:type="dxa"/>
            <w:vAlign w:val="center"/>
          </w:tcPr>
          <w:p w14:paraId="611FB1C6">
            <w:pPr>
              <w:jc w:val="center"/>
            </w:pPr>
            <w:r>
              <w:rPr>
                <w:sz w:val="20"/>
              </w:rPr>
              <w:t>REAL</w:t>
            </w:r>
          </w:p>
        </w:tc>
        <w:tc>
          <w:tcPr>
            <w:tcW w:w="1417" w:type="dxa"/>
            <w:vAlign w:val="center"/>
          </w:tcPr>
          <w:p w14:paraId="17F3F47D">
            <w:pPr>
              <w:jc w:val="center"/>
            </w:pPr>
            <w:r>
              <w:rPr>
                <w:sz w:val="20"/>
              </w:rPr>
              <w:t>可空</w:t>
            </w:r>
          </w:p>
        </w:tc>
        <w:tc>
          <w:tcPr>
            <w:tcW w:w="2835" w:type="dxa"/>
            <w:vAlign w:val="center"/>
          </w:tcPr>
          <w:p w14:paraId="04F7270C">
            <w:pPr>
              <w:jc w:val="left"/>
            </w:pPr>
            <w:r>
              <w:rPr>
                <w:sz w:val="20"/>
              </w:rPr>
              <w:t>推荐后同类题正确率</w:t>
            </w:r>
          </w:p>
        </w:tc>
      </w:tr>
      <w:tr w14:paraId="700939F6">
        <w:tblPrEx>
          <w:tblCellMar>
            <w:top w:w="0" w:type="dxa"/>
            <w:left w:w="108" w:type="dxa"/>
            <w:bottom w:w="0" w:type="dxa"/>
            <w:right w:w="108" w:type="dxa"/>
          </w:tblCellMar>
        </w:tblPrEx>
        <w:trPr>
          <w:cantSplit/>
          <w:jc w:val="center"/>
        </w:trPr>
        <w:tc>
          <w:tcPr>
            <w:tcW w:w="2268" w:type="dxa"/>
            <w:vAlign w:val="center"/>
          </w:tcPr>
          <w:p w14:paraId="0B1E3CB2">
            <w:pPr>
              <w:jc w:val="center"/>
            </w:pPr>
            <w:r>
              <w:rPr>
                <w:sz w:val="20"/>
              </w:rPr>
              <w:t>effect_score</w:t>
            </w:r>
          </w:p>
        </w:tc>
        <w:tc>
          <w:tcPr>
            <w:tcW w:w="1701" w:type="dxa"/>
            <w:vAlign w:val="center"/>
          </w:tcPr>
          <w:p w14:paraId="220B3894">
            <w:pPr>
              <w:jc w:val="center"/>
            </w:pPr>
            <w:r>
              <w:rPr>
                <w:sz w:val="20"/>
              </w:rPr>
              <w:t>REAL</w:t>
            </w:r>
          </w:p>
        </w:tc>
        <w:tc>
          <w:tcPr>
            <w:tcW w:w="1417" w:type="dxa"/>
            <w:vAlign w:val="center"/>
          </w:tcPr>
          <w:p w14:paraId="23865D49">
            <w:pPr>
              <w:jc w:val="center"/>
            </w:pPr>
            <w:r>
              <w:rPr>
                <w:sz w:val="20"/>
              </w:rPr>
              <w:t>可空</w:t>
            </w:r>
          </w:p>
        </w:tc>
        <w:tc>
          <w:tcPr>
            <w:tcW w:w="2835" w:type="dxa"/>
            <w:vAlign w:val="center"/>
          </w:tcPr>
          <w:p w14:paraId="74B572FD">
            <w:pPr>
              <w:jc w:val="left"/>
            </w:pPr>
            <w:r>
              <w:rPr>
                <w:sz w:val="20"/>
              </w:rPr>
              <w:t>推荐效果分</w:t>
            </w:r>
          </w:p>
        </w:tc>
      </w:tr>
      <w:tr w14:paraId="559EE872">
        <w:tblPrEx>
          <w:tblCellMar>
            <w:top w:w="0" w:type="dxa"/>
            <w:left w:w="108" w:type="dxa"/>
            <w:bottom w:w="0" w:type="dxa"/>
            <w:right w:w="108" w:type="dxa"/>
          </w:tblCellMar>
        </w:tblPrEx>
        <w:trPr>
          <w:cantSplit/>
          <w:jc w:val="center"/>
        </w:trPr>
        <w:tc>
          <w:tcPr>
            <w:tcW w:w="2268" w:type="dxa"/>
            <w:vAlign w:val="center"/>
          </w:tcPr>
          <w:p w14:paraId="2D017B7E">
            <w:pPr>
              <w:jc w:val="center"/>
            </w:pPr>
            <w:r>
              <w:rPr>
                <w:sz w:val="20"/>
              </w:rPr>
              <w:t>accuracy_score</w:t>
            </w:r>
          </w:p>
        </w:tc>
        <w:tc>
          <w:tcPr>
            <w:tcW w:w="1701" w:type="dxa"/>
            <w:vAlign w:val="center"/>
          </w:tcPr>
          <w:p w14:paraId="2CEB649F">
            <w:pPr>
              <w:jc w:val="center"/>
            </w:pPr>
            <w:r>
              <w:rPr>
                <w:sz w:val="20"/>
              </w:rPr>
              <w:t>REAL</w:t>
            </w:r>
          </w:p>
        </w:tc>
        <w:tc>
          <w:tcPr>
            <w:tcW w:w="1417" w:type="dxa"/>
            <w:vAlign w:val="center"/>
          </w:tcPr>
          <w:p w14:paraId="5D7FE50D">
            <w:pPr>
              <w:jc w:val="center"/>
            </w:pPr>
            <w:r>
              <w:rPr>
                <w:sz w:val="20"/>
              </w:rPr>
              <w:t>默认 0</w:t>
            </w:r>
          </w:p>
        </w:tc>
        <w:tc>
          <w:tcPr>
            <w:tcW w:w="2835" w:type="dxa"/>
            <w:vAlign w:val="center"/>
          </w:tcPr>
          <w:p w14:paraId="0E8313E5">
            <w:pPr>
              <w:jc w:val="left"/>
            </w:pPr>
            <w:r>
              <w:rPr>
                <w:sz w:val="20"/>
              </w:rPr>
              <w:t>推荐准确度分数</w:t>
            </w:r>
          </w:p>
        </w:tc>
      </w:tr>
      <w:tr w14:paraId="469A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C48365B">
            <w:pPr>
              <w:jc w:val="center"/>
            </w:pPr>
            <w:r>
              <w:rPr>
                <w:sz w:val="20"/>
              </w:rPr>
              <w:t>accuracy_label</w:t>
            </w:r>
          </w:p>
        </w:tc>
        <w:tc>
          <w:tcPr>
            <w:tcW w:w="1701" w:type="dxa"/>
            <w:vAlign w:val="center"/>
          </w:tcPr>
          <w:p w14:paraId="095A0BD7">
            <w:pPr>
              <w:jc w:val="center"/>
            </w:pPr>
            <w:r>
              <w:rPr>
                <w:sz w:val="20"/>
              </w:rPr>
              <w:t>TEXT</w:t>
            </w:r>
          </w:p>
        </w:tc>
        <w:tc>
          <w:tcPr>
            <w:tcW w:w="1417" w:type="dxa"/>
            <w:vAlign w:val="center"/>
          </w:tcPr>
          <w:p w14:paraId="5E84F538">
            <w:pPr>
              <w:jc w:val="center"/>
            </w:pPr>
            <w:r>
              <w:rPr>
                <w:sz w:val="20"/>
              </w:rPr>
              <w:t>默认“待验证”</w:t>
            </w:r>
          </w:p>
        </w:tc>
        <w:tc>
          <w:tcPr>
            <w:tcW w:w="2835" w:type="dxa"/>
            <w:vAlign w:val="center"/>
          </w:tcPr>
          <w:p w14:paraId="2DC05570">
            <w:pPr>
              <w:jc w:val="left"/>
            </w:pPr>
            <w:r>
              <w:rPr>
                <w:sz w:val="20"/>
              </w:rPr>
              <w:t>准确度标签</w:t>
            </w:r>
          </w:p>
        </w:tc>
      </w:tr>
      <w:tr w14:paraId="696D51B5">
        <w:tblPrEx>
          <w:tblCellMar>
            <w:top w:w="0" w:type="dxa"/>
            <w:left w:w="108" w:type="dxa"/>
            <w:bottom w:w="0" w:type="dxa"/>
            <w:right w:w="108" w:type="dxa"/>
          </w:tblCellMar>
        </w:tblPrEx>
        <w:trPr>
          <w:cantSplit/>
          <w:jc w:val="center"/>
        </w:trPr>
        <w:tc>
          <w:tcPr>
            <w:tcW w:w="2268" w:type="dxa"/>
            <w:vAlign w:val="center"/>
          </w:tcPr>
          <w:p w14:paraId="2F2DB54E">
            <w:pPr>
              <w:jc w:val="center"/>
            </w:pPr>
            <w:r>
              <w:rPr>
                <w:sz w:val="20"/>
              </w:rPr>
              <w:t>student_feedback</w:t>
            </w:r>
          </w:p>
        </w:tc>
        <w:tc>
          <w:tcPr>
            <w:tcW w:w="1701" w:type="dxa"/>
            <w:vAlign w:val="center"/>
          </w:tcPr>
          <w:p w14:paraId="07913BBE">
            <w:pPr>
              <w:jc w:val="center"/>
            </w:pPr>
            <w:r>
              <w:rPr>
                <w:sz w:val="20"/>
              </w:rPr>
              <w:t>TEXT</w:t>
            </w:r>
          </w:p>
        </w:tc>
        <w:tc>
          <w:tcPr>
            <w:tcW w:w="1417" w:type="dxa"/>
            <w:vAlign w:val="center"/>
          </w:tcPr>
          <w:p w14:paraId="69ADA9A9">
            <w:pPr>
              <w:jc w:val="center"/>
            </w:pPr>
            <w:r>
              <w:rPr>
                <w:sz w:val="20"/>
              </w:rPr>
              <w:t>可空</w:t>
            </w:r>
          </w:p>
        </w:tc>
        <w:tc>
          <w:tcPr>
            <w:tcW w:w="2835" w:type="dxa"/>
            <w:vAlign w:val="center"/>
          </w:tcPr>
          <w:p w14:paraId="465296BB">
            <w:pPr>
              <w:jc w:val="left"/>
            </w:pPr>
            <w:r>
              <w:rPr>
                <w:sz w:val="20"/>
              </w:rPr>
              <w:t>学生匹配度反馈</w:t>
            </w:r>
          </w:p>
        </w:tc>
      </w:tr>
      <w:tr w14:paraId="42BD195F">
        <w:tblPrEx>
          <w:tblCellMar>
            <w:top w:w="0" w:type="dxa"/>
            <w:left w:w="108" w:type="dxa"/>
            <w:bottom w:w="0" w:type="dxa"/>
            <w:right w:w="108" w:type="dxa"/>
          </w:tblCellMar>
        </w:tblPrEx>
        <w:trPr>
          <w:cantSplit/>
          <w:jc w:val="center"/>
        </w:trPr>
        <w:tc>
          <w:tcPr>
            <w:tcW w:w="2268" w:type="dxa"/>
            <w:vAlign w:val="center"/>
          </w:tcPr>
          <w:p w14:paraId="21E47B6D">
            <w:pPr>
              <w:jc w:val="center"/>
            </w:pPr>
            <w:r>
              <w:rPr>
                <w:sz w:val="20"/>
              </w:rPr>
              <w:t>perceived_helpfulness</w:t>
            </w:r>
          </w:p>
        </w:tc>
        <w:tc>
          <w:tcPr>
            <w:tcW w:w="1701" w:type="dxa"/>
            <w:vAlign w:val="center"/>
          </w:tcPr>
          <w:p w14:paraId="555FC2F0">
            <w:pPr>
              <w:jc w:val="center"/>
            </w:pPr>
            <w:r>
              <w:rPr>
                <w:sz w:val="20"/>
              </w:rPr>
              <w:t>TEXT</w:t>
            </w:r>
          </w:p>
        </w:tc>
        <w:tc>
          <w:tcPr>
            <w:tcW w:w="1417" w:type="dxa"/>
            <w:vAlign w:val="center"/>
          </w:tcPr>
          <w:p w14:paraId="55C64FD2">
            <w:pPr>
              <w:jc w:val="center"/>
            </w:pPr>
            <w:r>
              <w:rPr>
                <w:sz w:val="20"/>
              </w:rPr>
              <w:t>可空</w:t>
            </w:r>
          </w:p>
        </w:tc>
        <w:tc>
          <w:tcPr>
            <w:tcW w:w="2835" w:type="dxa"/>
            <w:vAlign w:val="center"/>
          </w:tcPr>
          <w:p w14:paraId="33F114F0">
            <w:pPr>
              <w:jc w:val="left"/>
            </w:pPr>
            <w:r>
              <w:rPr>
                <w:sz w:val="20"/>
              </w:rPr>
              <w:t>学生帮助度反馈</w:t>
            </w:r>
          </w:p>
        </w:tc>
      </w:tr>
      <w:tr w14:paraId="690D22F2">
        <w:tblPrEx>
          <w:tblCellMar>
            <w:top w:w="0" w:type="dxa"/>
            <w:left w:w="108" w:type="dxa"/>
            <w:bottom w:w="0" w:type="dxa"/>
            <w:right w:w="108" w:type="dxa"/>
          </w:tblCellMar>
        </w:tblPrEx>
        <w:trPr>
          <w:cantSplit/>
          <w:jc w:val="center"/>
        </w:trPr>
        <w:tc>
          <w:tcPr>
            <w:tcW w:w="2268" w:type="dxa"/>
            <w:vAlign w:val="center"/>
          </w:tcPr>
          <w:p w14:paraId="6B8337B6">
            <w:pPr>
              <w:jc w:val="center"/>
            </w:pPr>
            <w:r>
              <w:rPr>
                <w:sz w:val="20"/>
              </w:rPr>
              <w:t>validation_status</w:t>
            </w:r>
          </w:p>
        </w:tc>
        <w:tc>
          <w:tcPr>
            <w:tcW w:w="1701" w:type="dxa"/>
            <w:vAlign w:val="center"/>
          </w:tcPr>
          <w:p w14:paraId="23FD3808">
            <w:pPr>
              <w:jc w:val="center"/>
            </w:pPr>
            <w:r>
              <w:rPr>
                <w:sz w:val="20"/>
              </w:rPr>
              <w:t>TEXT</w:t>
            </w:r>
          </w:p>
        </w:tc>
        <w:tc>
          <w:tcPr>
            <w:tcW w:w="1417" w:type="dxa"/>
            <w:vAlign w:val="center"/>
          </w:tcPr>
          <w:p w14:paraId="445B4893">
            <w:pPr>
              <w:jc w:val="center"/>
            </w:pPr>
            <w:r>
              <w:rPr>
                <w:sz w:val="20"/>
              </w:rPr>
              <w:t>默认“待继续观察”</w:t>
            </w:r>
          </w:p>
        </w:tc>
        <w:tc>
          <w:tcPr>
            <w:tcW w:w="2835" w:type="dxa"/>
            <w:vAlign w:val="center"/>
          </w:tcPr>
          <w:p w14:paraId="7CFBF5AF">
            <w:pPr>
              <w:jc w:val="left"/>
            </w:pPr>
            <w:r>
              <w:rPr>
                <w:sz w:val="20"/>
              </w:rPr>
              <w:t>验证状态</w:t>
            </w:r>
          </w:p>
        </w:tc>
      </w:tr>
    </w:tbl>
    <w:p w14:paraId="38029F2B"/>
    <w:p w14:paraId="57A0F4C2">
      <w:pPr>
        <w:spacing w:line="440" w:lineRule="exact"/>
        <w:ind w:firstLine="480" w:firstLineChars="200"/>
      </w:pPr>
      <w:r>
        <w:rPr>
          <w:rFonts w:ascii="宋体" w:hAnsi="宋体"/>
        </w:rPr>
        <w:t>其中，recommendation_events 表是本系统区别于普通 OJ 平台的关键所在。它不仅保存“给谁推荐了什么题”，还保存“为什么推荐”“推荐前表现如何”“推荐后是否改善”“学生如何反馈”以及“系统最终如何判断推荐是否准确”等信息。正是这一设计，使系统具备了推荐可解释、结果可追踪、结论可修正的特点。</w:t>
      </w:r>
    </w:p>
    <w:p w14:paraId="54DAA2E6">
      <w:pPr>
        <w:pStyle w:val="60"/>
        <w:pageBreakBefore/>
      </w:pPr>
      <w:bookmarkStart w:id="132" w:name="_Toc23806"/>
      <w:bookmarkStart w:id="133" w:name="_Toc9571"/>
      <w:bookmarkStart w:id="134" w:name="_Toc26652"/>
      <w:bookmarkStart w:id="135" w:name="_Toc29287"/>
      <w:r>
        <w:rPr>
          <w:rFonts w:ascii="黑体" w:hAnsi="黑体"/>
        </w:rPr>
        <w:t>4.4 推荐机制设计</w:t>
      </w:r>
      <w:bookmarkEnd w:id="132"/>
      <w:bookmarkEnd w:id="133"/>
      <w:bookmarkEnd w:id="134"/>
      <w:bookmarkEnd w:id="135"/>
    </w:p>
    <w:p w14:paraId="62A82506">
      <w:pPr>
        <w:spacing w:line="440" w:lineRule="exact"/>
        <w:ind w:firstLine="480" w:firstLineChars="200"/>
      </w:pPr>
      <w:r>
        <w:t>本节不把公式孤立地罗列出来，而是严格按照系统真实的推荐流程展开：先从 learning_logs 中提取可直接统计的基础量，再由这些基础量计算能力得分，随后据此定位薄弱知识点并调整目标难度，最后才解释“为什么把某一道题推荐给当前用户”。也就是说，后文每一个符号都来自前一步已经定义过的统计结果，公式之间不是并列关系，而是前后衔接的递进关系。</w:t>
      </w:r>
    </w:p>
    <w:p w14:paraId="67A13E5B">
      <w:pPr>
        <w:spacing w:line="440" w:lineRule="exact"/>
        <w:ind w:firstLine="480" w:firstLineChars="200"/>
      </w:pPr>
      <w:r>
        <w:rPr>
          <w:rFonts w:ascii="宋体" w:hAnsi="宋体" w:cs="宋体"/>
          <w:szCs w:val="24"/>
        </w:rPr>
        <w:t>需要说明的是，本节公式并非直接照搬某一现成推荐模型中的标准表达式，而是依据本文系统原型的真实数据结构和业务流程，对学习日志聚合、薄弱项识别、候选题匹配以及推荐闭环验证过程进行的规则化形式化描述。其中，样本规模、通过次数、正确率、平均用时和平均难度等量，属于基于学习日志字段的统计定义；能力得分、难度调节、依据可信度和推荐准确度等量，则属于本文围绕程序设计课程教学支持场景自主设计的规则型评分表达。这样的处理方式有助于使公式与系统实现保持一致，避免把原型系统误写为依赖大规模训练样本的黑箱模型。</w:t>
      </w:r>
    </w:p>
    <w:p w14:paraId="2FE20778">
      <w:pPr>
        <w:spacing w:line="440" w:lineRule="exact"/>
        <w:ind w:firstLine="480" w:firstLineChars="200"/>
      </w:pPr>
      <w:r>
        <w:t>（1）先从学习日志定义基础统计量。设 L(u,k) 表示用户 u 在知识点 k 上的提交日志集合，j 表示其中一条具体日志。系统在 build_user_metrics 中最先读取的就是这组日志中的状态、耗时和题目难度，因此式（4-1）至式（4-5）并不是额外附加的数学包装，而是把代码中的聚合过程写成统一记号：先统计样本规模 N(u,k)，再统计通过次数 N_acc(u,k)，进而得到正确率 A(u,k)、平均用时 T(u,k) 和平均难度 d̄(u,k)。只有这组基础量先被定义清楚，后面关于“薄弱项”和“推荐难度”的判断才有共同的数据起点。</w:t>
      </w:r>
    </w:p>
    <w:tbl>
      <w:tblPr>
        <w:tblStyle w:val="42"/>
        <w:tblW w:w="0" w:type="auto"/>
        <w:jc w:val="center"/>
        <w:tblLayout w:type="autofit"/>
        <w:tblCellMar>
          <w:top w:w="0" w:type="dxa"/>
          <w:left w:w="108" w:type="dxa"/>
          <w:bottom w:w="0" w:type="dxa"/>
          <w:right w:w="108" w:type="dxa"/>
        </w:tblCellMar>
      </w:tblPr>
      <w:tblGrid>
        <w:gridCol w:w="7459"/>
        <w:gridCol w:w="1550"/>
      </w:tblGrid>
      <w:tr w14:paraId="4C9C1676">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0D455B57">
            <m:oMathPara>
              <m:oMathParaPr>
                <m:jc m:val="center"/>
              </m:oMathParaPr>
              <m:oMath>
                <m:r>
                  <m:rPr/>
                  <w:rPr>
                    <w:rFonts w:ascii="Cambria Math" w:hAnsi="Cambria Math"/>
                  </w:rPr>
                  <m:t>N</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r>
                      <m:rPr/>
                      <w:rPr>
                        <w:rFonts w:ascii="Cambria Math" w:hAnsi="Cambria Math"/>
                      </w:rPr>
                      <m:t>L</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e>
                </m:d>
              </m:oMath>
            </m:oMathPara>
          </w:p>
        </w:tc>
        <w:tc>
          <w:tcPr>
            <w:tcW w:w="1587" w:type="dxa"/>
            <w:tcMar>
              <w:top w:w="40" w:type="dxa"/>
              <w:left w:w="40" w:type="dxa"/>
              <w:bottom w:w="40" w:type="dxa"/>
              <w:right w:w="40" w:type="dxa"/>
            </w:tcMar>
            <w:vAlign w:val="center"/>
          </w:tcPr>
          <w:p w14:paraId="38CDDCCA">
            <w:pPr>
              <w:jc w:val="right"/>
            </w:pPr>
            <w:r>
              <w:rPr>
                <w:rFonts w:eastAsia="Times New Roman"/>
              </w:rPr>
              <w:t>(4-1)</w:t>
            </w:r>
          </w:p>
        </w:tc>
      </w:tr>
      <w:tr w14:paraId="18AFFA22">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1B1687FC">
            <m:oMathPara>
              <m:oMathParaPr>
                <m:jc m:val="center"/>
              </m:oMathParaPr>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acc</m:t>
                    </m:r>
                    <m:ctrlPr>
                      <w:rPr>
                        <w:rFonts w:ascii="Cambria Math" w:hAnsi="Cambria Math"/>
                      </w:rPr>
                    </m:ctrlPr>
                  </m:sub>
                </m:sSub>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L</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sub>
                  <m:sup>
                    <m:r>
                      <m:rPr/>
                      <w:rPr>
                        <w:rFonts w:ascii="Cambria Math" w:hAnsi="Cambria Math"/>
                      </w:rPr>
                      <m:t>​</m:t>
                    </m:r>
                    <m:ctrlPr>
                      <w:rPr>
                        <w:rFonts w:ascii="Cambria Math" w:hAnsi="Cambria Math"/>
                      </w:rPr>
                    </m:ctrlPr>
                  </m:sup>
                  <m:e>
                    <m:r>
                      <m:rPr/>
                      <w:rPr>
                        <w:rFonts w:ascii="Cambria Math" w:hAnsi="Cambria Math"/>
                      </w:rPr>
                      <m:t>I</m:t>
                    </m:r>
                    <m:ctrlPr>
                      <w:rPr>
                        <w:rFonts w:ascii="Cambria Math" w:hAnsi="Cambria Math"/>
                      </w:rPr>
                    </m:ctrlPr>
                  </m:e>
                </m:nary>
                <m:d>
                  <m:dPr>
                    <m:ctrlPr>
                      <w:rPr>
                        <w:rFonts w:ascii="Cambria Math" w:hAnsi="Cambria Math"/>
                      </w:rPr>
                    </m:ctrlPr>
                  </m:dPr>
                  <m:e>
                    <m:sSub>
                      <m:sSubPr>
                        <m:ctrlPr>
                          <w:rPr>
                            <w:rFonts w:ascii="Cambria Math" w:hAnsi="Cambria Math"/>
                          </w:rPr>
                        </m:ctrlPr>
                      </m:sSubPr>
                      <m:e>
                        <m:r>
                          <m:rPr>
                            <m:sty m:val="p"/>
                          </m:rPr>
                          <w:rPr>
                            <w:rFonts w:ascii="Cambria Math" w:hAnsi="Cambria Math"/>
                          </w:rPr>
                          <m:t>status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=Accepted</m:t>
                    </m:r>
                    <m:ctrlPr>
                      <w:rPr>
                        <w:rFonts w:ascii="Cambria Math" w:hAnsi="Cambria Math"/>
                      </w:rPr>
                    </m:ctrlPr>
                  </m:e>
                </m:d>
              </m:oMath>
            </m:oMathPara>
          </w:p>
        </w:tc>
        <w:tc>
          <w:tcPr>
            <w:tcW w:w="1587" w:type="dxa"/>
            <w:tcMar>
              <w:top w:w="40" w:type="dxa"/>
              <w:left w:w="40" w:type="dxa"/>
              <w:bottom w:w="40" w:type="dxa"/>
              <w:right w:w="40" w:type="dxa"/>
            </w:tcMar>
            <w:vAlign w:val="center"/>
          </w:tcPr>
          <w:p w14:paraId="4A6B7D3A">
            <w:pPr>
              <w:jc w:val="right"/>
            </w:pPr>
            <w:r>
              <w:rPr>
                <w:rFonts w:eastAsia="Times New Roman"/>
              </w:rPr>
              <w:t>(4-2)</w:t>
            </w:r>
          </w:p>
        </w:tc>
      </w:tr>
      <w:tr w14:paraId="4EF407FB">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321B9895">
            <m:oMathPara>
              <m:oMathParaPr>
                <m:jc m:val="center"/>
              </m:oMathParaPr>
              <m:oMath>
                <m:r>
                  <m:rPr/>
                  <w:rPr>
                    <w:rFonts w:ascii="Cambria Math" w:hAnsi="Cambria Math"/>
                  </w:rPr>
                  <m:t>A</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acc</m:t>
                        </m:r>
                        <m:ctrlPr>
                          <w:rPr>
                            <w:rFonts w:ascii="Cambria Math" w:hAnsi="Cambria Math"/>
                          </w:rPr>
                        </m:ctrlPr>
                      </m:sub>
                    </m:sSub>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num>
                  <m:den>
                    <m:r>
                      <m:rPr/>
                      <w:rPr>
                        <w:rFonts w:ascii="Cambria Math" w:hAnsi="Cambria Math"/>
                      </w:rPr>
                      <m:t>N</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den>
                </m:f>
                <m:r>
                  <m:rPr>
                    <m:sty m:val="p"/>
                  </m:rPr>
                  <w:rPr>
                    <w:rFonts w:ascii="Cambria Math" w:hAnsi="Cambria Math"/>
                  </w:rPr>
                  <m:t>×</m:t>
                </m:r>
                <m:r>
                  <m:rPr/>
                  <w:rPr>
                    <w:rFonts w:ascii="Cambria Math" w:hAnsi="Cambria Math"/>
                  </w:rPr>
                  <m:t>100</m:t>
                </m:r>
              </m:oMath>
            </m:oMathPara>
          </w:p>
        </w:tc>
        <w:tc>
          <w:tcPr>
            <w:tcW w:w="1587" w:type="dxa"/>
            <w:tcMar>
              <w:top w:w="40" w:type="dxa"/>
              <w:left w:w="40" w:type="dxa"/>
              <w:bottom w:w="40" w:type="dxa"/>
              <w:right w:w="40" w:type="dxa"/>
            </w:tcMar>
            <w:vAlign w:val="center"/>
          </w:tcPr>
          <w:p w14:paraId="67B968BD">
            <w:pPr>
              <w:jc w:val="right"/>
            </w:pPr>
            <w:r>
              <w:rPr>
                <w:rFonts w:eastAsia="Times New Roman"/>
              </w:rPr>
              <w:t>(4-3)</w:t>
            </w:r>
          </w:p>
        </w:tc>
      </w:tr>
      <w:tr w14:paraId="56F676D2">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02E3028D">
            <m:oMathPara>
              <m:oMathParaPr>
                <m:jc m:val="center"/>
              </m:oMathParaPr>
              <m:oMath>
                <m:r>
                  <m:rPr/>
                  <w:rPr>
                    <w:rFonts w:ascii="Cambria Math" w:hAnsi="Cambria Math"/>
                  </w:rPr>
                  <m:t>T</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L</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oMath>
            </m:oMathPara>
          </w:p>
        </w:tc>
        <w:tc>
          <w:tcPr>
            <w:tcW w:w="1587" w:type="dxa"/>
            <w:tcMar>
              <w:top w:w="40" w:type="dxa"/>
              <w:left w:w="40" w:type="dxa"/>
              <w:bottom w:w="40" w:type="dxa"/>
              <w:right w:w="40" w:type="dxa"/>
            </w:tcMar>
            <w:vAlign w:val="center"/>
          </w:tcPr>
          <w:p w14:paraId="59E590F2">
            <w:pPr>
              <w:jc w:val="right"/>
            </w:pPr>
            <w:r>
              <w:rPr>
                <w:rFonts w:eastAsia="Times New Roman"/>
              </w:rPr>
              <w:t>(4-4)</w:t>
            </w:r>
          </w:p>
        </w:tc>
      </w:tr>
      <w:tr w14:paraId="5E520D56">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48393E24">
            <m:oMathPara>
              <m:oMathParaPr>
                <m:jc m:val="center"/>
              </m:oMathParaPr>
              <m:oMath>
                <m:acc>
                  <m:accPr>
                    <m:chr m:val="‾"/>
                    <m:ctrlPr>
                      <w:rPr>
                        <w:rFonts w:ascii="Cambria Math" w:hAnsi="Cambria Math"/>
                      </w:rPr>
                    </m:ctrlPr>
                  </m:accPr>
                  <m:e>
                    <m:r>
                      <m:rPr/>
                      <w:rPr>
                        <w:rFonts w:ascii="Cambria Math" w:hAnsi="Cambria Math"/>
                      </w:rPr>
                      <m:t>d</m:t>
                    </m:r>
                    <m:ctrlPr>
                      <w:rPr>
                        <w:rFonts w:ascii="Cambria Math" w:hAnsi="Cambria Math"/>
                      </w:rPr>
                    </m:ctrlPr>
                  </m:e>
                </m:acc>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L</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oMath>
            </m:oMathPara>
          </w:p>
        </w:tc>
        <w:tc>
          <w:tcPr>
            <w:tcW w:w="1587" w:type="dxa"/>
            <w:tcMar>
              <w:top w:w="40" w:type="dxa"/>
              <w:left w:w="40" w:type="dxa"/>
              <w:bottom w:w="40" w:type="dxa"/>
              <w:right w:w="40" w:type="dxa"/>
            </w:tcMar>
            <w:vAlign w:val="center"/>
          </w:tcPr>
          <w:p w14:paraId="5711BB7A">
            <w:pPr>
              <w:jc w:val="right"/>
            </w:pPr>
            <w:r>
              <w:rPr>
                <w:rFonts w:eastAsia="Times New Roman"/>
              </w:rPr>
              <w:t>(4-5)</w:t>
            </w:r>
          </w:p>
        </w:tc>
      </w:tr>
    </w:tbl>
    <w:p w14:paraId="0CD68A2A">
      <w:pPr>
        <w:spacing w:line="440" w:lineRule="exact"/>
        <w:ind w:firstLine="480" w:firstLineChars="200"/>
      </w:pPr>
    </w:p>
    <w:p w14:paraId="1D7F32A5">
      <w:pPr>
        <w:spacing w:line="440" w:lineRule="exact"/>
        <w:ind w:firstLine="480" w:firstLineChars="200"/>
        <w:rPr>
          <w:rFonts w:hint="eastAsia" w:ascii="宋体" w:hAnsi="宋体" w:cs="宋体"/>
          <w:szCs w:val="24"/>
        </w:rPr>
      </w:pPr>
      <w:r>
        <w:rPr>
          <w:rFonts w:ascii="宋体" w:hAnsi="宋体" w:cs="宋体"/>
          <w:szCs w:val="24"/>
        </w:rPr>
        <w:t>式（4-1）至式（4-5）并不是直接借鉴某一篇文献中的现成推荐公式，而是本文根据系统中学习日志的实际字段组织方式，对基础统计量进行的形式化定义。其核心目的不是构造复杂模型，而是把原本分散在 learning_logs 中的提交记录统一整理为后续评分与推荐可直接使用的输入量。具体而言，N(u,k) 表示用户 u 在知识点 k 上已经形成的有效观测样本数，N_acc(u,k) 表示其中状态为 Accepted 的通过次数，A(u,k) 反映该知识点上的阶段性正确率，T(u,k) 则刻画该知识点相关练习的平均完成时间，d̄(u,k) 用于保留该知识点历史练习的大致难度背景。</w:t>
      </w:r>
      <w:r>
        <w:rPr>
          <w:rFonts w:ascii="宋体" w:hAnsi="宋体" w:cs="宋体"/>
          <w:szCs w:val="24"/>
        </w:rPr>
        <w:br w:type="textWrapping"/>
      </w:r>
      <w:r>
        <w:rPr>
          <w:rFonts w:ascii="宋体" w:hAnsi="宋体" w:cs="宋体"/>
          <w:szCs w:val="24"/>
        </w:rPr>
        <w:t>因此，这一组公式本质上属于“数据整理层”的定义式，而不是“模型推断层”的经验公式。它们的价值在于把零散的日志字段转化为可比较、可计算、可追踪的统计量，为后续能力评分、薄弱项定位和推荐生成提供统一的数据起点。换言之，后面的推荐逻辑并不是脱离原始数据凭空建立的，而是建立在式（4-1）至式（4-5）已经定义清楚的基础统计量之上。</w:t>
      </w:r>
    </w:p>
    <w:p w14:paraId="33C69F10">
      <w:pPr>
        <w:spacing w:line="440" w:lineRule="exact"/>
        <w:ind w:firstLine="480" w:firstLineChars="200"/>
      </w:pPr>
      <w:r>
        <w:t>从作用上看，N(u,k) 说明该知识点当前有多少可用观测，N_acc(u,k) 与 A(u,k) 反映学生是否做得对，T(u,k) 反映学生做得是否吃力，d̄(u,k) 则保留了该知识点历史练习的大致难度背景。换言之，式（4-1）至式（4-5）完成的是“把零散提交记录整理成可比较统计量”的工作，它们是后续评分与推荐的输入层。</w:t>
      </w:r>
    </w:p>
    <w:p w14:paraId="65D0E85A">
      <w:pPr>
        <w:spacing w:line="440" w:lineRule="exact"/>
        <w:ind w:firstLine="480" w:firstLineChars="200"/>
      </w:pPr>
      <w:r>
        <w:t>（2）在基础统计量之上构造能力得分。仅用正确率 A(u,k) 来判断掌握情况是不够的，因为有些题虽然最终通过，但完成时间明显偏长；反过来，若只看时间，又无法区分“快但做错”和“慢但做对”。因此系统先利用 T(u,k) 构造时间惩罚项 P(u,k)，再把正确率、样本量和时间惩罚综合为阶段性能力得分 S(u,k)。这里的逻辑是：先看结果是否正确，再看完成过程是否顺畅，最后结合样本规模判断该结论是否稳定。</w:t>
      </w:r>
    </w:p>
    <w:tbl>
      <w:tblPr>
        <w:tblStyle w:val="42"/>
        <w:tblW w:w="0" w:type="auto"/>
        <w:jc w:val="center"/>
        <w:tblLayout w:type="autofit"/>
        <w:tblCellMar>
          <w:top w:w="0" w:type="dxa"/>
          <w:left w:w="108" w:type="dxa"/>
          <w:bottom w:w="0" w:type="dxa"/>
          <w:right w:w="108" w:type="dxa"/>
        </w:tblCellMar>
      </w:tblPr>
      <w:tblGrid>
        <w:gridCol w:w="7459"/>
        <w:gridCol w:w="1550"/>
      </w:tblGrid>
      <w:tr w14:paraId="1B57C9B2">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1A6E9FBC">
            <m:oMathPara>
              <m:oMathParaPr>
                <m:jc m:val="center"/>
              </m:oMathParaPr>
              <m:oMath>
                <m:r>
                  <m:rPr/>
                  <w:rPr>
                    <w:rFonts w:ascii="Cambria Math" w:hAnsi="Cambria Math"/>
                  </w:rPr>
                  <m:t>P</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=min</m:t>
                </m:r>
                <m:d>
                  <m:dPr>
                    <m:ctrlPr>
                      <w:rPr>
                        <w:rFonts w:ascii="Cambria Math" w:hAnsi="Cambria Math"/>
                      </w:rPr>
                    </m:ctrlPr>
                  </m:dPr>
                  <m:e>
                    <m:r>
                      <m:rPr/>
                      <w:rPr>
                        <w:rFonts w:ascii="Cambria Math" w:hAnsi="Cambria Math"/>
                      </w:rPr>
                      <m:t>40</m:t>
                    </m:r>
                    <m:r>
                      <m:rPr>
                        <m:sty m:val="p"/>
                      </m:rPr>
                      <w:rPr>
                        <w:rFonts w:ascii="Cambria Math" w:hAnsi="Cambria Math"/>
                      </w:rPr>
                      <m:t>,</m:t>
                    </m:r>
                    <m:f>
                      <m:fPr>
                        <m:ctrlPr>
                          <w:rPr>
                            <w:rFonts w:ascii="Cambria Math" w:hAnsi="Cambria Math"/>
                          </w:rPr>
                        </m:ctrlPr>
                      </m:fPr>
                      <m:num>
                        <m:r>
                          <m:rPr/>
                          <w:rPr>
                            <w:rFonts w:ascii="Cambria Math" w:hAnsi="Cambria Math"/>
                          </w:rPr>
                          <m:t>T</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num>
                      <m:den>
                        <m:r>
                          <m:rPr/>
                          <w:rPr>
                            <w:rFonts w:ascii="Cambria Math" w:hAnsi="Cambria Math"/>
                          </w:rPr>
                          <m:t>18</m:t>
                        </m:r>
                        <m:ctrlPr>
                          <w:rPr>
                            <w:rFonts w:ascii="Cambria Math" w:hAnsi="Cambria Math"/>
                          </w:rPr>
                        </m:ctrlPr>
                      </m:den>
                    </m:f>
                    <m:ctrlPr>
                      <w:rPr>
                        <w:rFonts w:ascii="Cambria Math" w:hAnsi="Cambria Math"/>
                      </w:rPr>
                    </m:ctrlPr>
                  </m:e>
                </m:d>
              </m:oMath>
            </m:oMathPara>
          </w:p>
        </w:tc>
        <w:tc>
          <w:tcPr>
            <w:tcW w:w="1587" w:type="dxa"/>
            <w:tcMar>
              <w:top w:w="40" w:type="dxa"/>
              <w:left w:w="40" w:type="dxa"/>
              <w:bottom w:w="40" w:type="dxa"/>
              <w:right w:w="40" w:type="dxa"/>
            </w:tcMar>
            <w:vAlign w:val="center"/>
          </w:tcPr>
          <w:p w14:paraId="20F2BD60">
            <w:pPr>
              <w:jc w:val="right"/>
            </w:pPr>
            <w:r>
              <w:rPr>
                <w:rFonts w:eastAsia="Times New Roman"/>
              </w:rPr>
              <w:t>(4-6)</w:t>
            </w:r>
          </w:p>
        </w:tc>
      </w:tr>
      <w:tr w14:paraId="22B38458">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11E15F86">
            <m:oMathPara>
              <m:oMathParaPr>
                <m:jc m:val="center"/>
              </m:oMathParaPr>
              <m:oMath>
                <m:r>
                  <m:rPr/>
                  <w:rPr>
                    <w:rFonts w:ascii="Cambria Math" w:hAnsi="Cambria Math"/>
                  </w:rPr>
                  <m:t>S</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=clamp</m:t>
                </m:r>
                <m:d>
                  <m:dPr>
                    <m:ctrlPr>
                      <w:rPr>
                        <w:rFonts w:ascii="Cambria Math" w:hAnsi="Cambria Math"/>
                      </w:rPr>
                    </m:ctrlPr>
                  </m:dPr>
                  <m:e>
                    <m:r>
                      <m:rPr/>
                      <w:rPr>
                        <w:rFonts w:ascii="Cambria Math" w:hAnsi="Cambria Math"/>
                      </w:rPr>
                      <m:t>55</m:t>
                    </m:r>
                    <m:r>
                      <m:rPr>
                        <m:sty m:val="p"/>
                      </m:rPr>
                      <w:rPr>
                        <w:rFonts w:ascii="Cambria Math" w:hAnsi="Cambria Math"/>
                      </w:rPr>
                      <m:t>+</m:t>
                    </m:r>
                    <m:r>
                      <m:rPr/>
                      <w:rPr>
                        <w:rFonts w:ascii="Cambria Math" w:hAnsi="Cambria Math"/>
                      </w:rPr>
                      <m:t>0.45A</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P</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1.5N</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 10</m:t>
                    </m:r>
                    <m:r>
                      <m:rPr>
                        <m:sty m:val="p"/>
                      </m:rPr>
                      <w:rPr>
                        <w:rFonts w:ascii="Cambria Math" w:hAnsi="Cambria Math"/>
                      </w:rPr>
                      <m:t>,</m:t>
                    </m:r>
                    <m:r>
                      <m:rPr/>
                      <w:rPr>
                        <w:rFonts w:ascii="Cambria Math" w:hAnsi="Cambria Math"/>
                      </w:rPr>
                      <m:t> 100</m:t>
                    </m:r>
                    <m:ctrlPr>
                      <w:rPr>
                        <w:rFonts w:ascii="Cambria Math" w:hAnsi="Cambria Math"/>
                      </w:rPr>
                    </m:ctrlPr>
                  </m:e>
                </m:d>
              </m:oMath>
            </m:oMathPara>
          </w:p>
        </w:tc>
        <w:tc>
          <w:tcPr>
            <w:tcW w:w="1587" w:type="dxa"/>
            <w:tcMar>
              <w:top w:w="40" w:type="dxa"/>
              <w:left w:w="40" w:type="dxa"/>
              <w:bottom w:w="40" w:type="dxa"/>
              <w:right w:w="40" w:type="dxa"/>
            </w:tcMar>
            <w:vAlign w:val="center"/>
          </w:tcPr>
          <w:p w14:paraId="0E1A5174">
            <w:pPr>
              <w:jc w:val="right"/>
            </w:pPr>
            <w:r>
              <w:rPr>
                <w:rFonts w:eastAsia="Times New Roman"/>
              </w:rPr>
              <w:t>(4-7)</w:t>
            </w:r>
          </w:p>
        </w:tc>
      </w:tr>
    </w:tbl>
    <w:p w14:paraId="5BE8D618">
      <w:pPr>
        <w:spacing w:line="440" w:lineRule="exact"/>
        <w:ind w:firstLine="480" w:firstLineChars="200"/>
        <w:rPr>
          <w:rFonts w:hint="eastAsia" w:ascii="宋体" w:hAnsi="宋体" w:cs="宋体"/>
          <w:szCs w:val="24"/>
        </w:rPr>
      </w:pPr>
      <w:r>
        <w:rPr>
          <w:rFonts w:hint="eastAsia"/>
        </w:rPr>
        <w:t>这些参数并非由模型训练得到，而是系统在小样本教学场景下设定的规则型经验系数。</w:t>
      </w:r>
      <w:r>
        <w:rPr>
          <w:rFonts w:ascii="宋体" w:hAnsi="宋体" w:cs="宋体"/>
          <w:szCs w:val="24"/>
        </w:rPr>
        <w:t>式（4-6）和式（4-7）中的参数不是从外部文献直接引用的固定系数，也不是通过大规模训练样本学习得到的模型参数，而是本文围绕程序设计课程教学支持原型自主设定的规则型经验参数。其设定原则主要有三点：第一，正确率应当作为知识点掌握情况判断的首要依据，因此在能力得分中给予较高权重；第二，完成时间能够补充反映学生在“是否做得吃力”这一层面的状态，因此通过惩罚项方式参与计算，而不直接取代正确率；第三，样本量越多，当前结论越稳定，因此应通过小幅正向修正体现统计可靠性。</w:t>
      </w:r>
    </w:p>
    <w:p w14:paraId="0E6A446B">
      <w:pPr>
        <w:spacing w:line="440" w:lineRule="exact"/>
        <w:ind w:firstLine="480" w:firstLineChars="200"/>
        <w:rPr>
          <w:rFonts w:hint="eastAsia" w:ascii="宋体" w:hAnsi="宋体" w:cs="宋体"/>
          <w:szCs w:val="24"/>
        </w:rPr>
      </w:pPr>
      <w:r>
        <w:rPr>
          <w:rFonts w:ascii="宋体" w:hAnsi="宋体" w:cs="宋体"/>
          <w:szCs w:val="24"/>
        </w:rPr>
        <w:t>在具体实现上，系统先对每个知识点统计 accuracy、avg_time 和 attempts，然后定义时间惩罚项 P(u,k)=min(40,T(u,k)/18)。其中，18 的作用是将平均完成时间平滑映射到评分空间，表示平均耗时每增加约 18 秒，惩罚增加 1 分；之所以不直接用秒数参与扣分，是为了避免时间量纲过大导致评分失衡。40 作为惩罚上限，用于防止个别极端超时样本把能力得分压得过低，从而保持画像展示的稳定性。</w:t>
      </w:r>
    </w:p>
    <w:p w14:paraId="1DCF6D5A">
      <w:pPr>
        <w:spacing w:line="440" w:lineRule="exact"/>
        <w:ind w:firstLine="480" w:firstLineChars="200"/>
        <w:rPr>
          <w:rFonts w:hint="eastAsia" w:ascii="宋体" w:hAnsi="宋体" w:cs="宋体"/>
          <w:szCs w:val="24"/>
        </w:rPr>
      </w:pPr>
      <w:r>
        <w:rPr>
          <w:rFonts w:ascii="宋体" w:hAnsi="宋体" w:cs="宋体"/>
          <w:szCs w:val="24"/>
        </w:rPr>
        <w:t>式（4-7）中的基础常数 55 表示系统为能力得分设置的起始基线，用于保证在样本较少时，得分不会因为一次波动而过低；系数 0.45 体现“正确率优先”的判断思路，即学生是否真正做对题目，仍应在知识点掌握判断中占主导地位；1.5×N(u,k) 则用于表达样本量越多、当前判断越稳定的思想，但其幅度被控制在较小范围内，避免样本量压过正确率和耗时因素。最终再通过 clamp(·,10,100) 将结果限制在 [10,100] 区间，一方面便于前端画像与雷达图统一展示，另一方面也避免极端值影响后续解释。</w:t>
      </w:r>
    </w:p>
    <w:p w14:paraId="39A2DD2D">
      <w:pPr>
        <w:spacing w:line="440" w:lineRule="exact"/>
        <w:ind w:firstLine="480" w:firstLineChars="200"/>
        <w:rPr>
          <w:rFonts w:hint="eastAsia" w:ascii="宋体" w:hAnsi="宋体" w:cs="宋体"/>
          <w:szCs w:val="24"/>
        </w:rPr>
      </w:pPr>
      <w:r>
        <w:rPr>
          <w:rFonts w:ascii="宋体" w:hAnsi="宋体" w:cs="宋体"/>
          <w:szCs w:val="24"/>
        </w:rPr>
        <w:t>因此，式（4-6）与式（4-7）应理解为面向教学支持场景的规则型评分函数：它追求的不是统计意义上的全局最优拟合，而是让“结果是否正确、过程是否吃力、样本是否充分”三类信息能够在同一指标中得到可解释的综合表达。这样写既与本文系统的原型定位一致，也与后端代码中的真实实现保持一致。</w:t>
      </w:r>
    </w:p>
    <w:p w14:paraId="3C6E6D3A">
      <w:pPr>
        <w:spacing w:line="440" w:lineRule="exact"/>
        <w:ind w:firstLine="480" w:firstLineChars="200"/>
      </w:pPr>
      <w:r>
        <w:t>（3）由能力得分进入薄弱项定位与难度调节。得到各知识点的统计结果后，系统下一步要回答的是“当前最值得干预的是哪一类知识点”。在实现中，ensure_recommendation_for_user 并不是简单地对 S(u,k) 取最小值，而是优先比较正确率，再比较平均用时，最后才参考样本量。这么做是因为在小样本教学场景里，是否做对仍然应当作为首要依据，而耗时和样本量更适合作为辅助判别条件。</w:t>
      </w:r>
    </w:p>
    <w:tbl>
      <w:tblPr>
        <w:tblStyle w:val="42"/>
        <w:tblW w:w="0" w:type="auto"/>
        <w:jc w:val="center"/>
        <w:tblLayout w:type="autofit"/>
        <w:tblCellMar>
          <w:top w:w="0" w:type="dxa"/>
          <w:left w:w="108" w:type="dxa"/>
          <w:bottom w:w="0" w:type="dxa"/>
          <w:right w:w="108" w:type="dxa"/>
        </w:tblCellMar>
      </w:tblPr>
      <w:tblGrid>
        <w:gridCol w:w="7419"/>
        <w:gridCol w:w="1510"/>
      </w:tblGrid>
      <w:tr w14:paraId="2F5C4AE9">
        <w:tblPrEx>
          <w:tblCellMar>
            <w:top w:w="0" w:type="dxa"/>
            <w:left w:w="108" w:type="dxa"/>
            <w:bottom w:w="0" w:type="dxa"/>
            <w:right w:w="108" w:type="dxa"/>
          </w:tblCellMar>
        </w:tblPrEx>
        <w:trPr>
          <w:jc w:val="center"/>
        </w:trPr>
        <w:tc>
          <w:tcPr>
            <w:tcW w:w="7419" w:type="dxa"/>
            <w:tcMar>
              <w:top w:w="40" w:type="dxa"/>
              <w:left w:w="40" w:type="dxa"/>
              <w:bottom w:w="40" w:type="dxa"/>
              <w:right w:w="40" w:type="dxa"/>
            </w:tcMar>
            <w:vAlign w:val="center"/>
          </w:tcPr>
          <w:p w14:paraId="73612F98">
            <m:oMathPara>
              <m:oMathParaPr>
                <m:jc m:val="center"/>
              </m:oMathParaPr>
              <m:oMath>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k</m:t>
                    </m:r>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lim>
                </m:limLow>
                <m:d>
                  <m:dPr>
                    <m:ctrlPr>
                      <w:rPr>
                        <w:rFonts w:ascii="Cambria Math" w:hAnsi="Cambria Math"/>
                      </w:rPr>
                    </m:ctrlPr>
                  </m:dPr>
                  <m:e>
                    <m:r>
                      <m:rPr/>
                      <w:rPr>
                        <w:rFonts w:ascii="Cambria Math" w:hAnsi="Cambria Math"/>
                      </w:rPr>
                      <m:t>A</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T</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N</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k</m:t>
                        </m:r>
                        <m:ctrlPr>
                          <w:rPr>
                            <w:rFonts w:ascii="Cambria Math" w:hAnsi="Cambria Math"/>
                          </w:rPr>
                        </m:ctrlPr>
                      </m:e>
                    </m:d>
                    <m:ctrlPr>
                      <w:rPr>
                        <w:rFonts w:ascii="Cambria Math" w:hAnsi="Cambria Math"/>
                      </w:rPr>
                    </m:ctrlPr>
                  </m:e>
                </m:d>
              </m:oMath>
            </m:oMathPara>
          </w:p>
        </w:tc>
        <w:tc>
          <w:tcPr>
            <w:tcW w:w="1510" w:type="dxa"/>
            <w:tcMar>
              <w:top w:w="40" w:type="dxa"/>
              <w:left w:w="40" w:type="dxa"/>
              <w:bottom w:w="40" w:type="dxa"/>
              <w:right w:w="40" w:type="dxa"/>
            </w:tcMar>
            <w:vAlign w:val="center"/>
          </w:tcPr>
          <w:p w14:paraId="726BDF24">
            <w:pPr>
              <w:jc w:val="right"/>
            </w:pPr>
            <w:r>
              <w:rPr>
                <w:rFonts w:eastAsia="Times New Roman"/>
              </w:rPr>
              <w:t>(4-8)</w:t>
            </w:r>
          </w:p>
        </w:tc>
      </w:tr>
      <w:tr w14:paraId="29371F6B">
        <w:tblPrEx>
          <w:tblCellMar>
            <w:top w:w="0" w:type="dxa"/>
            <w:left w:w="108" w:type="dxa"/>
            <w:bottom w:w="0" w:type="dxa"/>
            <w:right w:w="108" w:type="dxa"/>
          </w:tblCellMar>
        </w:tblPrEx>
        <w:trPr>
          <w:jc w:val="center"/>
        </w:trPr>
        <w:tc>
          <w:tcPr>
            <w:tcW w:w="7419" w:type="dxa"/>
            <w:tcMar>
              <w:top w:w="40" w:type="dxa"/>
              <w:left w:w="40" w:type="dxa"/>
              <w:bottom w:w="40" w:type="dxa"/>
              <w:right w:w="40" w:type="dxa"/>
            </w:tcMar>
            <w:vAlign w:val="center"/>
          </w:tcPr>
          <w:p w14:paraId="02B2969A">
            <m:oMathPara>
              <m:oMathParaPr>
                <m:jc m:val="center"/>
              </m:oMathParaP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base</m:t>
                    </m:r>
                    <m:ctrlPr>
                      <w:rPr>
                        <w:rFonts w:ascii="Cambria Math" w:hAnsi="Cambria Math"/>
                      </w:rPr>
                    </m:ctrlPr>
                  </m:sub>
                </m:sSub>
                <m:d>
                  <m:dPr>
                    <m:ctrlPr>
                      <w:rPr>
                        <w:rFonts w:ascii="Cambria Math" w:hAnsi="Cambria Math"/>
                      </w:rPr>
                    </m:ctrlPr>
                  </m:dPr>
                  <m:e>
                    <m:r>
                      <m:rPr/>
                      <w:rPr>
                        <w:rFonts w:ascii="Cambria Math" w:hAnsi="Cambria Math"/>
                      </w:rPr>
                      <m:t>u</m:t>
                    </m:r>
                    <m:ctrlPr>
                      <w:rPr>
                        <w:rFonts w:ascii="Cambria Math" w:hAnsi="Cambria Math"/>
                      </w:rPr>
                    </m:ctrlPr>
                  </m:e>
                </m:d>
                <m:r>
                  <m:rPr>
                    <m:sty m:val="p"/>
                  </m:rPr>
                  <w:rPr>
                    <w:rFonts w:ascii="Cambria Math" w:hAnsi="Cambria Math"/>
                  </w:rPr>
                  <m:t>=round</m:t>
                </m:r>
                <m:r>
                  <m:rPr/>
                  <w:rPr>
                    <w:rFonts w:ascii="Cambria Math" w:hAnsi="Cambria Math"/>
                  </w:rPr>
                  <m:t>​</m:t>
                </m:r>
                <m:d>
                  <m:dPr>
                    <m:ctrlPr>
                      <w:rPr>
                        <w:rFonts w:ascii="Cambria Math" w:hAnsi="Cambria Math"/>
                      </w:rPr>
                    </m:ctrlPr>
                  </m:dPr>
                  <m:e>
                    <m:acc>
                      <m:accPr>
                        <m:chr m:val="‾"/>
                        <m:ctrlPr>
                          <w:rPr>
                            <w:rFonts w:ascii="Cambria Math" w:hAnsi="Cambria Math"/>
                          </w:rPr>
                        </m:ctrlPr>
                      </m:accPr>
                      <m:e>
                        <m:r>
                          <m:rPr/>
                          <w:rPr>
                            <w:rFonts w:ascii="Cambria Math" w:hAnsi="Cambria Math"/>
                          </w:rPr>
                          <m:t>d</m:t>
                        </m:r>
                        <m:ctrlPr>
                          <w:rPr>
                            <w:rFonts w:ascii="Cambria Math" w:hAnsi="Cambria Math"/>
                          </w:rPr>
                        </m:ctrlPr>
                      </m:e>
                    </m:acc>
                    <m:d>
                      <m:dPr>
                        <m:ctrlPr>
                          <w:rPr>
                            <w:rFonts w:ascii="Cambria Math" w:hAnsi="Cambria Math"/>
                          </w:rPr>
                        </m:ctrlPr>
                      </m:dPr>
                      <m:e>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d>
                    <m:ctrlPr>
                      <w:rPr>
                        <w:rFonts w:ascii="Cambria Math" w:hAnsi="Cambria Math"/>
                      </w:rPr>
                    </m:ctrlPr>
                  </m:e>
                </m:d>
              </m:oMath>
            </m:oMathPara>
          </w:p>
        </w:tc>
        <w:tc>
          <w:tcPr>
            <w:tcW w:w="1510" w:type="dxa"/>
            <w:tcMar>
              <w:top w:w="40" w:type="dxa"/>
              <w:left w:w="40" w:type="dxa"/>
              <w:bottom w:w="40" w:type="dxa"/>
              <w:right w:w="40" w:type="dxa"/>
            </w:tcMar>
            <w:vAlign w:val="center"/>
          </w:tcPr>
          <w:p w14:paraId="18485023">
            <w:pPr>
              <w:jc w:val="right"/>
            </w:pPr>
            <w:r>
              <w:rPr>
                <w:rFonts w:eastAsia="Times New Roman"/>
              </w:rPr>
              <w:t>(4-9)</w:t>
            </w:r>
          </w:p>
        </w:tc>
      </w:tr>
      <w:tr w14:paraId="7D0CBA11">
        <w:tblPrEx>
          <w:tblCellMar>
            <w:top w:w="0" w:type="dxa"/>
            <w:left w:w="108" w:type="dxa"/>
            <w:bottom w:w="0" w:type="dxa"/>
            <w:right w:w="108" w:type="dxa"/>
          </w:tblCellMar>
        </w:tblPrEx>
        <w:trPr>
          <w:jc w:val="center"/>
        </w:trPr>
        <w:tc>
          <w:tcPr>
            <w:tcW w:w="7419" w:type="dxa"/>
            <w:tcMar>
              <w:top w:w="40" w:type="dxa"/>
              <w:left w:w="40" w:type="dxa"/>
              <w:bottom w:w="40" w:type="dxa"/>
              <w:right w:w="40" w:type="dxa"/>
            </w:tcMar>
            <w:vAlign w:val="center"/>
          </w:tcPr>
          <w:p w14:paraId="42BD080A">
            <m:oMathPara>
              <m:oMathParaPr>
                <m:jc m:val="center"/>
              </m:oMathParaP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adj</m:t>
                    </m:r>
                    <m:ctrlPr>
                      <w:rPr>
                        <w:rFonts w:ascii="Cambria Math" w:hAnsi="Cambria Math"/>
                      </w:rPr>
                    </m:ctrlPr>
                  </m:sub>
                </m:sSub>
                <m:d>
                  <m:dPr>
                    <m:ctrlPr>
                      <w:rPr>
                        <w:rFonts w:ascii="Cambria Math" w:hAnsi="Cambria Math"/>
                      </w:rPr>
                    </m:ctrlPr>
                  </m:dPr>
                  <m:e>
                    <m:r>
                      <m:rPr/>
                      <w:rPr>
                        <w:rFonts w:ascii="Cambria Math" w:hAnsi="Cambria Math"/>
                      </w:rPr>
                      <m:t>u</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clip</m:t>
                    </m:r>
                    <m:ctrlPr>
                      <w:rPr>
                        <w:rFonts w:ascii="Cambria Math" w:hAnsi="Cambria Math"/>
                      </w:rPr>
                    </m:ctrlPr>
                  </m:e>
                  <m:sub>
                    <m:d>
                      <m:dPr>
                        <m:begChr m:val="["/>
                        <m:endChr m:val="]"/>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4</m:t>
                        </m:r>
                        <m:ctrlPr>
                          <w:rPr>
                            <w:rFonts w:ascii="Cambria Math" w:hAnsi="Cambria Math"/>
                          </w:rPr>
                        </m:ctrlPr>
                      </m:e>
                    </m:d>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base</m:t>
                        </m:r>
                        <m:ctrlPr>
                          <w:rPr>
                            <w:rFonts w:ascii="Cambria Math" w:hAnsi="Cambria Math"/>
                          </w:rPr>
                        </m:ctrlPr>
                      </m:sub>
                    </m:sSub>
                    <m:d>
                      <m:dPr>
                        <m:ctrlPr>
                          <w:rPr>
                            <w:rFonts w:ascii="Cambria Math" w:hAnsi="Cambria Math"/>
                          </w:rPr>
                        </m:ctrlPr>
                      </m:dPr>
                      <m:e>
                        <m:r>
                          <m:rPr/>
                          <w:rPr>
                            <w:rFonts w:ascii="Cambria Math" w:hAnsi="Cambria Math"/>
                          </w:rPr>
                          <m:t>u</m:t>
                        </m:r>
                        <m:ctrlPr>
                          <w:rPr>
                            <w:rFonts w:ascii="Cambria Math" w:hAnsi="Cambria Math"/>
                          </w:rPr>
                        </m:ctrlPr>
                      </m:e>
                    </m:d>
                    <m:r>
                      <m:rPr>
                        <m:sty m:val="p"/>
                      </m:rPr>
                      <w:rPr>
                        <w:rFonts w:ascii="Cambria Math" w:hAnsi="Cambria Math"/>
                      </w:rPr>
                      <m:t>−</m:t>
                    </m:r>
                    <m:r>
                      <m:rPr/>
                      <w:rPr>
                        <w:rFonts w:ascii="Cambria Math" w:hAnsi="Cambria Math"/>
                      </w:rPr>
                      <m:t>I</m:t>
                    </m:r>
                    <m:d>
                      <m:dPr>
                        <m:ctrlPr>
                          <w:rPr>
                            <w:rFonts w:ascii="Cambria Math" w:hAnsi="Cambria Math"/>
                          </w:rPr>
                        </m:ctrlPr>
                      </m:dPr>
                      <m:e>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&lt;</m:t>
                        </m:r>
                        <m:r>
                          <m:rPr/>
                          <w:rPr>
                            <w:rFonts w:ascii="Cambria Math" w:hAnsi="Cambria Math"/>
                          </w:rPr>
                          <m:t>0.5</m:t>
                        </m:r>
                        <m:r>
                          <m:rPr>
                            <m:sty m:val="p"/>
                          </m:rPr>
                          <w:rPr>
                            <w:rFonts w:ascii="Cambria Math" w:hAnsi="Cambria Math"/>
                          </w:rPr>
                          <m:t>∨</m:t>
                        </m:r>
                        <m:acc>
                          <m:accPr>
                            <m:chr m:val="‾"/>
                            <m:ctrlPr>
                              <w:rPr>
                                <w:rFonts w:ascii="Cambria Math" w:hAnsi="Cambria Math"/>
                              </w:rPr>
                            </m:ctrlPr>
                          </m:accPr>
                          <m:e>
                            <m:r>
                              <m:rPr/>
                              <w:rPr>
                                <w:rFonts w:ascii="Cambria Math" w:hAnsi="Cambria Math"/>
                              </w:rPr>
                              <m:t>E</m:t>
                            </m:r>
                            <m:ctrlPr>
                              <w:rPr>
                                <w:rFonts w:ascii="Cambria Math" w:hAnsi="Cambria Math"/>
                              </w:rPr>
                            </m:ctrlPr>
                          </m:e>
                        </m:acc>
                        <m:r>
                          <m:rPr>
                            <m:sty m:val="p"/>
                          </m:rPr>
                          <w:rPr>
                            <w:rFonts w:ascii="Cambria Math" w:hAnsi="Cambria Math"/>
                          </w:rPr>
                          <m:t>&lt;</m:t>
                        </m:r>
                        <m:r>
                          <m:rPr/>
                          <w:rPr>
                            <w:rFonts w:ascii="Cambria Math" w:hAnsi="Cambria Math"/>
                          </w:rPr>
                          <m:t>5</m:t>
                        </m:r>
                        <m:r>
                          <m:rPr>
                            <m:sty m:val="p"/>
                          </m:rPr>
                          <w:rPr>
                            <w:rFonts w:ascii="Cambria Math" w:hAnsi="Cambria Math"/>
                          </w:rPr>
                          <m:t>∨</m:t>
                        </m:r>
                        <m:acc>
                          <m:accPr>
                            <m:chr m:val="‾"/>
                            <m:ctrlPr>
                              <w:rPr>
                                <w:rFonts w:ascii="Cambria Math" w:hAnsi="Cambria Math"/>
                              </w:rPr>
                            </m:ctrlPr>
                          </m:accPr>
                          <m:e>
                            <m:r>
                              <m:rPr/>
                              <w:rPr>
                                <w:rFonts w:ascii="Cambria Math" w:hAnsi="Cambria Math"/>
                              </w:rPr>
                              <m:t>Q</m:t>
                            </m:r>
                            <m:ctrlPr>
                              <w:rPr>
                                <w:rFonts w:ascii="Cambria Math" w:hAnsi="Cambria Math"/>
                              </w:rPr>
                            </m:ctrlPr>
                          </m:e>
                        </m:acc>
                        <m:r>
                          <m:rPr>
                            <m:sty m:val="p"/>
                          </m:rPr>
                          <w:rPr>
                            <w:rFonts w:ascii="Cambria Math" w:hAnsi="Cambria Math"/>
                          </w:rPr>
                          <m:t>&lt;</m:t>
                        </m:r>
                        <m:r>
                          <m:rPr/>
                          <w:rPr>
                            <w:rFonts w:ascii="Cambria Math" w:hAnsi="Cambria Math"/>
                          </w:rPr>
                          <m:t>55</m:t>
                        </m:r>
                        <m:ctrlPr>
                          <w:rPr>
                            <w:rFonts w:ascii="Cambria Math" w:hAnsi="Cambria Math"/>
                          </w:rPr>
                        </m:ctrlPr>
                      </m:e>
                    </m:d>
                    <m:r>
                      <m:rPr>
                        <m:sty m:val="p"/>
                      </m:rPr>
                      <w:rPr>
                        <w:rFonts w:ascii="Cambria Math" w:hAnsi="Cambria Math"/>
                      </w:rPr>
                      <m:t>+</m:t>
                    </m:r>
                    <m:r>
                      <m:rPr/>
                      <w:rPr>
                        <w:rFonts w:ascii="Cambria Math" w:hAnsi="Cambria Math"/>
                      </w:rPr>
                      <m:t>I</m:t>
                    </m:r>
                    <m:d>
                      <m:dPr>
                        <m:ctrlPr>
                          <w:rPr>
                            <w:rFonts w:ascii="Cambria Math" w:hAnsi="Cambria Math"/>
                          </w:rPr>
                        </m:ctrlPr>
                      </m:dPr>
                      <m:e>
                        <m:acc>
                          <m:accPr>
                            <m:chr m:val="‾"/>
                            <m:ctrlPr>
                              <w:rPr>
                                <w:rFonts w:ascii="Cambria Math" w:hAnsi="Cambria Math"/>
                              </w:rPr>
                            </m:ctrlPr>
                          </m:accPr>
                          <m:e>
                            <m:r>
                              <m:rPr/>
                              <w:rPr>
                                <w:rFonts w:ascii="Cambria Math" w:hAnsi="Cambria Math"/>
                              </w:rPr>
                              <m:t>E</m:t>
                            </m:r>
                            <m:ctrlPr>
                              <w:rPr>
                                <w:rFonts w:ascii="Cambria Math" w:hAnsi="Cambria Math"/>
                              </w:rPr>
                            </m:ctrlPr>
                          </m:e>
                        </m:acc>
                        <m:r>
                          <m:rPr>
                            <m:sty m:val="p"/>
                          </m:rPr>
                          <w:rPr>
                            <w:rFonts w:ascii="Cambria Math" w:hAnsi="Cambria Math"/>
                          </w:rPr>
                          <m:t>&gt;</m:t>
                        </m:r>
                        <m:r>
                          <m:rPr/>
                          <w:rPr>
                            <w:rFonts w:ascii="Cambria Math" w:hAnsi="Cambria Math"/>
                          </w:rPr>
                          <m:t>15</m:t>
                        </m:r>
                        <m:r>
                          <m:rPr>
                            <m:sty m:val="p"/>
                          </m:rPr>
                          <w:rPr>
                            <w:rFonts w:ascii="Cambria Math" w:hAnsi="Cambria Math"/>
                          </w:rPr>
                          <m:t>∧</m:t>
                        </m:r>
                        <m:acc>
                          <m:accPr>
                            <m:chr m:val="‾"/>
                            <m:ctrlPr>
                              <w:rPr>
                                <w:rFonts w:ascii="Cambria Math" w:hAnsi="Cambria Math"/>
                              </w:rPr>
                            </m:ctrlPr>
                          </m:accPr>
                          <m:e>
                            <m:r>
                              <m:rPr/>
                              <w:rPr>
                                <w:rFonts w:ascii="Cambria Math" w:hAnsi="Cambria Math"/>
                              </w:rPr>
                              <m:t>Q</m:t>
                            </m:r>
                            <m:ctrlPr>
                              <w:rPr>
                                <w:rFonts w:ascii="Cambria Math" w:hAnsi="Cambria Math"/>
                              </w:rPr>
                            </m:ctrlPr>
                          </m:e>
                        </m:acc>
                        <m:r>
                          <m:rPr>
                            <m:sty m:val="p"/>
                          </m:rPr>
                          <w:rPr>
                            <w:rFonts w:ascii="Cambria Math" w:hAnsi="Cambria Math"/>
                          </w:rPr>
                          <m:t>&gt;</m:t>
                        </m:r>
                        <m:r>
                          <m:rPr/>
                          <w:rPr>
                            <w:rFonts w:ascii="Cambria Math" w:hAnsi="Cambria Math"/>
                          </w:rPr>
                          <m:t>75</m:t>
                        </m:r>
                        <m:ctrlPr>
                          <w:rPr>
                            <w:rFonts w:ascii="Cambria Math" w:hAnsi="Cambria Math"/>
                          </w:rPr>
                        </m:ctrlPr>
                      </m:e>
                    </m:d>
                    <m:ctrlPr>
                      <w:rPr>
                        <w:rFonts w:ascii="Cambria Math" w:hAnsi="Cambria Math"/>
                      </w:rPr>
                    </m:ctrlPr>
                  </m:e>
                </m:d>
              </m:oMath>
            </m:oMathPara>
          </w:p>
        </w:tc>
        <w:tc>
          <w:tcPr>
            <w:tcW w:w="1510" w:type="dxa"/>
            <w:tcMar>
              <w:top w:w="40" w:type="dxa"/>
              <w:left w:w="40" w:type="dxa"/>
              <w:bottom w:w="40" w:type="dxa"/>
              <w:right w:w="40" w:type="dxa"/>
            </w:tcMar>
            <w:vAlign w:val="center"/>
          </w:tcPr>
          <w:p w14:paraId="68EA3C00">
            <w:pPr>
              <w:jc w:val="right"/>
            </w:pPr>
            <w:r>
              <w:rPr>
                <w:rFonts w:eastAsia="Times New Roman"/>
              </w:rPr>
              <w:t>(4-10)</w:t>
            </w:r>
          </w:p>
        </w:tc>
      </w:tr>
    </w:tbl>
    <w:p w14:paraId="6C4B17DB">
      <w:pPr>
        <w:spacing w:line="440" w:lineRule="exact"/>
        <w:ind w:firstLine="480" w:firstLineChars="200"/>
        <w:rPr>
          <w:rFonts w:hint="eastAsia" w:ascii="宋体" w:hAnsi="宋体" w:cs="宋体"/>
          <w:szCs w:val="24"/>
        </w:rPr>
      </w:pPr>
      <w:r>
        <w:rPr>
          <w:rFonts w:ascii="宋体" w:hAnsi="宋体" w:cs="宋体"/>
          <w:szCs w:val="24"/>
        </w:rPr>
        <w:t>需要说明的是，式（4-8）至式（4-10）并不是直接引用外部文献中的固定推荐策略，而是依据本文系统在薄弱项识别与目标难度调节阶段的规则逻辑整理得到的形式化表达。其设计目标不是追求复杂模型意义上的最优求解，而是让系统在小样本教学场景下，能够按照“先判断是否真正做对，再判断是否做得吃力，最后结合样本量和历史推荐效果做保守修正”的顺序，稳定地给出当前更值得干预的知识点与更合适的推荐难度。这样处理既与程序设计课程的教学直觉一致，也与后端推荐函数的真实实现保持一致。</w:t>
      </w:r>
    </w:p>
    <w:p w14:paraId="17DF2C2A">
      <w:pPr>
        <w:spacing w:line="440" w:lineRule="exact"/>
        <w:ind w:firstLine="480" w:firstLineChars="200"/>
      </w:pPr>
      <w:r>
        <w:rPr>
          <w:rFonts w:hint="eastAsia"/>
        </w:rPr>
        <w:t>式（4-8）至式（4-10）的参数同样直接来自推荐函数的判定规则。系统并不是简单取 S(u,k) 最小值，而是按“正确率更低优先、平均完成时间更长次之、样本量更多再次之”的顺序选取薄弱知识点，即先比较 A(u,k)，再比较 T(u,k)，最后参考 N(u,k)，以避免小样本造成误判。式（4-9）中的基准难度 d_base(u) 由该知识点历史练习平均难度四舍五入得到，并限制在 1~4 级之间。式（4-10）中的阈值 0.5、5、55、15 和 75 来自历史推荐效果调节规则：当最近 3 次同类推荐的帮助率低于 0.5，或平均效果分低于 5，或平均准确度低于 55 时，系统将目标难度下调 1 档；当平均效果分大于 15 且平均准确度大于 75 时，上调 1 档；其余情况保持原难度。这样设定的目的是使推荐题既贴近当前薄弱项，又不过难或过易。</w:t>
      </w:r>
    </w:p>
    <w:p w14:paraId="67AE079E">
      <w:pPr>
        <w:spacing w:line="440" w:lineRule="exact"/>
        <w:ind w:firstLine="480" w:firstLineChars="200"/>
      </w:pPr>
      <w:r>
        <w:t>（4）在薄弱项与目标难度都确定之后，系统才进入“候选题为什么值得推荐”的解释阶段。这里不再直接给出结论，而是继续拆成三个彼此有分工的量：M(u,i) 描述候选题 i 与当前薄弱知识点的匹配程度，D(u,i) 描述该题难度与目标难度的贴合程度，C(u,k*) 则描述把 k*(u) 判断为薄弱项时证据是否充分。也就是说，推荐不是由单一指标触发，而是由“知识点是否对症、难度是否合适、诊断是否可靠”三个方面共同支撑。</w:t>
      </w:r>
    </w:p>
    <w:tbl>
      <w:tblPr>
        <w:tblStyle w:val="42"/>
        <w:tblW w:w="0" w:type="auto"/>
        <w:jc w:val="center"/>
        <w:tblLayout w:type="autofit"/>
        <w:tblCellMar>
          <w:top w:w="0" w:type="dxa"/>
          <w:left w:w="108" w:type="dxa"/>
          <w:bottom w:w="0" w:type="dxa"/>
          <w:right w:w="108" w:type="dxa"/>
        </w:tblCellMar>
      </w:tblPr>
      <w:tblGrid>
        <w:gridCol w:w="7410"/>
        <w:gridCol w:w="1519"/>
      </w:tblGrid>
      <w:tr w14:paraId="78AFE425">
        <w:trPr>
          <w:jc w:val="center"/>
        </w:trPr>
        <w:tc>
          <w:tcPr>
            <w:tcW w:w="7410" w:type="dxa"/>
            <w:tcMar>
              <w:top w:w="40" w:type="dxa"/>
              <w:left w:w="40" w:type="dxa"/>
              <w:bottom w:w="40" w:type="dxa"/>
              <w:right w:w="40" w:type="dxa"/>
            </w:tcMar>
            <w:vAlign w:val="center"/>
          </w:tcPr>
          <w:p w14:paraId="1A6739BA">
            <m:oMathPara>
              <m:oMathParaPr>
                <m:jc m:val="center"/>
              </m:oMathParaPr>
              <m:oMath>
                <m:r>
                  <m:rPr/>
                  <w:rPr>
                    <w:rFonts w:ascii="Cambria Math" w:hAnsi="Cambria Math"/>
                  </w:rPr>
                  <m:t>M</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100</m:t>
                          </m:r>
                          <m:r>
                            <m:rPr>
                              <m:sty m:val="p"/>
                            </m:rPr>
                            <w:rPr>
                              <w:rFonts w:ascii="Cambria Math" w:hAnsi="Cambria Math"/>
                            </w:rPr>
                            <m:t>,</m:t>
                          </m:r>
                          <m:ctrlPr>
                            <w:rPr>
                              <w:rFonts w:ascii="Cambria Math" w:hAnsi="Cambria Math"/>
                            </w:rPr>
                          </m:ctrlPr>
                        </m:e>
                        <m:e>
                          <m:r>
                            <m:rPr/>
                            <w:rPr>
                              <w:rFonts w:ascii="Cambria Math" w:hAnsi="Cambria Math"/>
                            </w:rPr>
                            <m:t>kp</m:t>
                          </m:r>
                          <m:d>
                            <m:dPr>
                              <m:ctrlPr>
                                <w:rPr>
                                  <w:rFonts w:ascii="Cambria Math" w:hAnsi="Cambria Math"/>
                                </w:rPr>
                              </m:ctrlPr>
                            </m:dPr>
                            <m:e>
                              <m:r>
                                <m:rPr/>
                                <w:rPr>
                                  <w:rFonts w:ascii="Cambria Math" w:hAnsi="Cambria Math"/>
                                </w:rPr>
                                <m:t>i</m:t>
                              </m:r>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mr>
                      <m:mr>
                        <m:e>
                          <m:r>
                            <m:rPr/>
                            <w:rPr>
                              <w:rFonts w:ascii="Cambria Math" w:hAnsi="Cambria Math"/>
                            </w:rPr>
                            <m:t>60</m:t>
                          </m:r>
                          <m:r>
                            <m:rPr>
                              <m:sty m:val="p"/>
                            </m:rPr>
                            <w:rPr>
                              <w:rFonts w:ascii="Cambria Math" w:hAnsi="Cambria Math"/>
                            </w:rPr>
                            <m:t>,</m:t>
                          </m:r>
                          <m:ctrlPr>
                            <w:rPr>
                              <w:rFonts w:ascii="Cambria Math" w:hAnsi="Cambria Math"/>
                            </w:rPr>
                          </m:ctrlPr>
                        </m:e>
                        <m:e>
                          <m:r>
                            <m:rPr>
                              <m:nor/>
                              <m:sty m:val="p"/>
                            </m:rPr>
                            <w:rPr>
                              <w:b w:val="0"/>
                              <w:i w:val="0"/>
                            </w:rPr>
                            <m:t>其他情况</m:t>
                          </m:r>
                          <m:ctrlPr>
                            <w:rPr>
                              <w:rFonts w:ascii="Cambria Math" w:hAnsi="Cambria Math"/>
                            </w:rPr>
                          </m:ctrlPr>
                        </m:e>
                      </m:mr>
                    </m:m>
                    <m:ctrlPr>
                      <w:rPr>
                        <w:rFonts w:ascii="Cambria Math" w:hAnsi="Cambria Math"/>
                      </w:rPr>
                    </m:ctrlPr>
                  </m:e>
                </m:d>
              </m:oMath>
            </m:oMathPara>
          </w:p>
        </w:tc>
        <w:tc>
          <w:tcPr>
            <w:tcW w:w="1519" w:type="dxa"/>
            <w:tcMar>
              <w:top w:w="40" w:type="dxa"/>
              <w:left w:w="40" w:type="dxa"/>
              <w:bottom w:w="40" w:type="dxa"/>
              <w:right w:w="40" w:type="dxa"/>
            </w:tcMar>
            <w:vAlign w:val="center"/>
          </w:tcPr>
          <w:p w14:paraId="051E5BAE">
            <w:pPr>
              <w:jc w:val="right"/>
            </w:pPr>
            <w:r>
              <w:rPr>
                <w:rFonts w:eastAsia="Times New Roman"/>
              </w:rPr>
              <w:t>(4-11)</w:t>
            </w:r>
          </w:p>
        </w:tc>
      </w:tr>
      <w:tr w14:paraId="6D293F0A">
        <w:tblPrEx>
          <w:tblCellMar>
            <w:top w:w="0" w:type="dxa"/>
            <w:left w:w="108" w:type="dxa"/>
            <w:bottom w:w="0" w:type="dxa"/>
            <w:right w:w="108" w:type="dxa"/>
          </w:tblCellMar>
        </w:tblPrEx>
        <w:trPr>
          <w:jc w:val="center"/>
        </w:trPr>
        <w:tc>
          <w:tcPr>
            <w:tcW w:w="7410" w:type="dxa"/>
            <w:tcMar>
              <w:top w:w="40" w:type="dxa"/>
              <w:left w:w="40" w:type="dxa"/>
              <w:bottom w:w="40" w:type="dxa"/>
              <w:right w:w="40" w:type="dxa"/>
            </w:tcMar>
            <w:vAlign w:val="center"/>
          </w:tcPr>
          <w:p w14:paraId="0ED059A7">
            <m:oMathPara>
              <m:oMathParaPr>
                <m:jc m:val="center"/>
              </m:oMathParaPr>
              <m:oMath>
                <m:r>
                  <m:rPr/>
                  <w:rPr>
                    <w:rFonts w:ascii="Cambria Math" w:hAnsi="Cambria Math"/>
                  </w:rPr>
                  <m:t>D</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=clamp</m:t>
                </m:r>
                <m:d>
                  <m:dPr>
                    <m:ctrlPr>
                      <w:rPr>
                        <w:rFonts w:ascii="Cambria Math" w:hAnsi="Cambria Math"/>
                      </w:rPr>
                    </m:ctrlPr>
                  </m:dPr>
                  <m:e>
                    <m:r>
                      <m:rPr/>
                      <w:rPr>
                        <w:rFonts w:ascii="Cambria Math" w:hAnsi="Cambria Math"/>
                      </w:rPr>
                      <m:t>100</m:t>
                    </m:r>
                    <m:r>
                      <m:rPr>
                        <m:sty m:val="p"/>
                      </m:rPr>
                      <w:rPr>
                        <w:rFonts w:ascii="Cambria Math" w:hAnsi="Cambria Math"/>
                      </w:rPr>
                      <m:t>−</m:t>
                    </m:r>
                    <m:r>
                      <m:rPr/>
                      <w:rPr>
                        <w:rFonts w:ascii="Cambria Math" w:hAnsi="Cambria Math"/>
                      </w:rPr>
                      <m:t>25</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adj</m:t>
                            </m:r>
                            <m:ctrlPr>
                              <w:rPr>
                                <w:rFonts w:ascii="Cambria Math" w:hAnsi="Cambria Math"/>
                              </w:rPr>
                            </m:ctrlPr>
                          </m:sub>
                        </m:sSub>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 40</m:t>
                    </m:r>
                    <m:r>
                      <m:rPr>
                        <m:sty m:val="p"/>
                      </m:rPr>
                      <w:rPr>
                        <w:rFonts w:ascii="Cambria Math" w:hAnsi="Cambria Math"/>
                      </w:rPr>
                      <m:t>,</m:t>
                    </m:r>
                    <m:r>
                      <m:rPr/>
                      <w:rPr>
                        <w:rFonts w:ascii="Cambria Math" w:hAnsi="Cambria Math"/>
                      </w:rPr>
                      <m:t> 100</m:t>
                    </m:r>
                    <m:ctrlPr>
                      <w:rPr>
                        <w:rFonts w:ascii="Cambria Math" w:hAnsi="Cambria Math"/>
                      </w:rPr>
                    </m:ctrlPr>
                  </m:e>
                </m:d>
              </m:oMath>
            </m:oMathPara>
          </w:p>
        </w:tc>
        <w:tc>
          <w:tcPr>
            <w:tcW w:w="1519" w:type="dxa"/>
            <w:tcMar>
              <w:top w:w="40" w:type="dxa"/>
              <w:left w:w="40" w:type="dxa"/>
              <w:bottom w:w="40" w:type="dxa"/>
              <w:right w:w="40" w:type="dxa"/>
            </w:tcMar>
            <w:vAlign w:val="center"/>
          </w:tcPr>
          <w:p w14:paraId="6A0C1908">
            <w:pPr>
              <w:jc w:val="right"/>
            </w:pPr>
            <w:r>
              <w:rPr>
                <w:rFonts w:eastAsia="Times New Roman"/>
              </w:rPr>
              <w:t>(4-12)</w:t>
            </w:r>
          </w:p>
        </w:tc>
      </w:tr>
      <w:tr w14:paraId="68567B7B">
        <w:tblPrEx>
          <w:tblCellMar>
            <w:top w:w="0" w:type="dxa"/>
            <w:left w:w="108" w:type="dxa"/>
            <w:bottom w:w="0" w:type="dxa"/>
            <w:right w:w="108" w:type="dxa"/>
          </w:tblCellMar>
        </w:tblPrEx>
        <w:trPr>
          <w:jc w:val="center"/>
        </w:trPr>
        <w:tc>
          <w:tcPr>
            <w:tcW w:w="7410" w:type="dxa"/>
            <w:tcMar>
              <w:top w:w="40" w:type="dxa"/>
              <w:left w:w="40" w:type="dxa"/>
              <w:bottom w:w="40" w:type="dxa"/>
              <w:right w:w="40" w:type="dxa"/>
            </w:tcMar>
            <w:vAlign w:val="center"/>
          </w:tcPr>
          <w:p w14:paraId="62645B7E">
            <m:oMathPara>
              <m:oMathParaPr>
                <m:jc m:val="center"/>
              </m:oMathParaPr>
              <m:oMath>
                <m:r>
                  <m:rPr/>
                  <w:rPr>
                    <w:rFonts w:ascii="Cambria Math" w:hAnsi="Cambria Math"/>
                  </w:rPr>
                  <m:t>C</m:t>
                </m:r>
                <m:d>
                  <m:dPr>
                    <m:ctrlPr>
                      <w:rPr>
                        <w:rFonts w:ascii="Cambria Math" w:hAnsi="Cambria Math"/>
                      </w:rPr>
                    </m:ctrlPr>
                  </m:dPr>
                  <m:e>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d>
                <m:r>
                  <m:rPr>
                    <m:sty m:val="p"/>
                  </m:rPr>
                  <w:rPr>
                    <w:rFonts w:ascii="Cambria Math" w:hAnsi="Cambria Math"/>
                  </w:rPr>
                  <m:t>=clamp</m:t>
                </m:r>
                <m:d>
                  <m:dPr>
                    <m:ctrlPr>
                      <w:rPr>
                        <w:rFonts w:ascii="Cambria Math" w:hAnsi="Cambria Math"/>
                      </w:rPr>
                    </m:ctrlPr>
                  </m:dPr>
                  <m:e>
                    <m:r>
                      <m:rPr/>
                      <w:rPr>
                        <w:rFonts w:ascii="Cambria Math" w:hAnsi="Cambria Math"/>
                      </w:rPr>
                      <m:t>0.32</m:t>
                    </m:r>
                    <m:r>
                      <m:rPr>
                        <m:sty m:val="p"/>
                      </m:rPr>
                      <w:rPr>
                        <w:rFonts w:ascii="Cambria Math" w:hAnsi="Cambria Math"/>
                      </w:rPr>
                      <m:t>(</m:t>
                    </m:r>
                    <m:r>
                      <m:rPr/>
                      <w:rPr>
                        <w:rFonts w:ascii="Cambria Math" w:hAnsi="Cambria Math"/>
                      </w:rPr>
                      <m:t>100</m:t>
                    </m:r>
                    <m:r>
                      <m:rPr>
                        <m:sty m:val="p"/>
                      </m:rPr>
                      <w:rPr>
                        <w:rFonts w:ascii="Cambria Math" w:hAnsi="Cambria Math"/>
                      </w:rPr>
                      <m:t>−</m:t>
                    </m:r>
                    <m:r>
                      <m:rPr/>
                      <w:rPr>
                        <w:rFonts w:ascii="Cambria Math" w:hAnsi="Cambria Math"/>
                      </w:rPr>
                      <m:t>A</m:t>
                    </m:r>
                    <m:d>
                      <m:dPr>
                        <m:ctrlPr>
                          <w:rPr>
                            <w:rFonts w:ascii="Cambria Math" w:hAnsi="Cambria Math"/>
                          </w:rPr>
                        </m:ctrlPr>
                      </m:dPr>
                      <m:e>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7</m:t>
                    </m:r>
                    <m:r>
                      <m:rPr>
                        <m:sty m:val="p"/>
                      </m:rPr>
                      <w:rPr>
                        <w:rFonts w:ascii="Cambria Math" w:hAnsi="Cambria Math"/>
                      </w:rPr>
                      <m:t>min(</m:t>
                    </m:r>
                    <m:r>
                      <m:rPr/>
                      <w:rPr>
                        <w:rFonts w:ascii="Cambria Math" w:hAnsi="Cambria Math"/>
                      </w:rPr>
                      <m:t>N</m:t>
                    </m:r>
                    <m:d>
                      <m:dPr>
                        <m:ctrlPr>
                          <w:rPr>
                            <w:rFonts w:ascii="Cambria Math" w:hAnsi="Cambria Math"/>
                          </w:rPr>
                        </m:ctrlPr>
                      </m:dPr>
                      <m:e>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8</m:t>
                    </m:r>
                    <m:r>
                      <m:rPr>
                        <m:sty m:val="p"/>
                      </m:rPr>
                      <w:rPr>
                        <w:rFonts w:ascii="Cambria Math" w:hAnsi="Cambria Math"/>
                      </w:rPr>
                      <m:t>)+</m:t>
                    </m:r>
                    <m:r>
                      <m:rPr/>
                      <w:rPr>
                        <w:rFonts w:ascii="Cambria Math" w:hAnsi="Cambria Math"/>
                      </w:rPr>
                      <m:t>0.18</m:t>
                    </m:r>
                    <m:r>
                      <m:rPr>
                        <m:sty m:val="p"/>
                      </m:rPr>
                      <w:rPr>
                        <w:rFonts w:ascii="Cambria Math" w:hAnsi="Cambria Math"/>
                      </w:rPr>
                      <m:t>min(</m:t>
                    </m:r>
                    <m:r>
                      <m:rPr/>
                      <w:rPr>
                        <w:rFonts w:ascii="Cambria Math" w:hAnsi="Cambria Math"/>
                      </w:rPr>
                      <m:t>T</m:t>
                    </m:r>
                    <m:d>
                      <m:dPr>
                        <m:ctrlPr>
                          <w:rPr>
                            <w:rFonts w:ascii="Cambria Math" w:hAnsi="Cambria Math"/>
                          </w:rPr>
                        </m:ctrlPr>
                      </m:dPr>
                      <m:e>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120</m:t>
                    </m:r>
                    <m:r>
                      <m:rPr>
                        <m:sty m:val="p"/>
                      </m:rPr>
                      <w:rPr>
                        <w:rFonts w:ascii="Cambria Math" w:hAnsi="Cambria Math"/>
                      </w:rPr>
                      <m:t>)+</m:t>
                    </m:r>
                    <m:r>
                      <m:rPr/>
                      <w:rPr>
                        <w:rFonts w:ascii="Cambria Math" w:hAnsi="Cambria Math"/>
                      </w:rPr>
                      <m:t>4</m:t>
                    </m:r>
                    <m:r>
                      <m:rPr>
                        <m:sty m:val="p"/>
                      </m:rPr>
                      <w:rPr>
                        <w:rFonts w:ascii="Cambria Math" w:hAnsi="Cambria Math"/>
                      </w:rPr>
                      <m:t>min(</m:t>
                    </m:r>
                    <m:r>
                      <m:rPr/>
                      <w:rPr>
                        <w:rFonts w:ascii="Cambria Math" w:hAnsi="Cambria Math"/>
                      </w:rPr>
                      <m:t>N</m:t>
                    </m:r>
                    <m:d>
                      <m:dPr>
                        <m:ctrlPr>
                          <w:rPr>
                            <w:rFonts w:ascii="Cambria Math" w:hAnsi="Cambria Math"/>
                          </w:rPr>
                        </m:ctrlPr>
                      </m:dPr>
                      <m:e>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3</m:t>
                    </m:r>
                    <m:r>
                      <m:rPr>
                        <m:sty m:val="p"/>
                      </m:rPr>
                      <w:rPr>
                        <w:rFonts w:ascii="Cambria Math" w:hAnsi="Cambria Math"/>
                      </w:rPr>
                      <m:t>),</m:t>
                    </m:r>
                    <m:r>
                      <m:rPr/>
                      <w:rPr>
                        <w:rFonts w:ascii="Cambria Math" w:hAnsi="Cambria Math"/>
                      </w:rPr>
                      <m:t> 20</m:t>
                    </m:r>
                    <m:r>
                      <m:rPr>
                        <m:sty m:val="p"/>
                      </m:rPr>
                      <w:rPr>
                        <w:rFonts w:ascii="Cambria Math" w:hAnsi="Cambria Math"/>
                      </w:rPr>
                      <m:t>,</m:t>
                    </m:r>
                    <m:r>
                      <m:rPr/>
                      <w:rPr>
                        <w:rFonts w:ascii="Cambria Math" w:hAnsi="Cambria Math"/>
                      </w:rPr>
                      <m:t> 95</m:t>
                    </m:r>
                    <m:ctrlPr>
                      <w:rPr>
                        <w:rFonts w:ascii="Cambria Math" w:hAnsi="Cambria Math"/>
                      </w:rPr>
                    </m:ctrlPr>
                  </m:e>
                </m:d>
              </m:oMath>
            </m:oMathPara>
          </w:p>
        </w:tc>
        <w:tc>
          <w:tcPr>
            <w:tcW w:w="1519" w:type="dxa"/>
            <w:tcMar>
              <w:top w:w="40" w:type="dxa"/>
              <w:left w:w="40" w:type="dxa"/>
              <w:bottom w:w="40" w:type="dxa"/>
              <w:right w:w="40" w:type="dxa"/>
            </w:tcMar>
            <w:vAlign w:val="center"/>
          </w:tcPr>
          <w:p w14:paraId="3F16CA2A">
            <w:pPr>
              <w:jc w:val="right"/>
            </w:pPr>
            <w:r>
              <w:rPr>
                <w:rFonts w:eastAsia="Times New Roman"/>
              </w:rPr>
              <w:t>(4-13)</w:t>
            </w:r>
          </w:p>
        </w:tc>
      </w:tr>
    </w:tbl>
    <w:p w14:paraId="58CC0FCC">
      <w:pPr>
        <w:spacing w:line="440" w:lineRule="exact"/>
        <w:ind w:firstLine="480" w:firstLineChars="200"/>
        <w:rPr>
          <w:rFonts w:hint="eastAsia" w:ascii="宋体" w:hAnsi="宋体" w:cs="宋体"/>
          <w:szCs w:val="24"/>
        </w:rPr>
      </w:pPr>
      <w:r>
        <w:rPr>
          <w:rFonts w:ascii="宋体" w:hAnsi="宋体" w:cs="宋体"/>
          <w:szCs w:val="24"/>
        </w:rPr>
        <w:t>式（4-11）至式（4-13）中的各项分值同样属于本文围绕候选题解释阶段自主设定的规则型指标，而非直接照搬某一现成推荐模型的标准分值。其作用是把“知识点是否命中当前薄弱项”“候选题难度是否贴近当前训练目标”“将该知识点判断为薄弱项时证据是否充分”这三类原本性质不同的信息，统一转换为可比较、可展示、可追踪的解释分值。通过这种形式化处理，系统不仅能够给出推荐结果，还能够在前端明确说明“为什么是这道题”“难度是否合适”“当前判断是否可靠”，从而增强推荐依据的可解释性。</w:t>
      </w:r>
    </w:p>
    <w:p w14:paraId="2786F774">
      <w:pPr>
        <w:spacing w:line="440" w:lineRule="exact"/>
        <w:ind w:firstLine="480" w:firstLineChars="200"/>
      </w:pPr>
      <w:r>
        <w:rPr>
          <w:rFonts w:hint="eastAsia"/>
        </w:rPr>
        <w:t>式（4-11）至式（4-13）的分值均来自候选题解释函数。对知识点命中度 M(u,i)，若候选题与当前薄弱知识点完全一致，则记为 100 分；若只是在同一章节范围内进入候选集但未完全命中，则记为 60 分，用于区分“完全对症”和“部分相关”。难度匹配度 D(u,i) 按历史平均难度与候选题难度的差值计算：每相差 1 个难度等级扣 25 分，即 D(u,i)=clamp(100-25|d_base-p_i|,40,100)，下限设为 40 分，避免候选题因难度略有偏差而被完全否定。依据可信度 C(u,k*) 由正确率、样本量和平均用时共同构成，即 (100-A)×0.32+min(N,8)×7+min(T,120)×0.18+min(N,3)×4，并限制在 [20,95] 区间。其中，0.32 用于体现正确率越低，薄弱证据越明显；7 和 4 分别体现样本量对“证据充分性”和“早期重复出现”的贡献；0.18 用于把耗时偏长转化为辅助证据。系统还按照 N≥6、3≤N&lt;6、N&lt;3 将证据等级划分为高、中、低。</w:t>
      </w:r>
    </w:p>
    <w:p w14:paraId="7FCFD7A8">
      <w:pPr>
        <w:spacing w:line="440" w:lineRule="exact"/>
      </w:pPr>
      <w:r>
        <w:rPr>
          <w:rFonts w:hint="eastAsia" w:ascii="黑体" w:hAnsi="黑体" w:eastAsia="黑体" w:cs="黑体"/>
        </w:rPr>
        <w:t>4.5 推荐闭环与准确度设计</w:t>
      </w:r>
    </w:p>
    <w:p w14:paraId="639142E9">
      <w:pPr>
        <w:spacing w:line="440" w:lineRule="exact"/>
        <w:ind w:firstLine="480" w:firstLineChars="200"/>
      </w:pPr>
      <w:r>
        <w:t>推荐闭环的公式设计同样遵循“先定义观测量，再形成评价量，最后给出分层结论”的顺序。上一节已经解释了推荐发生之前的依据 {M,D,C}；本节进一步说明推荐发生之后系统如何利用 followup_logs、学生反馈和验证状态来判断这次推荐是否真正有效。这样安排的目的是让准确度 Q(u,i) 的每一部分都有明确来源，而不是把多个权重直接硬拼在一起。</w:t>
      </w:r>
    </w:p>
    <w:p w14:paraId="56C0E0A6">
      <w:pPr>
        <w:spacing w:line="440" w:lineRule="exact"/>
        <w:ind w:firstLine="480" w:firstLineChars="200"/>
      </w:pPr>
      <w:r>
        <w:t>（1）首先定义推荐后的客观表现。设 followup_logs 表示用户完成推荐题之后，在同一知识点上继续产生的后续日志集合。只要这部分后续样本存在，系统就沿用前文已经定义好的统计口径，重新计算推荐后的正确率 A_after(u,i) 和平均用时 T_after(u,i)。换句话说，式（4-14）与式（4-15）并没有引入新的统计体系，而是把前面用于“推荐前诊断”的口径平移到“推荐后观察”阶段，以保证前后可比。</w:t>
      </w:r>
    </w:p>
    <w:tbl>
      <w:tblPr>
        <w:tblStyle w:val="42"/>
        <w:tblW w:w="0" w:type="auto"/>
        <w:jc w:val="center"/>
        <w:tblLayout w:type="autofit"/>
        <w:tblCellMar>
          <w:top w:w="0" w:type="dxa"/>
          <w:left w:w="108" w:type="dxa"/>
          <w:bottom w:w="0" w:type="dxa"/>
          <w:right w:w="108" w:type="dxa"/>
        </w:tblCellMar>
      </w:tblPr>
      <w:tblGrid>
        <w:gridCol w:w="7402"/>
        <w:gridCol w:w="1527"/>
      </w:tblGrid>
      <w:tr w14:paraId="4CE4B07C">
        <w:tblPrEx>
          <w:tblCellMar>
            <w:top w:w="0" w:type="dxa"/>
            <w:left w:w="108" w:type="dxa"/>
            <w:bottom w:w="0" w:type="dxa"/>
            <w:right w:w="108" w:type="dxa"/>
          </w:tblCellMar>
        </w:tblPrEx>
        <w:trPr>
          <w:jc w:val="center"/>
        </w:trPr>
        <w:tc>
          <w:tcPr>
            <w:tcW w:w="7402" w:type="dxa"/>
            <w:tcMar>
              <w:top w:w="40" w:type="dxa"/>
              <w:left w:w="40" w:type="dxa"/>
              <w:bottom w:w="40" w:type="dxa"/>
              <w:right w:w="40" w:type="dxa"/>
            </w:tcMar>
            <w:vAlign w:val="center"/>
          </w:tcPr>
          <w:p w14:paraId="407731BF">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after</m:t>
                    </m:r>
                    <m:ctrlPr>
                      <w:rPr>
                        <w:rFonts w:ascii="Cambria Math" w:hAnsi="Cambria Math"/>
                      </w:rPr>
                    </m:ctrlPr>
                  </m:sub>
                </m:sSub>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rPr>
                          <m:t>N</m:t>
                        </m:r>
                        <m:ctrlPr>
                          <w:rPr>
                            <w:rFonts w:ascii="Cambria Math" w:hAnsi="Cambria Math"/>
                          </w:rPr>
                        </m:ctrlPr>
                      </m:e>
                      <m:sub>
                        <m:r>
                          <m:rPr>
                            <m:sty m:val="p"/>
                          </m:rPr>
                          <w:rPr>
                            <w:rFonts w:ascii="Cambria Math" w:hAnsi="Cambria Math"/>
                          </w:rPr>
                          <m:t>acc</m:t>
                        </m:r>
                        <m:ctrlPr>
                          <w:rPr>
                            <w:rFonts w:ascii="Cambria Math" w:hAnsi="Cambria Math"/>
                          </w:rPr>
                        </m:ctrlPr>
                      </m:sub>
                      <m:sup>
                        <m:r>
                          <m:rPr>
                            <m:sty m:val="p"/>
                          </m:rPr>
                          <w:rPr>
                            <w:rFonts w:ascii="Cambria Math" w:hAnsi="Cambria Math"/>
                          </w:rPr>
                          <m:t>after</m:t>
                        </m:r>
                        <m:ctrlPr>
                          <w:rPr>
                            <w:rFonts w:ascii="Cambria Math" w:hAnsi="Cambria Math"/>
                          </w:rPr>
                        </m:ctrlPr>
                      </m:sup>
                    </m:sSubSup>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after</m:t>
                        </m:r>
                        <m:ctrlPr>
                          <w:rPr>
                            <w:rFonts w:ascii="Cambria Math" w:hAnsi="Cambria Math"/>
                          </w:rPr>
                        </m:ctrlPr>
                      </m:sub>
                    </m:sSub>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ctrlPr>
                      <w:rPr>
                        <w:rFonts w:ascii="Cambria Math" w:hAnsi="Cambria Math"/>
                      </w:rPr>
                    </m:ctrlPr>
                  </m:den>
                </m:f>
                <m:r>
                  <m:rPr>
                    <m:sty m:val="p"/>
                  </m:rPr>
                  <w:rPr>
                    <w:rFonts w:ascii="Cambria Math" w:hAnsi="Cambria Math"/>
                  </w:rPr>
                  <m:t>×</m:t>
                </m:r>
                <m:r>
                  <m:rPr/>
                  <w:rPr>
                    <w:rFonts w:ascii="Cambria Math" w:hAnsi="Cambria Math"/>
                  </w:rPr>
                  <m:t>100</m:t>
                </m:r>
              </m:oMath>
            </m:oMathPara>
          </w:p>
        </w:tc>
        <w:tc>
          <w:tcPr>
            <w:tcW w:w="1527" w:type="dxa"/>
            <w:tcMar>
              <w:top w:w="40" w:type="dxa"/>
              <w:left w:w="40" w:type="dxa"/>
              <w:bottom w:w="40" w:type="dxa"/>
              <w:right w:w="40" w:type="dxa"/>
            </w:tcMar>
            <w:vAlign w:val="center"/>
          </w:tcPr>
          <w:p w14:paraId="37BC4660">
            <w:pPr>
              <w:jc w:val="right"/>
            </w:pPr>
            <w:r>
              <w:rPr>
                <w:rFonts w:eastAsia="Times New Roman"/>
              </w:rPr>
              <w:t>(4-14)</w:t>
            </w:r>
          </w:p>
        </w:tc>
      </w:tr>
      <w:tr w14:paraId="42CCA8F0">
        <w:tblPrEx>
          <w:tblCellMar>
            <w:top w:w="0" w:type="dxa"/>
            <w:left w:w="108" w:type="dxa"/>
            <w:bottom w:w="0" w:type="dxa"/>
            <w:right w:w="108" w:type="dxa"/>
          </w:tblCellMar>
        </w:tblPrEx>
        <w:trPr>
          <w:jc w:val="center"/>
        </w:trPr>
        <w:tc>
          <w:tcPr>
            <w:tcW w:w="7402" w:type="dxa"/>
            <w:tcMar>
              <w:top w:w="40" w:type="dxa"/>
              <w:left w:w="40" w:type="dxa"/>
              <w:bottom w:w="40" w:type="dxa"/>
              <w:right w:w="40" w:type="dxa"/>
            </w:tcMar>
            <w:vAlign w:val="center"/>
          </w:tcPr>
          <w:p w14:paraId="7C535631">
            <m:oMathPara>
              <m:oMathParaPr>
                <m:jc m:val="center"/>
              </m:oMathParaP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after</m:t>
                    </m:r>
                    <m:ctrlPr>
                      <w:rPr>
                        <w:rFonts w:ascii="Cambria Math" w:hAnsi="Cambria Math"/>
                      </w:rPr>
                    </m:ctrlPr>
                  </m:sub>
                </m:sSub>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after</m:t>
                        </m:r>
                        <m:ctrlPr>
                          <w:rPr>
                            <w:rFonts w:ascii="Cambria Math" w:hAnsi="Cambria Math"/>
                          </w:rPr>
                        </m:ctrlPr>
                      </m:sub>
                    </m:sSub>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after</m:t>
                        </m:r>
                        <m:ctrlPr>
                          <w:rPr>
                            <w:rFonts w:ascii="Cambria Math" w:hAnsi="Cambria Math"/>
                          </w:rPr>
                        </m:ctrlPr>
                      </m:sub>
                    </m:sSub>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oMath>
            </m:oMathPara>
          </w:p>
        </w:tc>
        <w:tc>
          <w:tcPr>
            <w:tcW w:w="1527" w:type="dxa"/>
            <w:tcMar>
              <w:top w:w="40" w:type="dxa"/>
              <w:left w:w="40" w:type="dxa"/>
              <w:bottom w:w="40" w:type="dxa"/>
              <w:right w:w="40" w:type="dxa"/>
            </w:tcMar>
            <w:vAlign w:val="center"/>
          </w:tcPr>
          <w:p w14:paraId="241E8B24">
            <w:pPr>
              <w:jc w:val="right"/>
            </w:pPr>
            <w:r>
              <w:rPr>
                <w:rFonts w:eastAsia="Times New Roman"/>
              </w:rPr>
              <w:t>(4-15)</w:t>
            </w:r>
          </w:p>
        </w:tc>
      </w:tr>
      <w:tr w14:paraId="09C5D06B">
        <w:tblPrEx>
          <w:tblCellMar>
            <w:top w:w="0" w:type="dxa"/>
            <w:left w:w="108" w:type="dxa"/>
            <w:bottom w:w="0" w:type="dxa"/>
            <w:right w:w="108" w:type="dxa"/>
          </w:tblCellMar>
        </w:tblPrEx>
        <w:trPr>
          <w:jc w:val="center"/>
        </w:trPr>
        <w:tc>
          <w:tcPr>
            <w:tcW w:w="7402" w:type="dxa"/>
            <w:tcMar>
              <w:top w:w="40" w:type="dxa"/>
              <w:left w:w="40" w:type="dxa"/>
              <w:bottom w:w="40" w:type="dxa"/>
              <w:right w:w="40" w:type="dxa"/>
            </w:tcMar>
            <w:vAlign w:val="center"/>
          </w:tcPr>
          <w:p w14:paraId="4079D641">
            <m:oMathPara>
              <m:oMathParaPr>
                <m:jc m:val="center"/>
              </m:oMathParaPr>
              <m:oMath>
                <m:r>
                  <m:rPr/>
                  <w:rPr>
                    <w:rFonts w:ascii="Cambria Math" w:hAnsi="Cambria Math"/>
                  </w:rPr>
                  <m:t>E</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after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before</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0.3</m:t>
                </m:r>
                <m:r>
                  <m:rPr>
                    <m:sty m:val="p"/>
                  </m:rPr>
                  <w:rPr>
                    <w:rFonts w:ascii="Cambria Math" w:hAnsi="Cambria Math"/>
                  </w:rPr>
                  <m:t>max</m:t>
                </m:r>
                <m:d>
                  <m:dPr>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before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after</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8</m:t>
                </m:r>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ascii="Cambria Math" w:hAnsi="Cambria Math"/>
                      </w:rPr>
                      <m:t>success</m:t>
                    </m:r>
                    <m:ctrlPr>
                      <w:rPr>
                        <w:rFonts w:ascii="Cambria Math" w:hAnsi="Cambria Math"/>
                      </w:rPr>
                    </m:ctrlPr>
                  </m:sub>
                </m:sSub>
              </m:oMath>
            </m:oMathPara>
          </w:p>
        </w:tc>
        <w:tc>
          <w:tcPr>
            <w:tcW w:w="1527" w:type="dxa"/>
            <w:tcMar>
              <w:top w:w="40" w:type="dxa"/>
              <w:left w:w="40" w:type="dxa"/>
              <w:bottom w:w="40" w:type="dxa"/>
              <w:right w:w="40" w:type="dxa"/>
            </w:tcMar>
            <w:vAlign w:val="center"/>
          </w:tcPr>
          <w:p w14:paraId="1D1D5801">
            <w:pPr>
              <w:jc w:val="right"/>
            </w:pPr>
            <w:r>
              <w:rPr>
                <w:rFonts w:eastAsia="Times New Roman"/>
              </w:rPr>
              <w:t>(4-16)</w:t>
            </w:r>
          </w:p>
        </w:tc>
      </w:tr>
    </w:tbl>
    <w:p w14:paraId="04D9593D">
      <w:pPr>
        <w:spacing w:line="440" w:lineRule="exact"/>
        <w:ind w:firstLine="480" w:firstLineChars="200"/>
      </w:pPr>
      <w:r>
        <w:rPr>
          <w:rFonts w:hint="eastAsia"/>
        </w:rPr>
        <w:t>式（4-14）至式（4-16）的参数来自推荐后效果评估逻辑。系统先在同一知识点的 followup_logs 中重新计算推荐后的正确率 A_after(u,i) 与平均用时 T_after(u,i)，从而保证前后使用同一统计口径。式（4-16）中的效果分采用 E(u,i)=(A_after-A_before)+0.3max(0,T_before-T_after)+8I_success。这里，第一项反映推荐后同类题正确率是否提升；第二项只在“完成更快”时给出奖励，因此使用 max(0,·) 避免因一次波动产生双重惩罚；系数 0.3 表示时间改善只作为辅助项，不能压过正确率变化；8I_success 表示若推荐题本身成功完成，则额外给予固定正向加分，以反映推荐题至少被顺利完成这一事实。若 followup_logs 仍为空，系统不会提前认定推荐有效，而仅根据推荐题是否完成给出阶段性判断。</w:t>
      </w:r>
    </w:p>
    <w:p w14:paraId="21412DC3">
      <w:pPr>
        <w:spacing w:line="440" w:lineRule="exact"/>
        <w:ind w:firstLine="480" w:firstLineChars="200"/>
      </w:pPr>
      <w:r>
        <w:t>（2）客观效果得到之后，还不能直接与上一节的先验解释量相加，因为两部分分值的量纲并不完全一致。为此，系统先用式（4-17）把推荐前的解释依据 M、D、C 汇总为基础可信度 B(u,i)，它回答的是“这次推荐在发生之前是否站得住脚”；随后再用式（4-18）把效果分 E(u,i) 做尺度转换，得到 E′(u,i)，使其能够与 B(u,i) 进入同一评价框架。</w:t>
      </w:r>
    </w:p>
    <w:tbl>
      <w:tblPr>
        <w:tblStyle w:val="42"/>
        <w:tblW w:w="0" w:type="auto"/>
        <w:jc w:val="center"/>
        <w:tblLayout w:type="autofit"/>
        <w:tblCellMar>
          <w:top w:w="0" w:type="dxa"/>
          <w:left w:w="108" w:type="dxa"/>
          <w:bottom w:w="0" w:type="dxa"/>
          <w:right w:w="108" w:type="dxa"/>
        </w:tblCellMar>
      </w:tblPr>
      <w:tblGrid>
        <w:gridCol w:w="7395"/>
        <w:gridCol w:w="1534"/>
      </w:tblGrid>
      <w:tr w14:paraId="072425D4">
        <w:tblPrEx>
          <w:tblCellMar>
            <w:top w:w="0" w:type="dxa"/>
            <w:left w:w="108" w:type="dxa"/>
            <w:bottom w:w="0" w:type="dxa"/>
            <w:right w:w="108" w:type="dxa"/>
          </w:tblCellMar>
        </w:tblPrEx>
        <w:trPr>
          <w:jc w:val="center"/>
        </w:trPr>
        <w:tc>
          <w:tcPr>
            <w:tcW w:w="7395" w:type="dxa"/>
            <w:tcMar>
              <w:top w:w="40" w:type="dxa"/>
              <w:left w:w="40" w:type="dxa"/>
              <w:bottom w:w="40" w:type="dxa"/>
              <w:right w:w="40" w:type="dxa"/>
            </w:tcMar>
            <w:vAlign w:val="center"/>
          </w:tcPr>
          <w:p w14:paraId="5C8558F2">
            <m:oMathPara>
              <m:oMathParaPr>
                <m:jc m:val="center"/>
              </m:oMathParaPr>
              <m:oMath>
                <m:r>
                  <m:rPr/>
                  <w:rPr>
                    <w:rFonts w:ascii="Cambria Math" w:hAnsi="Cambria Math"/>
                  </w:rPr>
                  <m:t>B</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0.3M</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0.2D</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0.2C</m:t>
                </m:r>
                <m:d>
                  <m:dPr>
                    <m:ctrlPr>
                      <w:rPr>
                        <w:rFonts w:ascii="Cambria Math" w:hAnsi="Cambria Math"/>
                      </w:rPr>
                    </m:ctrlPr>
                  </m:dPr>
                  <m:e>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d>
                      <m:dPr>
                        <m:ctrlPr>
                          <w:rPr>
                            <w:rFonts w:ascii="Cambria Math" w:hAnsi="Cambria Math"/>
                          </w:rPr>
                        </m:ctrlPr>
                      </m:dPr>
                      <m:e>
                        <m:r>
                          <m:rPr/>
                          <w:rPr>
                            <w:rFonts w:ascii="Cambria Math" w:hAnsi="Cambria Math"/>
                          </w:rPr>
                          <m:t>u</m:t>
                        </m:r>
                        <m:ctrlPr>
                          <w:rPr>
                            <w:rFonts w:ascii="Cambria Math" w:hAnsi="Cambria Math"/>
                          </w:rPr>
                        </m:ctrlPr>
                      </m:e>
                    </m:d>
                    <m:ctrlPr>
                      <w:rPr>
                        <w:rFonts w:ascii="Cambria Math" w:hAnsi="Cambria Math"/>
                      </w:rPr>
                    </m:ctrlPr>
                  </m:e>
                </m:d>
              </m:oMath>
            </m:oMathPara>
          </w:p>
        </w:tc>
        <w:tc>
          <w:tcPr>
            <w:tcW w:w="1534" w:type="dxa"/>
            <w:tcMar>
              <w:top w:w="40" w:type="dxa"/>
              <w:left w:w="40" w:type="dxa"/>
              <w:bottom w:w="40" w:type="dxa"/>
              <w:right w:w="40" w:type="dxa"/>
            </w:tcMar>
            <w:vAlign w:val="center"/>
          </w:tcPr>
          <w:p w14:paraId="02B22438">
            <w:pPr>
              <w:jc w:val="right"/>
            </w:pPr>
            <w:r>
              <w:rPr>
                <w:rFonts w:eastAsia="Times New Roman"/>
              </w:rPr>
              <w:t>(4-17)</w:t>
            </w:r>
          </w:p>
        </w:tc>
      </w:tr>
      <w:tr w14:paraId="2DCD32CE">
        <w:tblPrEx>
          <w:tblCellMar>
            <w:top w:w="0" w:type="dxa"/>
            <w:left w:w="108" w:type="dxa"/>
            <w:bottom w:w="0" w:type="dxa"/>
            <w:right w:w="108" w:type="dxa"/>
          </w:tblCellMar>
        </w:tblPrEx>
        <w:trPr>
          <w:jc w:val="center"/>
        </w:trPr>
        <w:tc>
          <w:tcPr>
            <w:tcW w:w="7395" w:type="dxa"/>
            <w:tcMar>
              <w:top w:w="40" w:type="dxa"/>
              <w:left w:w="40" w:type="dxa"/>
              <w:bottom w:w="40" w:type="dxa"/>
              <w:right w:w="40" w:type="dxa"/>
            </w:tcMar>
            <w:vAlign w:val="center"/>
          </w:tcPr>
          <w:p w14:paraId="10CBF350">
            <m:oMathPara>
              <m:oMathParaPr>
                <m:jc m:val="center"/>
              </m:oMathParaPr>
              <m:oMath>
                <m:r>
                  <m:rPr/>
                  <w:rPr>
                    <w:rFonts w:ascii="Cambria Math" w:hAnsi="Cambria Math"/>
                  </w:rPr>
                  <m:t>E</m:t>
                </m:r>
                <m:r>
                  <m:rPr>
                    <m:sty m:val="p"/>
                  </m:rPr>
                  <w:rPr>
                    <w:rFonts w:ascii="Cambria Math" w:hAnsi="Cambria Math"/>
                  </w:rPr>
                  <m:t>'</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=clamp</m:t>
                </m:r>
                <m:d>
                  <m:dPr>
                    <m:ctrlPr>
                      <w:rPr>
                        <w:rFonts w:ascii="Cambria Math" w:hAnsi="Cambria Math"/>
                      </w:rPr>
                    </m:ctrlPr>
                  </m:dPr>
                  <m:e>
                    <m:r>
                      <m:rPr/>
                      <w:rPr>
                        <w:rFonts w:ascii="Cambria Math" w:hAnsi="Cambria Math"/>
                      </w:rPr>
                      <m:t>E</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55</m:t>
                    </m:r>
                    <m:r>
                      <m:rPr>
                        <m:sty m:val="p"/>
                      </m:rPr>
                      <w:rPr>
                        <w:rFonts w:ascii="Cambria Math" w:hAnsi="Cambria Math"/>
                      </w:rPr>
                      <m:t>,</m:t>
                    </m:r>
                    <m:r>
                      <m:rPr/>
                      <w:rPr>
                        <w:rFonts w:ascii="Cambria Math" w:hAnsi="Cambria Math"/>
                      </w:rPr>
                      <m:t> 20</m:t>
                    </m:r>
                    <m:r>
                      <m:rPr>
                        <m:sty m:val="p"/>
                      </m:rPr>
                      <w:rPr>
                        <w:rFonts w:ascii="Cambria Math" w:hAnsi="Cambria Math"/>
                      </w:rPr>
                      <m:t>,</m:t>
                    </m:r>
                    <m:r>
                      <m:rPr/>
                      <w:rPr>
                        <w:rFonts w:ascii="Cambria Math" w:hAnsi="Cambria Math"/>
                      </w:rPr>
                      <m:t> 100</m:t>
                    </m:r>
                    <m:ctrlPr>
                      <w:rPr>
                        <w:rFonts w:ascii="Cambria Math" w:hAnsi="Cambria Math"/>
                      </w:rPr>
                    </m:ctrlPr>
                  </m:e>
                </m:d>
              </m:oMath>
            </m:oMathPara>
          </w:p>
        </w:tc>
        <w:tc>
          <w:tcPr>
            <w:tcW w:w="1534" w:type="dxa"/>
            <w:tcMar>
              <w:top w:w="40" w:type="dxa"/>
              <w:left w:w="40" w:type="dxa"/>
              <w:bottom w:w="40" w:type="dxa"/>
              <w:right w:w="40" w:type="dxa"/>
            </w:tcMar>
            <w:vAlign w:val="center"/>
          </w:tcPr>
          <w:p w14:paraId="7B41FE7E">
            <w:pPr>
              <w:jc w:val="right"/>
            </w:pPr>
            <w:r>
              <w:rPr>
                <w:rFonts w:eastAsia="Times New Roman"/>
              </w:rPr>
              <w:t>(4-18)</w:t>
            </w:r>
          </w:p>
        </w:tc>
      </w:tr>
    </w:tbl>
    <w:p w14:paraId="3422D0D8">
      <w:pPr>
        <w:spacing w:line="440" w:lineRule="exact"/>
        <w:ind w:firstLine="480" w:firstLineChars="200"/>
        <w:jc w:val="left"/>
      </w:pPr>
      <w:r>
        <w:rPr>
          <w:rFonts w:hint="eastAsia"/>
        </w:rPr>
        <w:t>式（4-17）与式（4-18）的参数用于把“推荐前依据”和“推荐后效果”统一到同一评价尺度。基础可信度 B(u,i)=0.3M(u,i)+0.2D(u,i)+0.2C(u,k*)，其中 0.3、0.2 和 0.2 表明系统更重视知识点命中度，同时兼顾难度贴合性与诊断证据充分性。这三个权重和为 0.7，目的不是让推荐前依据独占全部评分，而是为后续客观效果与主观反馈预留评价空间。效果分的尺度转换采用 E′(u,i)=clamp(E(u,i)+55,20,100)。其中，55 为平移常数，用于把可能出现负值的效果分移动到与 B(u,i) 可比较的区间；20 和 100 为上下界，用于防止极端正负效果使综合评分失真。</w:t>
      </w:r>
    </w:p>
    <w:p w14:paraId="36B2B74D">
      <w:pPr>
        <w:spacing w:line="440" w:lineRule="exact"/>
        <w:ind w:firstLine="480" w:firstLineChars="200"/>
      </w:pPr>
      <w:r>
        <w:t>（3）完成先验依据与后验效果的统一之后，系统最后才定义准确度函数 Q(u,i)。这里没有把所有记录都套进同一个公式，而是按照证据状态分层处理：当后续样本不足、学生尚未反馈时，系统只能给出保守判断；当已有部分证据但仍不完整时，系统维持“待验证”；只有在客观表现或主观反馈逐步补齐后，才进入完整评分分支。这样的分层设计，正是 recommendation_events 中“证据不足”“待验证”“待继续观察”等标签的来源。</w:t>
      </w:r>
    </w:p>
    <w:tbl>
      <w:tblPr>
        <w:tblStyle w:val="42"/>
        <w:tblW w:w="0" w:type="auto"/>
        <w:jc w:val="center"/>
        <w:tblLayout w:type="autofit"/>
        <w:tblCellMar>
          <w:top w:w="0" w:type="dxa"/>
          <w:left w:w="108" w:type="dxa"/>
          <w:bottom w:w="0" w:type="dxa"/>
          <w:right w:w="108" w:type="dxa"/>
        </w:tblCellMar>
      </w:tblPr>
      <w:tblGrid>
        <w:gridCol w:w="7399"/>
        <w:gridCol w:w="1530"/>
      </w:tblGrid>
      <w:tr w14:paraId="749ABF1D">
        <w:trPr>
          <w:jc w:val="center"/>
        </w:trPr>
        <w:tc>
          <w:tcPr>
            <w:tcW w:w="7399" w:type="dxa"/>
            <w:tcMar>
              <w:top w:w="40" w:type="dxa"/>
              <w:left w:w="40" w:type="dxa"/>
              <w:bottom w:w="40" w:type="dxa"/>
              <w:right w:w="40" w:type="dxa"/>
            </w:tcMar>
            <w:vAlign w:val="center"/>
          </w:tcPr>
          <w:p w14:paraId="012ECDBB">
            <m:oMathPara>
              <m:oMathParaPr>
                <m:jc m:val="center"/>
              </m:oMathParaPr>
              <m:oMath>
                <m:r>
                  <m:rPr/>
                  <w:rPr>
                    <w:rFonts w:ascii="Cambria Math" w:hAnsi="Cambria Math"/>
                  </w:rPr>
                  <m:t>Q</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0.75B</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oMath>
            </m:oMathPara>
          </w:p>
        </w:tc>
        <w:tc>
          <w:tcPr>
            <w:tcW w:w="1530" w:type="dxa"/>
            <w:tcMar>
              <w:top w:w="40" w:type="dxa"/>
              <w:left w:w="40" w:type="dxa"/>
              <w:bottom w:w="40" w:type="dxa"/>
              <w:right w:w="40" w:type="dxa"/>
            </w:tcMar>
            <w:vAlign w:val="center"/>
          </w:tcPr>
          <w:p w14:paraId="7B9740B8">
            <w:pPr>
              <w:jc w:val="right"/>
              <w:rPr>
                <w:color w:val="FF0000"/>
              </w:rPr>
            </w:pPr>
            <w:r>
              <w:rPr>
                <w:rFonts w:eastAsia="Times New Roman"/>
                <w:color w:val="FF0000"/>
              </w:rPr>
              <w:t>(4-19)</w:t>
            </w:r>
          </w:p>
        </w:tc>
      </w:tr>
      <w:tr w14:paraId="6C5261E5">
        <w:tblPrEx>
          <w:tblCellMar>
            <w:top w:w="0" w:type="dxa"/>
            <w:left w:w="108" w:type="dxa"/>
            <w:bottom w:w="0" w:type="dxa"/>
            <w:right w:w="108" w:type="dxa"/>
          </w:tblCellMar>
        </w:tblPrEx>
        <w:trPr>
          <w:jc w:val="center"/>
        </w:trPr>
        <w:tc>
          <w:tcPr>
            <w:tcW w:w="7399" w:type="dxa"/>
            <w:tcMar>
              <w:top w:w="40" w:type="dxa"/>
              <w:left w:w="40" w:type="dxa"/>
              <w:bottom w:w="40" w:type="dxa"/>
              <w:right w:w="40" w:type="dxa"/>
            </w:tcMar>
            <w:vAlign w:val="center"/>
          </w:tcPr>
          <w:p w14:paraId="6FA2B30B">
            <m:oMathPara>
              <m:oMathParaPr>
                <m:jc m:val="center"/>
              </m:oMathParaPr>
              <m:oMath>
                <m:r>
                  <m:rPr/>
                  <w:rPr>
                    <w:rFonts w:ascii="Cambria Math" w:hAnsi="Cambria Math"/>
                  </w:rPr>
                  <m:t>Q</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0.85B</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oMath>
            </m:oMathPara>
          </w:p>
        </w:tc>
        <w:tc>
          <w:tcPr>
            <w:tcW w:w="1530" w:type="dxa"/>
            <w:tcMar>
              <w:top w:w="40" w:type="dxa"/>
              <w:left w:w="40" w:type="dxa"/>
              <w:bottom w:w="40" w:type="dxa"/>
              <w:right w:w="40" w:type="dxa"/>
            </w:tcMar>
            <w:vAlign w:val="center"/>
          </w:tcPr>
          <w:p w14:paraId="4FBBA268">
            <w:pPr>
              <w:jc w:val="right"/>
              <w:rPr>
                <w:color w:val="FF0000"/>
              </w:rPr>
            </w:pPr>
            <w:r>
              <w:rPr>
                <w:rFonts w:eastAsia="Times New Roman"/>
                <w:color w:val="FF0000"/>
              </w:rPr>
              <w:t>(4-20)</w:t>
            </w:r>
          </w:p>
        </w:tc>
      </w:tr>
      <w:tr w14:paraId="0BF52526">
        <w:tblPrEx>
          <w:tblCellMar>
            <w:top w:w="0" w:type="dxa"/>
            <w:left w:w="108" w:type="dxa"/>
            <w:bottom w:w="0" w:type="dxa"/>
            <w:right w:w="108" w:type="dxa"/>
          </w:tblCellMar>
        </w:tblPrEx>
        <w:trPr>
          <w:jc w:val="center"/>
        </w:trPr>
        <w:tc>
          <w:tcPr>
            <w:tcW w:w="7399" w:type="dxa"/>
            <w:tcMar>
              <w:top w:w="40" w:type="dxa"/>
              <w:left w:w="40" w:type="dxa"/>
              <w:bottom w:w="40" w:type="dxa"/>
              <w:right w:w="40" w:type="dxa"/>
            </w:tcMar>
            <w:vAlign w:val="center"/>
          </w:tcPr>
          <w:p w14:paraId="2F828089">
            <m:oMathPara>
              <m:oMathParaPr>
                <m:jc m:val="center"/>
              </m:oMathParaPr>
              <m:oMath>
                <m:r>
                  <m:rPr/>
                  <w:rPr>
                    <w:rFonts w:ascii="Cambria Math" w:hAnsi="Cambria Math"/>
                  </w:rPr>
                  <m:t>Q</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=clamp</m:t>
                </m:r>
                <m:d>
                  <m:dPr>
                    <m:ctrlPr>
                      <w:rPr>
                        <w:rFonts w:ascii="Cambria Math" w:hAnsi="Cambria Math"/>
                      </w:rPr>
                    </m:ctrlPr>
                  </m:dPr>
                  <m:e>
                    <m:r>
                      <m:rPr/>
                      <w:rPr>
                        <w:rFonts w:ascii="Cambria Math" w:hAnsi="Cambria Math"/>
                      </w:rPr>
                      <m:t>B</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0.2E</m:t>
                    </m:r>
                    <m:r>
                      <m:rPr>
                        <m:sty m:val="p"/>
                      </m:rPr>
                      <w:rPr>
                        <w:rFonts w:ascii="Cambria Math" w:hAnsi="Cambria Math"/>
                      </w:rPr>
                      <m:t>'</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0.06F</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0.04H</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r>
                      <m:rPr/>
                      <w:rPr>
                        <w:rFonts w:ascii="Cambria Math" w:hAnsi="Cambria Math"/>
                      </w:rPr>
                      <m:t> 0</m:t>
                    </m:r>
                    <m:r>
                      <m:rPr>
                        <m:sty m:val="p"/>
                      </m:rPr>
                      <w:rPr>
                        <w:rFonts w:ascii="Cambria Math" w:hAnsi="Cambria Math"/>
                      </w:rPr>
                      <m:t>,</m:t>
                    </m:r>
                    <m:r>
                      <m:rPr/>
                      <w:rPr>
                        <w:rFonts w:ascii="Cambria Math" w:hAnsi="Cambria Math"/>
                      </w:rPr>
                      <m:t> 100</m:t>
                    </m:r>
                    <m:ctrlPr>
                      <w:rPr>
                        <w:rFonts w:ascii="Cambria Math" w:hAnsi="Cambria Math"/>
                      </w:rPr>
                    </m:ctrlPr>
                  </m:e>
                </m:d>
              </m:oMath>
            </m:oMathPara>
          </w:p>
        </w:tc>
        <w:tc>
          <w:tcPr>
            <w:tcW w:w="1530" w:type="dxa"/>
            <w:tcMar>
              <w:top w:w="40" w:type="dxa"/>
              <w:left w:w="40" w:type="dxa"/>
              <w:bottom w:w="40" w:type="dxa"/>
              <w:right w:w="40" w:type="dxa"/>
            </w:tcMar>
            <w:vAlign w:val="center"/>
          </w:tcPr>
          <w:p w14:paraId="3C89C270">
            <w:pPr>
              <w:jc w:val="right"/>
              <w:rPr>
                <w:color w:val="FF0000"/>
              </w:rPr>
            </w:pPr>
            <w:r>
              <w:rPr>
                <w:rFonts w:eastAsia="Times New Roman"/>
                <w:color w:val="FF0000"/>
              </w:rPr>
              <w:t>(4-21)</w:t>
            </w:r>
          </w:p>
        </w:tc>
      </w:tr>
    </w:tbl>
    <w:p w14:paraId="569EC9D7">
      <w:pPr>
        <w:spacing w:line="440" w:lineRule="exact"/>
        <w:ind w:firstLine="480" w:firstLineChars="200"/>
        <w:jc w:val="left"/>
      </w:pPr>
      <w:r>
        <w:rPr>
          <w:rFonts w:hint="eastAsia"/>
        </w:rPr>
        <w:t>式（4-19）至式（4-21）的参数体现了系统对不同证据状态的分层处理。当证据等级较低、没有后续同类样本且学生尚未反馈时，系统采用 0.75B(u,i) 作为保守估计；当推荐已发生但闭环尚未完成时，采用 0.85B(u,i) 作为“待验证”分值。这两个系数都小于 1，目的是在证据不足时主动降低判断强度。进入完整分支后，系统按 Q(u,i)=clamp(B+0.2E′+0.06F+0.04H,0,100) 计算综合准确度，其中 0.2 表示客观效果仍是主要增量依据，0.06 与 0.04 分别对应学生对“是否匹配”和“是否有帮助”的主观反馈，只作为小幅修正项。反馈分值采用三档映射：匹配/有帮助记为 100，一般记为 60，不匹配/没帮助记为 20。这样设计可以保证系统始终遵循“先看推荐前是否有依据，再看推荐后是否有效，最后结合学生主观体验做修正”的评价顺序。</w:t>
      </w:r>
    </w:p>
    <w:p w14:paraId="24B22F4C">
      <w:pPr>
        <w:spacing w:line="440" w:lineRule="exact"/>
        <w:ind w:firstLine="480" w:firstLineChars="200"/>
      </w:pPr>
      <w:r>
        <w:t>（4）完整分支的综合意义。进入完整分支后，Q(u,i)=clamp(B+0.2E′+0.06F+0.04H,0,100)。其中，B 继续表示推荐理由本身的可靠性，E′ 表示推荐后客观表现的变化，F 与 H 分别反映学生对“是否匹配”和“是否有帮助”的主观反馈。由此可以看出，系统的评价顺序始终是先看推荐前是否有理，再看推荐后是否有效，最后才用学生体验做小幅校正。</w:t>
      </w:r>
    </w:p>
    <w:tbl>
      <w:tblPr>
        <w:tblStyle w:val="42"/>
        <w:tblW w:w="0" w:type="auto"/>
        <w:jc w:val="center"/>
        <w:tblLayout w:type="autofit"/>
        <w:tblCellMar>
          <w:top w:w="0" w:type="dxa"/>
          <w:left w:w="108" w:type="dxa"/>
          <w:bottom w:w="0" w:type="dxa"/>
          <w:right w:w="108" w:type="dxa"/>
        </w:tblCellMar>
      </w:tblPr>
      <w:tblGrid>
        <w:gridCol w:w="7456"/>
        <w:gridCol w:w="1553"/>
      </w:tblGrid>
      <w:tr w14:paraId="20EC903A">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62CD498E">
            <m:oMathPara>
              <m:oMathParaPr>
                <m:jc m:val="center"/>
              </m:oMathParaPr>
              <m:oMath>
                <m:r>
                  <m:rPr/>
                  <w:rPr>
                    <w:rFonts w:ascii="Cambria Math" w:hAnsi="Cambria Math"/>
                  </w:rPr>
                  <m:t>F</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f</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f</m:t>
                    </m:r>
                    <m:ctrlPr>
                      <w:rPr>
                        <w:rFonts w:ascii="Cambria Math" w:hAnsi="Cambria Math"/>
                      </w:rPr>
                    </m:ctrlPr>
                  </m:sub>
                </m:sSub>
                <m:d>
                  <m:dPr>
                    <m:ctrlPr>
                      <w:rPr>
                        <w:rFonts w:ascii="Cambria Math" w:hAnsi="Cambria Math"/>
                      </w:rPr>
                    </m:ctrlPr>
                  </m:dPr>
                  <m:e>
                    <m:r>
                      <m:rPr>
                        <m:nor/>
                        <m:sty m:val="p"/>
                      </m:rPr>
                      <w:rPr>
                        <w:b w:val="0"/>
                        <w:i w:val="0"/>
                      </w:rPr>
                      <m:t>匹配</m:t>
                    </m:r>
                    <m:ctrlPr>
                      <w:rPr>
                        <w:rFonts w:ascii="Cambria Math" w:hAnsi="Cambria Math"/>
                      </w:rPr>
                    </m:ctrlPr>
                  </m:e>
                </m:d>
                <m:r>
                  <m:rPr>
                    <m:sty m:val="p"/>
                  </m:rPr>
                  <w:rPr>
                    <w:rFonts w:ascii="Cambria Math" w:hAnsi="Cambria Math"/>
                  </w:rPr>
                  <m:t>=</m:t>
                </m:r>
                <m:r>
                  <m:rPr/>
                  <w:rPr>
                    <w:rFonts w:ascii="Cambria Math" w:hAnsi="Cambria Math"/>
                  </w:rPr>
                  <m:t>100</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f</m:t>
                    </m:r>
                    <m:ctrlPr>
                      <w:rPr>
                        <w:rFonts w:ascii="Cambria Math" w:hAnsi="Cambria Math"/>
                      </w:rPr>
                    </m:ctrlPr>
                  </m:sub>
                </m:sSub>
                <m:d>
                  <m:dPr>
                    <m:ctrlPr>
                      <w:rPr>
                        <w:rFonts w:ascii="Cambria Math" w:hAnsi="Cambria Math"/>
                      </w:rPr>
                    </m:ctrlPr>
                  </m:dPr>
                  <m:e>
                    <m:r>
                      <m:rPr>
                        <m:nor/>
                        <m:sty m:val="p"/>
                      </m:rPr>
                      <w:rPr>
                        <w:b w:val="0"/>
                        <w:i w:val="0"/>
                      </w:rPr>
                      <m:t>一般</m:t>
                    </m:r>
                    <m:ctrlPr>
                      <w:rPr>
                        <w:rFonts w:ascii="Cambria Math" w:hAnsi="Cambria Math"/>
                      </w:rPr>
                    </m:ctrlPr>
                  </m:e>
                </m:d>
                <m:r>
                  <m:rPr>
                    <m:sty m:val="p"/>
                  </m:rPr>
                  <w:rPr>
                    <w:rFonts w:ascii="Cambria Math" w:hAnsi="Cambria Math"/>
                  </w:rPr>
                  <m:t>=</m:t>
                </m:r>
                <m:r>
                  <m:rPr/>
                  <w:rPr>
                    <w:rFonts w:ascii="Cambria Math" w:hAnsi="Cambria Math"/>
                  </w:rPr>
                  <m:t>60</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f</m:t>
                    </m:r>
                    <m:ctrlPr>
                      <w:rPr>
                        <w:rFonts w:ascii="Cambria Math" w:hAnsi="Cambria Math"/>
                      </w:rPr>
                    </m:ctrlPr>
                  </m:sub>
                </m:sSub>
                <m:d>
                  <m:dPr>
                    <m:ctrlPr>
                      <w:rPr>
                        <w:rFonts w:ascii="Cambria Math" w:hAnsi="Cambria Math"/>
                      </w:rPr>
                    </m:ctrlPr>
                  </m:dPr>
                  <m:e>
                    <m:r>
                      <m:rPr>
                        <m:nor/>
                        <m:sty m:val="p"/>
                      </m:rPr>
                      <w:rPr>
                        <w:b w:val="0"/>
                        <w:i w:val="0"/>
                      </w:rPr>
                      <m:t>不匹配</m:t>
                    </m:r>
                    <m:ctrlPr>
                      <w:rPr>
                        <w:rFonts w:ascii="Cambria Math" w:hAnsi="Cambria Math"/>
                      </w:rPr>
                    </m:ctrlPr>
                  </m:e>
                </m:d>
                <m:r>
                  <m:rPr>
                    <m:sty m:val="p"/>
                  </m:rPr>
                  <w:rPr>
                    <w:rFonts w:ascii="Cambria Math" w:hAnsi="Cambria Math"/>
                  </w:rPr>
                  <m:t>=</m:t>
                </m:r>
                <m:r>
                  <m:rPr/>
                  <w:rPr>
                    <w:rFonts w:ascii="Cambria Math" w:hAnsi="Cambria Math"/>
                  </w:rPr>
                  <m:t>20</m:t>
                </m:r>
              </m:oMath>
            </m:oMathPara>
          </w:p>
        </w:tc>
        <w:tc>
          <w:tcPr>
            <w:tcW w:w="1587" w:type="dxa"/>
            <w:tcMar>
              <w:top w:w="40" w:type="dxa"/>
              <w:left w:w="40" w:type="dxa"/>
              <w:bottom w:w="40" w:type="dxa"/>
              <w:right w:w="40" w:type="dxa"/>
            </w:tcMar>
            <w:vAlign w:val="center"/>
          </w:tcPr>
          <w:p w14:paraId="788BA958">
            <w:pPr>
              <w:jc w:val="right"/>
            </w:pPr>
            <w:r>
              <w:rPr>
                <w:rFonts w:eastAsia="Times New Roman"/>
              </w:rPr>
              <w:t>(4-22)</w:t>
            </w:r>
          </w:p>
        </w:tc>
      </w:tr>
      <w:tr w14:paraId="673441F7">
        <w:tblPrEx>
          <w:tblCellMar>
            <w:top w:w="0" w:type="dxa"/>
            <w:left w:w="108" w:type="dxa"/>
            <w:bottom w:w="0" w:type="dxa"/>
            <w:right w:w="108" w:type="dxa"/>
          </w:tblCellMar>
        </w:tblPrEx>
        <w:trPr>
          <w:jc w:val="center"/>
        </w:trPr>
        <w:tc>
          <w:tcPr>
            <w:tcW w:w="7654" w:type="dxa"/>
            <w:tcMar>
              <w:top w:w="40" w:type="dxa"/>
              <w:left w:w="40" w:type="dxa"/>
              <w:bottom w:w="40" w:type="dxa"/>
              <w:right w:w="40" w:type="dxa"/>
            </w:tcMar>
            <w:vAlign w:val="center"/>
          </w:tcPr>
          <w:p w14:paraId="2E65D345">
            <m:oMathPara>
              <m:oMathParaPr>
                <m:jc m:val="center"/>
              </m:oMathParaPr>
              <m:oMath>
                <m:r>
                  <m:rPr/>
                  <w:rPr>
                    <w:rFonts w:ascii="Cambria Math" w:hAnsi="Cambria Math"/>
                  </w:rPr>
                  <m:t>H</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h</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h</m:t>
                    </m:r>
                    <m:ctrlPr>
                      <w:rPr>
                        <w:rFonts w:ascii="Cambria Math" w:hAnsi="Cambria Math"/>
                      </w:rPr>
                    </m:ctrlPr>
                  </m:sub>
                </m:sSub>
                <m:d>
                  <m:dPr>
                    <m:ctrlPr>
                      <w:rPr>
                        <w:rFonts w:ascii="Cambria Math" w:hAnsi="Cambria Math"/>
                      </w:rPr>
                    </m:ctrlPr>
                  </m:dPr>
                  <m:e>
                    <m:r>
                      <m:rPr>
                        <m:nor/>
                        <m:sty m:val="p"/>
                      </m:rPr>
                      <w:rPr>
                        <w:b w:val="0"/>
                        <w:i w:val="0"/>
                      </w:rPr>
                      <m:t>有帮助</m:t>
                    </m:r>
                    <m:ctrlPr>
                      <w:rPr>
                        <w:rFonts w:ascii="Cambria Math" w:hAnsi="Cambria Math"/>
                      </w:rPr>
                    </m:ctrlPr>
                  </m:e>
                </m:d>
                <m:r>
                  <m:rPr>
                    <m:sty m:val="p"/>
                  </m:rPr>
                  <w:rPr>
                    <w:rFonts w:ascii="Cambria Math" w:hAnsi="Cambria Math"/>
                  </w:rPr>
                  <m:t>=</m:t>
                </m:r>
                <m:r>
                  <m:rPr/>
                  <w:rPr>
                    <w:rFonts w:ascii="Cambria Math" w:hAnsi="Cambria Math"/>
                  </w:rPr>
                  <m:t>100</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h</m:t>
                    </m:r>
                    <m:ctrlPr>
                      <w:rPr>
                        <w:rFonts w:ascii="Cambria Math" w:hAnsi="Cambria Math"/>
                      </w:rPr>
                    </m:ctrlPr>
                  </m:sub>
                </m:sSub>
                <m:d>
                  <m:dPr>
                    <m:ctrlPr>
                      <w:rPr>
                        <w:rFonts w:ascii="Cambria Math" w:hAnsi="Cambria Math"/>
                      </w:rPr>
                    </m:ctrlPr>
                  </m:dPr>
                  <m:e>
                    <m:r>
                      <m:rPr>
                        <m:nor/>
                        <m:sty m:val="p"/>
                      </m:rPr>
                      <w:rPr>
                        <w:b w:val="0"/>
                        <w:i w:val="0"/>
                      </w:rPr>
                      <m:t>一般</m:t>
                    </m:r>
                    <m:ctrlPr>
                      <w:rPr>
                        <w:rFonts w:ascii="Cambria Math" w:hAnsi="Cambria Math"/>
                      </w:rPr>
                    </m:ctrlPr>
                  </m:e>
                </m:d>
                <m:r>
                  <m:rPr>
                    <m:sty m:val="p"/>
                  </m:rPr>
                  <w:rPr>
                    <w:rFonts w:ascii="Cambria Math" w:hAnsi="Cambria Math"/>
                  </w:rPr>
                  <m:t>=</m:t>
                </m:r>
                <m:r>
                  <m:rPr/>
                  <w:rPr>
                    <w:rFonts w:ascii="Cambria Math" w:hAnsi="Cambria Math"/>
                  </w:rPr>
                  <m:t>60</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h</m:t>
                    </m:r>
                    <m:ctrlPr>
                      <w:rPr>
                        <w:rFonts w:ascii="Cambria Math" w:hAnsi="Cambria Math"/>
                      </w:rPr>
                    </m:ctrlPr>
                  </m:sub>
                </m:sSub>
                <m:d>
                  <m:dPr>
                    <m:ctrlPr>
                      <w:rPr>
                        <w:rFonts w:ascii="Cambria Math" w:hAnsi="Cambria Math"/>
                      </w:rPr>
                    </m:ctrlPr>
                  </m:dPr>
                  <m:e>
                    <m:r>
                      <m:rPr>
                        <m:nor/>
                        <m:sty m:val="p"/>
                      </m:rPr>
                      <w:rPr>
                        <w:b w:val="0"/>
                        <w:i w:val="0"/>
                      </w:rPr>
                      <m:t>没帮助</m:t>
                    </m:r>
                    <m:ctrlPr>
                      <w:rPr>
                        <w:rFonts w:ascii="Cambria Math" w:hAnsi="Cambria Math"/>
                      </w:rPr>
                    </m:ctrlPr>
                  </m:e>
                </m:d>
                <m:r>
                  <m:rPr>
                    <m:sty m:val="p"/>
                  </m:rPr>
                  <w:rPr>
                    <w:rFonts w:ascii="Cambria Math" w:hAnsi="Cambria Math"/>
                  </w:rPr>
                  <m:t>=</m:t>
                </m:r>
                <m:r>
                  <m:rPr/>
                  <w:rPr>
                    <w:rFonts w:ascii="Cambria Math" w:hAnsi="Cambria Math"/>
                  </w:rPr>
                  <m:t>20</m:t>
                </m:r>
              </m:oMath>
            </m:oMathPara>
          </w:p>
        </w:tc>
        <w:tc>
          <w:tcPr>
            <w:tcW w:w="1587" w:type="dxa"/>
            <w:tcMar>
              <w:top w:w="40" w:type="dxa"/>
              <w:left w:w="40" w:type="dxa"/>
              <w:bottom w:w="40" w:type="dxa"/>
              <w:right w:w="40" w:type="dxa"/>
            </w:tcMar>
            <w:vAlign w:val="center"/>
          </w:tcPr>
          <w:p w14:paraId="1366BB83">
            <w:pPr>
              <w:jc w:val="right"/>
            </w:pPr>
            <w:r>
              <w:rPr>
                <w:rFonts w:eastAsia="Times New Roman"/>
              </w:rPr>
              <w:t>(4-23)</w:t>
            </w:r>
          </w:p>
        </w:tc>
      </w:tr>
    </w:tbl>
    <w:p w14:paraId="526B293F">
      <w:pPr>
        <w:spacing w:line="440" w:lineRule="exact"/>
        <w:ind w:firstLine="480" w:firstLineChars="200"/>
        <w:jc w:val="left"/>
      </w:pPr>
      <w:r>
        <w:t>从权重设计也可以看出这一思路：完整分支中，基础可信度和客观效果始终占主要比重，主观反馈只作为补充修正项。因此，当样本很少或反馈缺失时，系统会优先输出“证据不足”或“待验证”，而不会仅凭一次推荐就给出高置信度结论。这种处理方式更符合本科教学场景下“小样本、重解释、慎下结论”的实际需求。</w:t>
      </w:r>
    </w:p>
    <w:p w14:paraId="741A3A5D">
      <w:pPr>
        <w:pStyle w:val="2"/>
        <w:spacing w:before="0" w:after="0" w:line="440" w:lineRule="exact"/>
        <w:rPr>
          <w:rFonts w:hint="eastAsia" w:ascii="黑体" w:hAnsi="黑体" w:eastAsia="黑体"/>
          <w:b w:val="0"/>
          <w:bCs w:val="0"/>
          <w:sz w:val="24"/>
          <w:szCs w:val="24"/>
        </w:rPr>
      </w:pPr>
      <w:bookmarkStart w:id="136" w:name="_Toc12968"/>
      <w:bookmarkStart w:id="137" w:name="_Toc4477"/>
      <w:bookmarkStart w:id="138" w:name="_Toc29364"/>
    </w:p>
    <w:p w14:paraId="2D3DF1E1">
      <w:pPr>
        <w:pStyle w:val="2"/>
        <w:spacing w:before="0" w:after="0" w:line="440" w:lineRule="exact"/>
        <w:rPr>
          <w:rFonts w:hint="eastAsia" w:ascii="黑体" w:hAnsi="黑体" w:eastAsia="黑体"/>
          <w:b w:val="0"/>
          <w:bCs w:val="0"/>
          <w:sz w:val="24"/>
          <w:szCs w:val="24"/>
        </w:rPr>
      </w:pPr>
    </w:p>
    <w:p w14:paraId="3C751463">
      <w:pPr>
        <w:pStyle w:val="2"/>
        <w:spacing w:before="0" w:after="0" w:line="440" w:lineRule="exact"/>
        <w:rPr>
          <w:rFonts w:hint="eastAsia" w:ascii="黑体" w:hAnsi="黑体" w:eastAsia="黑体"/>
          <w:b w:val="0"/>
          <w:bCs w:val="0"/>
          <w:sz w:val="24"/>
          <w:szCs w:val="24"/>
        </w:rPr>
      </w:pPr>
    </w:p>
    <w:p w14:paraId="729BF706">
      <w:pPr>
        <w:pStyle w:val="2"/>
        <w:spacing w:before="0" w:after="0" w:line="440" w:lineRule="exact"/>
        <w:rPr>
          <w:rFonts w:hint="eastAsia" w:ascii="黑体" w:hAnsi="黑体" w:eastAsia="黑体"/>
          <w:b w:val="0"/>
          <w:bCs w:val="0"/>
          <w:sz w:val="24"/>
          <w:szCs w:val="24"/>
        </w:rPr>
      </w:pPr>
    </w:p>
    <w:p w14:paraId="646091F2">
      <w:pPr>
        <w:pStyle w:val="2"/>
        <w:spacing w:before="0" w:after="0" w:line="440" w:lineRule="exact"/>
        <w:rPr>
          <w:rFonts w:hint="eastAsia" w:ascii="黑体" w:hAnsi="黑体" w:eastAsia="黑体"/>
          <w:b w:val="0"/>
          <w:bCs w:val="0"/>
          <w:sz w:val="24"/>
          <w:szCs w:val="24"/>
        </w:rPr>
      </w:pPr>
    </w:p>
    <w:p w14:paraId="67CBD8FD">
      <w:pPr>
        <w:pStyle w:val="2"/>
        <w:spacing w:before="0" w:after="0" w:line="440" w:lineRule="exact"/>
        <w:rPr>
          <w:rFonts w:hint="eastAsia" w:ascii="黑体" w:hAnsi="黑体" w:eastAsia="黑体"/>
          <w:b w:val="0"/>
          <w:bCs w:val="0"/>
          <w:sz w:val="24"/>
          <w:szCs w:val="24"/>
        </w:rPr>
      </w:pPr>
    </w:p>
    <w:p w14:paraId="12504737">
      <w:pPr>
        <w:pStyle w:val="2"/>
        <w:spacing w:before="0" w:after="0" w:line="440" w:lineRule="exact"/>
        <w:rPr>
          <w:rFonts w:hint="eastAsia" w:ascii="黑体" w:hAnsi="黑体" w:eastAsia="黑体"/>
          <w:b w:val="0"/>
          <w:bCs w:val="0"/>
          <w:sz w:val="24"/>
          <w:szCs w:val="24"/>
        </w:rPr>
      </w:pPr>
    </w:p>
    <w:p w14:paraId="2CC8D2A3">
      <w:pPr>
        <w:pStyle w:val="2"/>
        <w:spacing w:before="0" w:after="0" w:line="440" w:lineRule="exact"/>
        <w:rPr>
          <w:rFonts w:hint="eastAsia" w:ascii="黑体" w:hAnsi="黑体" w:eastAsia="黑体"/>
          <w:b w:val="0"/>
          <w:bCs w:val="0"/>
          <w:sz w:val="24"/>
          <w:szCs w:val="24"/>
        </w:rPr>
      </w:pPr>
    </w:p>
    <w:p w14:paraId="2F457FE6">
      <w:pPr>
        <w:pStyle w:val="2"/>
        <w:spacing w:before="0" w:after="0" w:line="440" w:lineRule="exact"/>
        <w:rPr>
          <w:rFonts w:hint="eastAsia" w:ascii="黑体" w:hAnsi="黑体" w:eastAsia="黑体"/>
          <w:b w:val="0"/>
          <w:bCs w:val="0"/>
          <w:sz w:val="24"/>
          <w:szCs w:val="24"/>
        </w:rPr>
      </w:pPr>
    </w:p>
    <w:p w14:paraId="18485560">
      <w:pPr>
        <w:pStyle w:val="2"/>
        <w:spacing w:before="0" w:after="0" w:line="440" w:lineRule="exact"/>
        <w:rPr>
          <w:rFonts w:hint="eastAsia" w:ascii="黑体" w:hAnsi="黑体" w:eastAsia="黑体"/>
          <w:b w:val="0"/>
          <w:bCs w:val="0"/>
          <w:sz w:val="24"/>
          <w:szCs w:val="24"/>
        </w:rPr>
      </w:pPr>
    </w:p>
    <w:p w14:paraId="2A000DE8">
      <w:pPr>
        <w:pStyle w:val="2"/>
        <w:spacing w:before="0" w:after="0" w:line="440" w:lineRule="exact"/>
        <w:rPr>
          <w:rFonts w:hint="eastAsia" w:ascii="黑体" w:hAnsi="黑体" w:eastAsia="黑体"/>
          <w:b w:val="0"/>
          <w:bCs w:val="0"/>
          <w:sz w:val="24"/>
          <w:szCs w:val="24"/>
        </w:rPr>
      </w:pPr>
    </w:p>
    <w:p w14:paraId="5F224270">
      <w:pPr>
        <w:pStyle w:val="2"/>
        <w:spacing w:before="0" w:after="0" w:line="440" w:lineRule="exact"/>
        <w:rPr>
          <w:rFonts w:hint="eastAsia" w:ascii="黑体" w:hAnsi="黑体" w:eastAsia="黑体"/>
          <w:b w:val="0"/>
          <w:bCs w:val="0"/>
          <w:sz w:val="24"/>
          <w:szCs w:val="24"/>
        </w:rPr>
      </w:pPr>
    </w:p>
    <w:p w14:paraId="405BB5A1">
      <w:pPr>
        <w:pStyle w:val="2"/>
        <w:spacing w:before="0" w:after="0" w:line="440" w:lineRule="exact"/>
        <w:rPr>
          <w:rFonts w:hint="eastAsia" w:ascii="黑体" w:hAnsi="黑体" w:eastAsia="黑体"/>
          <w:b w:val="0"/>
          <w:bCs w:val="0"/>
          <w:sz w:val="24"/>
          <w:szCs w:val="24"/>
        </w:rPr>
      </w:pPr>
    </w:p>
    <w:p w14:paraId="1953AD65">
      <w:pPr>
        <w:pStyle w:val="2"/>
        <w:spacing w:before="0" w:after="0" w:line="440" w:lineRule="exact"/>
        <w:rPr>
          <w:rFonts w:hint="eastAsia" w:ascii="黑体" w:hAnsi="黑体" w:eastAsia="黑体"/>
          <w:b w:val="0"/>
          <w:bCs w:val="0"/>
          <w:sz w:val="24"/>
          <w:szCs w:val="24"/>
        </w:rPr>
      </w:pPr>
    </w:p>
    <w:p w14:paraId="3A2FAF3E">
      <w:pPr>
        <w:pStyle w:val="2"/>
        <w:spacing w:before="0" w:after="0" w:line="440" w:lineRule="exact"/>
        <w:rPr>
          <w:rFonts w:hint="eastAsia" w:ascii="黑体" w:hAnsi="黑体" w:eastAsia="黑体"/>
          <w:b w:val="0"/>
          <w:bCs w:val="0"/>
          <w:sz w:val="24"/>
          <w:szCs w:val="24"/>
        </w:rPr>
      </w:pPr>
    </w:p>
    <w:p w14:paraId="5262B62A">
      <w:pPr>
        <w:pStyle w:val="2"/>
        <w:spacing w:before="0" w:after="0" w:line="440" w:lineRule="exact"/>
        <w:rPr>
          <w:rFonts w:hint="eastAsia" w:ascii="黑体" w:hAnsi="黑体" w:eastAsia="黑体"/>
          <w:b w:val="0"/>
          <w:bCs w:val="0"/>
          <w:sz w:val="24"/>
          <w:szCs w:val="24"/>
        </w:rPr>
      </w:pPr>
    </w:p>
    <w:p w14:paraId="21B28FA5">
      <w:pPr>
        <w:pStyle w:val="2"/>
        <w:keepNext w:val="0"/>
        <w:keepLines w:val="0"/>
        <w:spacing w:before="0" w:after="0" w:line="440" w:lineRule="exact"/>
        <w:rPr>
          <w:rFonts w:hint="eastAsia" w:ascii="黑体" w:hAnsi="黑体" w:eastAsia="黑体"/>
          <w:b w:val="0"/>
          <w:bCs w:val="0"/>
          <w:sz w:val="24"/>
          <w:szCs w:val="24"/>
        </w:rPr>
      </w:pPr>
    </w:p>
    <w:p w14:paraId="5A3D752C">
      <w:pPr>
        <w:pStyle w:val="2"/>
        <w:keepNext w:val="0"/>
        <w:keepLines w:val="0"/>
        <w:spacing w:before="0" w:after="0" w:line="440" w:lineRule="exact"/>
        <w:rPr>
          <w:rFonts w:hint="eastAsia" w:ascii="黑体" w:hAnsi="黑体" w:eastAsia="黑体"/>
          <w:b w:val="0"/>
          <w:bCs w:val="0"/>
          <w:sz w:val="24"/>
          <w:szCs w:val="24"/>
        </w:rPr>
      </w:pPr>
    </w:p>
    <w:p w14:paraId="02C4F6B9">
      <w:pPr>
        <w:pStyle w:val="2"/>
        <w:keepNext w:val="0"/>
        <w:keepLines w:val="0"/>
        <w:spacing w:before="0" w:after="0" w:line="440" w:lineRule="exact"/>
        <w:rPr>
          <w:rFonts w:hint="eastAsia" w:ascii="黑体" w:hAnsi="黑体" w:eastAsia="黑体"/>
          <w:b w:val="0"/>
          <w:bCs w:val="0"/>
          <w:sz w:val="24"/>
          <w:szCs w:val="24"/>
        </w:rPr>
      </w:pPr>
    </w:p>
    <w:p w14:paraId="5939D399">
      <w:pPr>
        <w:pStyle w:val="2"/>
        <w:keepNext w:val="0"/>
        <w:keepLines w:val="0"/>
        <w:spacing w:before="0" w:after="0" w:line="440" w:lineRule="exact"/>
        <w:rPr>
          <w:b w:val="0"/>
          <w:bCs w:val="0"/>
          <w:sz w:val="24"/>
          <w:szCs w:val="24"/>
        </w:rPr>
      </w:pPr>
      <w:bookmarkStart w:id="139" w:name="_Toc11686"/>
      <w:r>
        <w:rPr>
          <w:rFonts w:ascii="黑体" w:hAnsi="黑体" w:eastAsia="黑体"/>
          <w:b w:val="0"/>
          <w:bCs w:val="0"/>
          <w:sz w:val="24"/>
          <w:szCs w:val="24"/>
        </w:rPr>
        <w:t>5 系统实现</w:t>
      </w:r>
      <w:bookmarkEnd w:id="136"/>
      <w:bookmarkEnd w:id="137"/>
      <w:bookmarkEnd w:id="138"/>
      <w:bookmarkEnd w:id="139"/>
    </w:p>
    <w:p w14:paraId="1A777DDC">
      <w:pPr>
        <w:pStyle w:val="60"/>
        <w:keepNext w:val="0"/>
        <w:keepLines w:val="0"/>
      </w:pPr>
      <w:bookmarkStart w:id="140" w:name="_Toc21956"/>
      <w:bookmarkStart w:id="141" w:name="_Toc19779"/>
      <w:bookmarkStart w:id="142" w:name="_Toc25483"/>
      <w:bookmarkStart w:id="143" w:name="_Toc32014"/>
      <w:r>
        <w:rPr>
          <w:rFonts w:ascii="黑体" w:hAnsi="黑体"/>
        </w:rPr>
        <w:t>5.1 用户注册与登录实现</w:t>
      </w:r>
      <w:bookmarkEnd w:id="140"/>
      <w:bookmarkEnd w:id="141"/>
      <w:bookmarkEnd w:id="142"/>
      <w:bookmarkEnd w:id="143"/>
    </w:p>
    <w:p w14:paraId="75243344">
      <w:pPr>
        <w:spacing w:line="440" w:lineRule="exact"/>
        <w:ind w:firstLine="480" w:firstLineChars="200"/>
      </w:pPr>
      <w:r>
        <w:rPr>
          <w:rFonts w:ascii="宋体" w:hAnsi="宋体"/>
        </w:rPr>
        <w:t>用户注册与登录模块直接对应 templates/register.html 与 templates/login.html 两个页面模板，并由 /register 和 /login 路由完成交互处理。注册时系统将用户名和密码写入 users 表；登录时系统根据用户名和密码查询数据库，校验成功后在 session 中保存当前 user_id。该实现逻辑简单直接，适合毕业设计原型系统在本地环境下快速验证用户身份和数据归属。</w:t>
      </w:r>
    </w:p>
    <w:p w14:paraId="08CFA973">
      <w:pPr>
        <w:keepNext/>
        <w:spacing w:before="40" w:after="40"/>
        <w:jc w:val="center"/>
      </w:pPr>
      <w:r>
        <w:drawing>
          <wp:inline distT="0" distB="0" distL="114300" distR="114300">
            <wp:extent cx="3959860" cy="234505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3960000" cy="2345449"/>
                    </a:xfrm>
                    <a:prstGeom prst="rect">
                      <a:avLst/>
                    </a:prstGeom>
                  </pic:spPr>
                </pic:pic>
              </a:graphicData>
            </a:graphic>
          </wp:inline>
        </w:drawing>
      </w:r>
    </w:p>
    <w:p w14:paraId="21A44A11">
      <w:pPr>
        <w:keepNext/>
        <w:spacing w:before="40" w:after="80"/>
        <w:jc w:val="center"/>
      </w:pPr>
      <w:r>
        <w:rPr>
          <w:rFonts w:ascii="宋体" w:hAnsi="宋体"/>
          <w:sz w:val="21"/>
        </w:rPr>
        <w:t>图5.1 登录界面实现效果</w:t>
      </w:r>
    </w:p>
    <w:p w14:paraId="36BA24E0">
      <w:pPr>
        <w:keepNext/>
        <w:spacing w:before="40" w:after="40"/>
        <w:jc w:val="center"/>
      </w:pPr>
      <w:r>
        <w:drawing>
          <wp:inline distT="0" distB="0" distL="114300" distR="114300">
            <wp:extent cx="3959860" cy="2350770"/>
            <wp:effectExtent l="0" t="0" r="254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3960000" cy="2351250"/>
                    </a:xfrm>
                    <a:prstGeom prst="rect">
                      <a:avLst/>
                    </a:prstGeom>
                  </pic:spPr>
                </pic:pic>
              </a:graphicData>
            </a:graphic>
          </wp:inline>
        </w:drawing>
      </w:r>
    </w:p>
    <w:p w14:paraId="1E256FC8">
      <w:pPr>
        <w:keepNext/>
        <w:spacing w:before="40" w:after="80"/>
        <w:jc w:val="center"/>
      </w:pPr>
      <w:r>
        <w:rPr>
          <w:rFonts w:ascii="宋体" w:hAnsi="宋体"/>
          <w:sz w:val="21"/>
        </w:rPr>
        <w:t>图5.2 注册界面实现效果</w:t>
      </w:r>
    </w:p>
    <w:p w14:paraId="1D3E0D4C">
      <w:pPr>
        <w:pStyle w:val="60"/>
      </w:pPr>
      <w:bookmarkStart w:id="144" w:name="_Toc19853"/>
      <w:bookmarkStart w:id="145" w:name="_Toc23867"/>
      <w:bookmarkStart w:id="146" w:name="_Toc23006"/>
      <w:bookmarkStart w:id="147" w:name="_Toc3707"/>
      <w:r>
        <w:rPr>
          <w:rFonts w:ascii="黑体" w:hAnsi="黑体"/>
        </w:rPr>
        <w:t>5.2 题目展示与筛选实现</w:t>
      </w:r>
      <w:bookmarkEnd w:id="144"/>
      <w:bookmarkEnd w:id="145"/>
      <w:bookmarkEnd w:id="146"/>
      <w:bookmarkEnd w:id="147"/>
    </w:p>
    <w:p w14:paraId="7090D494">
      <w:pPr>
        <w:spacing w:line="440" w:lineRule="exact"/>
        <w:ind w:firstLine="480" w:firstLineChars="200"/>
      </w:pPr>
      <w:r>
        <w:rPr>
          <w:rFonts w:ascii="宋体" w:hAnsi="宋体"/>
        </w:rPr>
        <w:t>首页由 / 路由负责渲染。系统根据查询参数 tag 和 diff 动态拼接 SQL 语句，实现按章节和按难度筛选题目。页面左侧为课程结构与筛选入口，右侧为题目卡片列表，每个题目卡片展示标题、难度标签、章节标签与“开始挑战”按钮。该实现使题库既能作为普通浏览入口，也能作为后续推荐题跳转的目标页面。</w:t>
      </w:r>
    </w:p>
    <w:p w14:paraId="7F3825E7">
      <w:pPr>
        <w:keepNext/>
        <w:spacing w:before="40" w:after="40"/>
        <w:jc w:val="center"/>
      </w:pPr>
      <w:r>
        <w:drawing>
          <wp:inline distT="0" distB="0" distL="114300" distR="114300">
            <wp:extent cx="5615940" cy="4637405"/>
            <wp:effectExtent l="0" t="0" r="1016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616000" cy="4637817"/>
                    </a:xfrm>
                    <a:prstGeom prst="rect">
                      <a:avLst/>
                    </a:prstGeom>
                  </pic:spPr>
                </pic:pic>
              </a:graphicData>
            </a:graphic>
          </wp:inline>
        </w:drawing>
      </w:r>
    </w:p>
    <w:p w14:paraId="2812FDBD">
      <w:pPr>
        <w:keepNext/>
        <w:spacing w:before="40" w:after="80"/>
        <w:jc w:val="center"/>
      </w:pPr>
      <w:r>
        <w:rPr>
          <w:rFonts w:ascii="宋体" w:hAnsi="宋体"/>
          <w:sz w:val="21"/>
        </w:rPr>
        <w:t>图5.3 首页题目展示与筛选界面</w:t>
      </w:r>
    </w:p>
    <w:p w14:paraId="7B9D0802">
      <w:pPr>
        <w:pStyle w:val="60"/>
      </w:pPr>
      <w:bookmarkStart w:id="148" w:name="_Toc30145"/>
      <w:bookmarkStart w:id="149" w:name="_Toc16206"/>
      <w:bookmarkStart w:id="150" w:name="_Toc29909"/>
      <w:bookmarkStart w:id="151" w:name="_Toc18389"/>
      <w:r>
        <w:rPr>
          <w:rFonts w:ascii="黑体" w:hAnsi="黑体"/>
        </w:rPr>
        <w:t>5.3 智能组卷实现</w:t>
      </w:r>
      <w:bookmarkEnd w:id="148"/>
      <w:bookmarkEnd w:id="149"/>
      <w:bookmarkEnd w:id="150"/>
      <w:bookmarkEnd w:id="151"/>
    </w:p>
    <w:p w14:paraId="52493873">
      <w:pPr>
        <w:spacing w:line="440" w:lineRule="exact"/>
        <w:ind w:firstLine="480" w:firstLineChars="200"/>
      </w:pPr>
      <w:r>
        <w:rPr>
          <w:rFonts w:ascii="宋体" w:hAnsi="宋体"/>
        </w:rPr>
        <w:t>智能组卷功能由 /paper 路由实现。系统分别从 difficulty=1、difficulty=2 和 difficulty&gt;=3 的题目集中随机抽取若干题目，并返回一组覆盖简单、中等和困难层次的练习试卷。相较于手动挑题，该功能更适合课堂测验和阶段练习，能够为学生提供结构更均衡的练习组合。</w:t>
      </w:r>
    </w:p>
    <w:p w14:paraId="5E077A34">
      <w:pPr>
        <w:keepNext/>
        <w:spacing w:before="40" w:after="40"/>
        <w:jc w:val="center"/>
      </w:pPr>
      <w:r>
        <w:drawing>
          <wp:inline distT="0" distB="0" distL="114300" distR="114300">
            <wp:extent cx="5615940" cy="5256530"/>
            <wp:effectExtent l="0" t="0" r="1016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616000" cy="5256682"/>
                    </a:xfrm>
                    <a:prstGeom prst="rect">
                      <a:avLst/>
                    </a:prstGeom>
                  </pic:spPr>
                </pic:pic>
              </a:graphicData>
            </a:graphic>
          </wp:inline>
        </w:drawing>
      </w:r>
    </w:p>
    <w:p w14:paraId="5FE80258">
      <w:pPr>
        <w:keepNext/>
        <w:spacing w:before="40" w:after="80"/>
        <w:jc w:val="center"/>
      </w:pPr>
      <w:r>
        <w:rPr>
          <w:rFonts w:ascii="宋体" w:hAnsi="宋体"/>
          <w:sz w:val="21"/>
        </w:rPr>
        <w:t>图5.4 智能组卷界面效果</w:t>
      </w:r>
    </w:p>
    <w:p w14:paraId="62AEC18F">
      <w:pPr>
        <w:pStyle w:val="60"/>
        <w:rPr>
          <w:rFonts w:hint="eastAsia" w:ascii="黑体" w:hAnsi="黑体"/>
        </w:rPr>
      </w:pPr>
      <w:bookmarkStart w:id="152" w:name="_Toc23008"/>
      <w:bookmarkStart w:id="153" w:name="_Toc8172"/>
      <w:bookmarkStart w:id="154" w:name="_Toc19194"/>
      <w:bookmarkStart w:id="155" w:name="_Toc28315"/>
      <w:r>
        <w:rPr>
          <w:rFonts w:ascii="黑体" w:hAnsi="黑体"/>
        </w:rPr>
        <w:t>5.4 代码提交与 AST 分析实现</w:t>
      </w:r>
      <w:bookmarkEnd w:id="152"/>
      <w:bookmarkEnd w:id="153"/>
      <w:bookmarkEnd w:id="154"/>
      <w:bookmarkEnd w:id="155"/>
    </w:p>
    <w:p w14:paraId="654471C0">
      <w:pPr>
        <w:spacing w:line="440" w:lineRule="exact"/>
        <w:ind w:firstLine="480" w:firstLineChars="200"/>
      </w:pPr>
      <w:r>
        <w:t>代码提交与 AST 分析实现是本系统将“在线练习”转化为“过程性学习证据”的关键环节。与只返回通过或未通过结果的普通练习平台不同，本文系统在用户提交代码后，不仅给出评测状态和通过率，还进一步结合代码结构分析、错误类型识别和学习日志写入过程，形成可供后续画像构建与推荐判断使用的基础数据。该部分的实现重点在于把一次代码提交同时组织为“评测结果”“结构分析结果”和“日志记录结果”三类信息，并在必要时与推荐闭环字段联动，从而为后续学习分析与个性化指导提供数据支撑。</w:t>
      </w:r>
    </w:p>
    <w:p w14:paraId="0DCCB4AF">
      <w:pPr>
        <w:spacing w:before="120" w:after="120"/>
        <w:jc w:val="center"/>
      </w:pPr>
      <w:r>
        <w:drawing>
          <wp:inline distT="0" distB="0" distL="114300" distR="114300">
            <wp:extent cx="5852160" cy="2340610"/>
            <wp:effectExtent l="0" t="0" r="2540" b="889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28"/>
                    <a:stretch>
                      <a:fillRect/>
                    </a:stretch>
                  </pic:blipFill>
                  <pic:spPr>
                    <a:xfrm>
                      <a:off x="0" y="0"/>
                      <a:ext cx="5852160" cy="2340864"/>
                    </a:xfrm>
                    <a:prstGeom prst="rect">
                      <a:avLst/>
                    </a:prstGeom>
                  </pic:spPr>
                </pic:pic>
              </a:graphicData>
            </a:graphic>
          </wp:inline>
        </w:drawing>
      </w:r>
    </w:p>
    <w:p w14:paraId="013C6090">
      <w:pPr>
        <w:spacing w:before="120" w:after="120"/>
        <w:jc w:val="center"/>
        <w:rPr>
          <w:color w:val="FF0000"/>
        </w:rPr>
      </w:pPr>
      <w:r>
        <w:rPr>
          <w:color w:val="FF0000"/>
        </w:rPr>
        <w:t>图5.5 代码提交路由处理流程</w:t>
      </w:r>
    </w:p>
    <w:p w14:paraId="045136A1">
      <w:pPr>
        <w:spacing w:line="440" w:lineRule="exact"/>
        <w:ind w:firstLine="480" w:firstLineChars="200"/>
        <w:rPr>
          <w:color w:val="FF0000"/>
        </w:rPr>
      </w:pPr>
      <w:r>
        <w:rPr>
          <w:rFonts w:ascii="宋体" w:hAnsi="宋体" w:cs="宋体"/>
          <w:szCs w:val="24"/>
        </w:rPr>
        <w:t>如图5.5所示，代码提交环节并不是简单地接收代码后返回判题结果，而是围绕 /api/submit 路由形成一条连续处理链。系统首先接收题目编号、用户代码和学习时长等输入信息，随后调用 AST 分析函数识别变量、循环和递归等结构特征，再结合通过率计算与错误类型识别生成结构化反馈，最后把相关结果写入 learning_logs。若本次提交关联到推荐闭环中的推荐记录，系统还会进一步同步推荐反馈状态，从而使单次做题行为能够进入后续的推荐验证过程。通过这样的处理流程，系统把“提交—评测—分析—记录”整合为一个统一的教学支持链路。</w:t>
      </w:r>
    </w:p>
    <w:p w14:paraId="2515E8E0">
      <w:pPr>
        <w:spacing w:before="120" w:after="120"/>
        <w:jc w:val="center"/>
      </w:pPr>
      <w:r>
        <w:drawing>
          <wp:inline distT="0" distB="0" distL="114300" distR="114300">
            <wp:extent cx="4892040" cy="1667510"/>
            <wp:effectExtent l="0" t="0" r="1016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29"/>
                    <a:stretch>
                      <a:fillRect/>
                    </a:stretch>
                  </pic:blipFill>
                  <pic:spPr>
                    <a:xfrm>
                      <a:off x="0" y="0"/>
                      <a:ext cx="4892040" cy="1668106"/>
                    </a:xfrm>
                    <a:prstGeom prst="rect">
                      <a:avLst/>
                    </a:prstGeom>
                  </pic:spPr>
                </pic:pic>
              </a:graphicData>
            </a:graphic>
          </wp:inline>
        </w:drawing>
      </w:r>
    </w:p>
    <w:p w14:paraId="5493A13B">
      <w:pPr>
        <w:spacing w:before="120" w:after="120"/>
        <w:jc w:val="center"/>
        <w:rPr>
          <w:color w:val="FF0000"/>
        </w:rPr>
      </w:pPr>
      <w:r>
        <w:rPr>
          <w:color w:val="FF0000"/>
        </w:rPr>
        <w:t>图5.6 代码提交接口核心代码片段（来自 app.py）</w:t>
      </w:r>
    </w:p>
    <w:p w14:paraId="3E9D35B1">
      <w:pPr>
        <w:pStyle w:val="39"/>
        <w:spacing w:before="0" w:beforeAutospacing="0" w:after="0" w:afterAutospacing="0" w:line="440" w:lineRule="exact"/>
        <w:ind w:firstLine="480" w:firstLineChars="200"/>
        <w:jc w:val="center"/>
        <w:rPr>
          <w:rFonts w:hint="eastAsia"/>
          <w:color w:val="FF0000"/>
        </w:rPr>
      </w:pPr>
      <w:r>
        <w:rPr>
          <w:rFonts w:hint="eastAsia" w:ascii="宋体" w:hAnsi="宋体" w:eastAsia="宋体" w:cs="宋体"/>
        </w:rPr>
        <w:t>图5.6展示了代码提交接口的核心实现片段。可以看出，系统在接收到用户提交后，并未直接终止于结果返回，而是依次组织 AST 结构分析、通过率计算、错误类型判断以及学习日志写入等处理步骤。这种实现方式使后端不仅能够回答“代码是否通过”，还能够进一步回答“代码呈现了哪些结构特征”“可能出现了哪类错误”“这些结果应如何进入后续学习记录”。从实现角度看，这一设计使代码提交接口同时承担了评测入口、结构分析入口和学习记录入口三种角色，因此也是本系统区别于普通在线做题页面的重要实现特征。</w:t>
      </w:r>
    </w:p>
    <w:p w14:paraId="3021984D">
      <w:pPr>
        <w:spacing w:before="120" w:after="120"/>
        <w:jc w:val="center"/>
      </w:pPr>
      <w:r>
        <w:drawing>
          <wp:inline distT="0" distB="0" distL="114300" distR="114300">
            <wp:extent cx="5530215" cy="5977890"/>
            <wp:effectExtent l="0" t="0" r="6985" b="3810"/>
            <wp:docPr id="1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9"/>
                    <pic:cNvPicPr>
                      <a:picLocks noChangeAspect="1"/>
                    </pic:cNvPicPr>
                  </pic:nvPicPr>
                  <pic:blipFill>
                    <a:blip r:embed="rId30"/>
                    <a:stretch>
                      <a:fillRect/>
                    </a:stretch>
                  </pic:blipFill>
                  <pic:spPr>
                    <a:xfrm>
                      <a:off x="0" y="0"/>
                      <a:ext cx="5530215" cy="5977890"/>
                    </a:xfrm>
                    <a:prstGeom prst="rect">
                      <a:avLst/>
                    </a:prstGeom>
                  </pic:spPr>
                </pic:pic>
              </a:graphicData>
            </a:graphic>
          </wp:inline>
        </w:drawing>
      </w:r>
    </w:p>
    <w:p w14:paraId="13DC8303">
      <w:pPr>
        <w:spacing w:before="120" w:after="120"/>
        <w:jc w:val="center"/>
        <w:rPr>
          <w:color w:val="FF0000"/>
        </w:rPr>
      </w:pPr>
      <w:r>
        <w:rPr>
          <w:color w:val="FF0000"/>
        </w:rPr>
        <w:t>图5.7 在线做题与推荐反馈界面</w:t>
      </w:r>
    </w:p>
    <w:p w14:paraId="0D9AD70B">
      <w:pPr>
        <w:spacing w:before="40" w:after="40" w:line="440" w:lineRule="exact"/>
        <w:ind w:firstLine="480" w:firstLineChars="200"/>
        <w:rPr>
          <w:color w:val="FF0000"/>
        </w:rPr>
      </w:pPr>
      <w:r>
        <w:rPr>
          <w:rFonts w:hint="eastAsia" w:ascii="宋体" w:hAnsi="宋体" w:cs="宋体"/>
          <w:szCs w:val="24"/>
        </w:rPr>
        <w:t>图5.7展示了系统在做题页面中将“在线练习”与“推荐反馈”结合的实现效果。页面左侧包含题目描述、输入输出示例、推荐来源、薄弱知识点提示、推荐依据说明以及学生反馈区域，右侧为代码编辑区。这样的界面组织方式，使推荐模块不再停留在后台计算结果层面，而是直接进入学生做题过程：学生既可以看到系统为什么推荐当前题目，也可以在完成练习后对“是否匹配”“是否有帮助”等问题给出主观反馈。由此可见，本系统的代码提交实现并不是孤立的评测接口，而是与推荐闭环、解释字段和反馈采集共同耦合在一起的。</w:t>
      </w:r>
    </w:p>
    <w:p w14:paraId="5E2C7289">
      <w:pPr>
        <w:keepNext/>
        <w:keepLines/>
        <w:spacing w:before="40" w:after="40"/>
        <w:jc w:val="center"/>
      </w:pPr>
      <w:r>
        <w:drawing>
          <wp:inline distT="0" distB="0" distL="114300" distR="114300">
            <wp:extent cx="4520565" cy="5776595"/>
            <wp:effectExtent l="0" t="0" r="635"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31"/>
                    <a:stretch>
                      <a:fillRect/>
                    </a:stretch>
                  </pic:blipFill>
                  <pic:spPr>
                    <a:xfrm>
                      <a:off x="0" y="0"/>
                      <a:ext cx="4520565" cy="5776595"/>
                    </a:xfrm>
                    <a:prstGeom prst="rect">
                      <a:avLst/>
                    </a:prstGeom>
                  </pic:spPr>
                </pic:pic>
              </a:graphicData>
            </a:graphic>
          </wp:inline>
        </w:drawing>
      </w:r>
    </w:p>
    <w:p w14:paraId="6A32CC6E">
      <w:pPr>
        <w:keepNext/>
        <w:spacing w:before="40" w:after="80"/>
        <w:jc w:val="center"/>
        <w:rPr>
          <w:color w:val="FF0000"/>
        </w:rPr>
      </w:pPr>
      <w:r>
        <w:rPr>
          <w:rFonts w:hint="eastAsia"/>
          <w:color w:val="FF0000"/>
        </w:rPr>
        <w:t>图</w:t>
      </w:r>
      <w:r>
        <w:rPr>
          <w:color w:val="FF0000"/>
        </w:rPr>
        <w:t xml:space="preserve">5.8 </w:t>
      </w:r>
      <w:r>
        <w:rPr>
          <w:rFonts w:hint="eastAsia"/>
          <w:color w:val="FF0000"/>
        </w:rPr>
        <w:t>提交评测结果与</w:t>
      </w:r>
      <w:r>
        <w:rPr>
          <w:color w:val="FF0000"/>
        </w:rPr>
        <w:t xml:space="preserve"> AST </w:t>
      </w:r>
      <w:r>
        <w:rPr>
          <w:rFonts w:hint="eastAsia"/>
          <w:color w:val="FF0000"/>
        </w:rPr>
        <w:t>报告界面（质数判断示例）</w:t>
      </w:r>
    </w:p>
    <w:p w14:paraId="39D98FEC">
      <w:pPr>
        <w:pStyle w:val="39"/>
        <w:spacing w:before="0" w:after="0" w:line="440" w:lineRule="exact"/>
        <w:ind w:firstLine="480" w:firstLineChars="200"/>
        <w:jc w:val="both"/>
        <w:rPr>
          <w:rFonts w:hint="eastAsia"/>
          <w:color w:val="FF0000"/>
        </w:rPr>
      </w:pPr>
      <w:r>
        <w:rPr>
          <w:rFonts w:hint="eastAsia" w:ascii="宋体" w:hAnsi="宋体" w:eastAsia="宋体" w:cs="宋体"/>
        </w:rPr>
        <w:t>图5.8展示了用户成功提交后的评测结果界面。在这一状态下，系统不仅给出模拟测试结果、运行时间、内存占用和通过率等信息，还同步输出 AST 分析报告，用于说明当前代码中是否出现变量、循环或递归等关键结构。这样一来，提交结果不再只是单纯的“对或错”，而是扩展为“结果判定 + 结构解释”的组合反馈。对于程序设计课程而言，这种实现方式能够帮助学生从语法结构与知识点使用情况两个层面理解自己的代码表现，也为教师后续进行学习诊断提供了更加细粒度的依据。</w:t>
      </w:r>
    </w:p>
    <w:p w14:paraId="6A732327">
      <w:pPr>
        <w:keepNext/>
        <w:keepLines/>
        <w:spacing w:before="40" w:after="40"/>
        <w:jc w:val="center"/>
      </w:pPr>
      <w:r>
        <w:drawing>
          <wp:inline distT="0" distB="0" distL="114300" distR="114300">
            <wp:extent cx="4709160" cy="3994150"/>
            <wp:effectExtent l="0" t="0" r="254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32"/>
                    <a:stretch>
                      <a:fillRect/>
                    </a:stretch>
                  </pic:blipFill>
                  <pic:spPr>
                    <a:xfrm>
                      <a:off x="0" y="0"/>
                      <a:ext cx="4709160" cy="3994275"/>
                    </a:xfrm>
                    <a:prstGeom prst="rect">
                      <a:avLst/>
                    </a:prstGeom>
                  </pic:spPr>
                </pic:pic>
              </a:graphicData>
            </a:graphic>
          </wp:inline>
        </w:drawing>
      </w:r>
    </w:p>
    <w:p w14:paraId="5E1887E0">
      <w:pPr>
        <w:keepNext/>
        <w:spacing w:before="40" w:after="80"/>
        <w:jc w:val="center"/>
        <w:rPr>
          <w:color w:val="FF0000"/>
        </w:rPr>
      </w:pPr>
      <w:r>
        <w:rPr>
          <w:rFonts w:hint="eastAsia"/>
          <w:color w:val="FF0000"/>
        </w:rPr>
        <w:t>图</w:t>
      </w:r>
      <w:r>
        <w:rPr>
          <w:color w:val="FF0000"/>
        </w:rPr>
        <w:t xml:space="preserve">5.9 </w:t>
      </w:r>
      <w:r>
        <w:rPr>
          <w:rFonts w:hint="eastAsia"/>
          <w:color w:val="FF0000"/>
        </w:rPr>
        <w:t>语法错误反馈界面</w:t>
      </w:r>
    </w:p>
    <w:p w14:paraId="6E218E1D">
      <w:pPr>
        <w:keepNext/>
        <w:spacing w:line="440" w:lineRule="exact"/>
        <w:ind w:firstLine="480" w:firstLineChars="200"/>
        <w:jc w:val="left"/>
        <w:rPr>
          <w:color w:val="FF0000"/>
        </w:rPr>
      </w:pPr>
      <w:r>
        <w:rPr>
          <w:rFonts w:ascii="宋体" w:hAnsi="宋体" w:cs="宋体"/>
          <w:szCs w:val="24"/>
        </w:rPr>
        <w:t>图5.9进一步展示了代码存在语法问题时的反馈效果。与成功提交后的评测结果不同，系统在这一情况下会优先返回语法错误信息，并通过 AST 解析结果提示学生错误位置及相应的结构性问题。这说明 AST 在本系统中的作用并不是替代判题，而是补充“为什么失败”的解释能力。通过同时支持成功结果反馈与语法错误反馈，代码提交模块能够把学生的不同提交状态都转化为结构化学习证据，并最终写入学习日志，为后续画像构建、推荐生成和推荐效果验证提供统一的数据基础。</w:t>
      </w:r>
    </w:p>
    <w:p w14:paraId="1855E466">
      <w:pPr>
        <w:pStyle w:val="60"/>
      </w:pPr>
      <w:bookmarkStart w:id="156" w:name="_Toc2359"/>
      <w:bookmarkStart w:id="157" w:name="_Toc14879"/>
      <w:bookmarkStart w:id="158" w:name="_Toc23264"/>
      <w:bookmarkStart w:id="159" w:name="_Toc10653"/>
      <w:r>
        <w:rPr>
          <w:rFonts w:ascii="黑体" w:hAnsi="黑体"/>
        </w:rPr>
        <w:t>5.5 学习画像与个性化指导实现</w:t>
      </w:r>
      <w:bookmarkEnd w:id="156"/>
      <w:bookmarkEnd w:id="157"/>
      <w:bookmarkEnd w:id="158"/>
      <w:bookmarkEnd w:id="159"/>
    </w:p>
    <w:p w14:paraId="3227EC41">
      <w:pPr>
        <w:spacing w:line="440" w:lineRule="exact"/>
        <w:ind w:firstLine="480" w:firstLineChars="200"/>
      </w:pPr>
      <w:r>
        <w:rPr>
          <w:rFonts w:ascii="宋体" w:hAnsi="宋体"/>
        </w:rPr>
        <w:t>Dashboard 页面是系统实现的核心展示界面。后端通过 build_user_metrics 聚合同一用户的学习日志，生成知识点维度的能力得分；再由 ensure_recommendation_for_user 识别薄弱项、匹配推荐题并构造 recommendation_reason、reason_mapping、diagnostic_summary 等解释字段。前端 templates/dashboard.html 进一步使用 Vue 绑定数据，使用 ECharts 绘制能力雷达图，使推荐结果不再是抽象字段，而是面向教学过程可读、可解释的可视化信息。</w:t>
      </w:r>
    </w:p>
    <w:p w14:paraId="409F533A">
      <w:pPr>
        <w:keepNext/>
        <w:spacing w:before="40" w:after="40"/>
        <w:jc w:val="center"/>
      </w:pPr>
      <w:r>
        <w:drawing>
          <wp:inline distT="0" distB="0" distL="114300" distR="114300">
            <wp:extent cx="4423410" cy="6767830"/>
            <wp:effectExtent l="0" t="0" r="8890" b="12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33"/>
                    <a:stretch>
                      <a:fillRect/>
                    </a:stretch>
                  </pic:blipFill>
                  <pic:spPr>
                    <a:xfrm>
                      <a:off x="0" y="0"/>
                      <a:ext cx="4423410" cy="6767830"/>
                    </a:xfrm>
                    <a:prstGeom prst="rect">
                      <a:avLst/>
                    </a:prstGeom>
                  </pic:spPr>
                </pic:pic>
              </a:graphicData>
            </a:graphic>
          </wp:inline>
        </w:drawing>
      </w:r>
    </w:p>
    <w:p w14:paraId="3B48BB33">
      <w:pPr>
        <w:keepNext/>
        <w:spacing w:before="40" w:after="80"/>
        <w:jc w:val="center"/>
        <w:rPr>
          <w:color w:val="FF0000"/>
        </w:rPr>
      </w:pPr>
      <w:r>
        <w:rPr>
          <w:rFonts w:hint="eastAsia"/>
          <w:color w:val="FF0000"/>
        </w:rPr>
        <w:t>图</w:t>
      </w:r>
      <w:r>
        <w:rPr>
          <w:color w:val="FF0000"/>
        </w:rPr>
        <w:t xml:space="preserve">5.10 </w:t>
      </w:r>
      <w:r>
        <w:rPr>
          <w:rFonts w:hint="eastAsia"/>
          <w:color w:val="FF0000"/>
        </w:rPr>
        <w:t>学习概览、能力雷达图与当前推荐</w:t>
      </w:r>
    </w:p>
    <w:p w14:paraId="70427947">
      <w:pPr>
        <w:keepNext/>
        <w:spacing w:line="440" w:lineRule="exact"/>
        <w:ind w:firstLine="480" w:firstLineChars="200"/>
        <w:rPr>
          <w:color w:val="FF0000"/>
        </w:rPr>
      </w:pPr>
      <w:r>
        <w:rPr>
          <w:rFonts w:ascii="宋体" w:hAnsi="宋体" w:cs="宋体"/>
          <w:szCs w:val="24"/>
        </w:rPr>
        <w:t>图5.10展示了学习画像页中的总览区域。页面上方给出学习概览与当前推荐信息，中间通过能力雷达图展示各知识点的阶段性掌握情况，下方进一步呈现推荐是否准确的综合判断结果。该界面说明系统并不是只保存练习记录，而是能够将学习日志进一步组织为可视化的学习状态描述和当前推荐展示，从而为后续的推荐跟踪与分析提供入口。</w:t>
      </w:r>
    </w:p>
    <w:p w14:paraId="41338C42">
      <w:pPr>
        <w:keepNext/>
        <w:spacing w:before="40" w:after="40"/>
        <w:jc w:val="center"/>
      </w:pPr>
      <w:r>
        <w:drawing>
          <wp:inline distT="0" distB="0" distL="114300" distR="114300">
            <wp:extent cx="5120640" cy="6144260"/>
            <wp:effectExtent l="0" t="0" r="1016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34"/>
                    <a:stretch>
                      <a:fillRect/>
                    </a:stretch>
                  </pic:blipFill>
                  <pic:spPr>
                    <a:xfrm>
                      <a:off x="0" y="0"/>
                      <a:ext cx="5120640" cy="6144768"/>
                    </a:xfrm>
                    <a:prstGeom prst="rect">
                      <a:avLst/>
                    </a:prstGeom>
                  </pic:spPr>
                </pic:pic>
              </a:graphicData>
            </a:graphic>
          </wp:inline>
        </w:drawing>
      </w:r>
    </w:p>
    <w:p w14:paraId="7198965E">
      <w:pPr>
        <w:keepNext/>
        <w:spacing w:before="40" w:after="80"/>
        <w:jc w:val="center"/>
        <w:rPr>
          <w:rFonts w:hint="eastAsia" w:ascii="宋体" w:hAnsi="宋体" w:cs="宋体"/>
          <w:szCs w:val="24"/>
        </w:rPr>
      </w:pPr>
      <w:r>
        <w:rPr>
          <w:rFonts w:ascii="宋体" w:hAnsi="宋体" w:cs="宋体"/>
          <w:szCs w:val="24"/>
        </w:rPr>
        <w:t>图5.11 推荐效果与准确度追踪界面</w:t>
      </w:r>
    </w:p>
    <w:p w14:paraId="05CD7E8D">
      <w:pPr>
        <w:keepNext/>
        <w:spacing w:line="440" w:lineRule="exact"/>
        <w:ind w:firstLine="480" w:firstLineChars="200"/>
        <w:rPr>
          <w:rFonts w:hint="eastAsia" w:ascii="宋体" w:hAnsi="宋体" w:cs="宋体"/>
          <w:szCs w:val="24"/>
        </w:rPr>
      </w:pPr>
      <w:r>
        <w:rPr>
          <w:rFonts w:ascii="宋体" w:hAnsi="宋体" w:cs="宋体"/>
          <w:szCs w:val="24"/>
        </w:rPr>
        <w:t>图5.11展示了学习画像页中的推荐效果与准确度追踪区域。该部分集中记录推荐时间、推荐对象、推荐依据置信度、推荐前后变化、学生反馈以及综合判断结果，用于说明系统能够对一次推荐从“推荐前是否有依据”到“推荐后是否有效”进行连续跟踪。与普通练习平台只给出推荐结果不同，本系统进一步强调推荐过程的可追踪与可验证，这也是推荐闭环实现的重要体现。</w:t>
      </w:r>
    </w:p>
    <w:p w14:paraId="377C9800">
      <w:pPr>
        <w:keepNext/>
        <w:spacing w:before="40" w:after="40"/>
        <w:jc w:val="center"/>
      </w:pPr>
      <w:r>
        <w:drawing>
          <wp:inline distT="0" distB="0" distL="114300" distR="114300">
            <wp:extent cx="5543550" cy="6513195"/>
            <wp:effectExtent l="0" t="0" r="635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544000" cy="6513743"/>
                    </a:xfrm>
                    <a:prstGeom prst="rect">
                      <a:avLst/>
                    </a:prstGeom>
                  </pic:spPr>
                </pic:pic>
              </a:graphicData>
            </a:graphic>
          </wp:inline>
        </w:drawing>
      </w:r>
    </w:p>
    <w:p w14:paraId="41E01B5B">
      <w:pPr>
        <w:keepNext/>
        <w:spacing w:before="40" w:after="80"/>
        <w:jc w:val="center"/>
        <w:rPr>
          <w:color w:val="FF0000"/>
        </w:rPr>
      </w:pPr>
      <w:r>
        <w:rPr>
          <w:rFonts w:hint="eastAsia"/>
          <w:color w:val="FF0000"/>
        </w:rPr>
        <w:t>图</w:t>
      </w:r>
      <w:r>
        <w:rPr>
          <w:color w:val="FF0000"/>
        </w:rPr>
        <w:t xml:space="preserve">5.12 </w:t>
      </w:r>
      <w:r>
        <w:rPr>
          <w:rFonts w:hint="eastAsia"/>
          <w:color w:val="FF0000"/>
        </w:rPr>
        <w:t>学习日志（含推荐闭环字段）界面</w:t>
      </w:r>
    </w:p>
    <w:p w14:paraId="4D86465A">
      <w:pPr>
        <w:keepNext/>
        <w:spacing w:line="440" w:lineRule="exact"/>
        <w:ind w:firstLine="480" w:firstLineChars="200"/>
        <w:rPr>
          <w:color w:val="FF0000"/>
        </w:rPr>
      </w:pPr>
      <w:r>
        <w:rPr>
          <w:rFonts w:ascii="宋体" w:hAnsi="宋体" w:cs="宋体"/>
          <w:szCs w:val="24"/>
        </w:rPr>
        <w:t>图5.12展示了系统中的学习日志界面。与普通成绩记录不同，该日志表不仅保存题目、时间、状态等基础信息，还包含推荐来源、推荐时间、完成状态和效果变化等推荐闭环相关字段。通过这种扩展字段设计，系统能够把单次做题记录进一步转化为后续画像分析、推荐生成和推荐准确度判断所需的数据基础，因此学习日志表既是记录层，也是后续分析层的关键数据来源。</w:t>
      </w:r>
    </w:p>
    <w:p w14:paraId="3345D1CC">
      <w:pPr>
        <w:spacing w:line="440" w:lineRule="exact"/>
        <w:ind w:firstLine="480" w:firstLineChars="200"/>
      </w:pPr>
      <w:r>
        <w:rPr>
          <w:rFonts w:ascii="宋体" w:hAnsi="宋体"/>
        </w:rPr>
        <w:t>在实现层面，系统并未采用完全黑箱式推荐，而是将推荐原因、证据等级、规则调整、验证状态等字段直接呈现在页面上。同时，学生还可在推荐题页面对“匹配度”和“帮助度”进行主观反馈，从而触发 refresh_recommendation_accuracy 刷新准确度分数。该实现思路使推荐模块具备了明显的教学解释性。</w:t>
      </w:r>
    </w:p>
    <w:p w14:paraId="188E568E">
      <w:pPr>
        <w:pStyle w:val="60"/>
      </w:pPr>
      <w:bookmarkStart w:id="160" w:name="_Toc11131"/>
      <w:bookmarkStart w:id="161" w:name="_Toc30871"/>
      <w:bookmarkStart w:id="162" w:name="_Toc10957"/>
      <w:bookmarkStart w:id="163" w:name="_Toc23066"/>
      <w:r>
        <w:rPr>
          <w:rFonts w:ascii="黑体" w:hAnsi="黑体"/>
        </w:rPr>
        <w:t>5.6 排行榜与数据导出实现</w:t>
      </w:r>
      <w:bookmarkEnd w:id="160"/>
      <w:bookmarkEnd w:id="161"/>
      <w:bookmarkEnd w:id="162"/>
      <w:bookmarkEnd w:id="163"/>
    </w:p>
    <w:p w14:paraId="279B3817">
      <w:pPr>
        <w:spacing w:line="440" w:lineRule="exact"/>
        <w:ind w:firstLine="480" w:firstLineChars="200"/>
        <w:rPr>
          <w:rFonts w:hint="eastAsia" w:ascii="宋体" w:hAnsi="宋体"/>
        </w:rPr>
      </w:pPr>
      <w:r>
        <w:rPr>
          <w:rFonts w:ascii="宋体" w:hAnsi="宋体"/>
        </w:rPr>
        <w:t>排行榜模块通过统计 learning_logs 表中状态为 Accepted 的不同 problem_id 数量，对用户进行排序并展示前十名结果。该模块能够在课堂展示和阶段练习中起到一定激励作用。数据导出模块由 /export_data 路由实现，将关键日志字段写入 CSV 文件，便于教师进行课程统计，也便于本文第六章开展测试与结果分析。</w:t>
      </w:r>
    </w:p>
    <w:p w14:paraId="08C38E2B">
      <w:pPr>
        <w:rPr>
          <w:rFonts w:hint="eastAsia" w:ascii="宋体" w:hAnsi="宋体"/>
        </w:rPr>
      </w:pPr>
      <w:r>
        <w:rPr>
          <w:rFonts w:hint="eastAsia" w:ascii="宋体" w:hAnsi="宋体"/>
        </w:rPr>
        <w:drawing>
          <wp:inline distT="0" distB="0" distL="114300" distR="114300">
            <wp:extent cx="5662295" cy="3126105"/>
            <wp:effectExtent l="0" t="0" r="1905" b="10795"/>
            <wp:docPr id="14" name="图片 14" descr="屏幕截图 2026-04-12 11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4-12 111225"/>
                    <pic:cNvPicPr>
                      <a:picLocks noChangeAspect="1"/>
                    </pic:cNvPicPr>
                  </pic:nvPicPr>
                  <pic:blipFill>
                    <a:blip r:embed="rId36"/>
                    <a:stretch>
                      <a:fillRect/>
                    </a:stretch>
                  </pic:blipFill>
                  <pic:spPr>
                    <a:xfrm>
                      <a:off x="0" y="0"/>
                      <a:ext cx="5662295" cy="3126105"/>
                    </a:xfrm>
                    <a:prstGeom prst="rect">
                      <a:avLst/>
                    </a:prstGeom>
                  </pic:spPr>
                </pic:pic>
              </a:graphicData>
            </a:graphic>
          </wp:inline>
        </w:drawing>
      </w:r>
    </w:p>
    <w:p w14:paraId="5131C9DB">
      <w:pPr>
        <w:ind w:firstLine="480" w:firstLineChars="200"/>
        <w:rPr>
          <w:rFonts w:hint="eastAsia" w:ascii="宋体" w:hAnsi="宋体"/>
        </w:rPr>
      </w:pPr>
    </w:p>
    <w:p w14:paraId="7E19C646">
      <w:pPr>
        <w:ind w:firstLine="480" w:firstLineChars="200"/>
        <w:jc w:val="center"/>
        <w:rPr>
          <w:rFonts w:hint="eastAsia" w:ascii="宋体" w:hAnsi="宋体" w:cs="宋体"/>
          <w:color w:val="FF0000"/>
        </w:rPr>
      </w:pPr>
      <w:r>
        <w:rPr>
          <w:rFonts w:hint="eastAsia" w:ascii="宋体" w:hAnsi="宋体" w:cs="宋体"/>
          <w:color w:val="FF0000"/>
        </w:rPr>
        <w:t>图</w:t>
      </w:r>
      <w:r>
        <w:rPr>
          <w:rFonts w:ascii="宋体" w:hAnsi="宋体" w:cs="宋体"/>
          <w:color w:val="FF0000"/>
        </w:rPr>
        <w:t xml:space="preserve">5.13 </w:t>
      </w:r>
      <w:r>
        <w:rPr>
          <w:rFonts w:hint="eastAsia" w:ascii="宋体" w:hAnsi="宋体" w:cs="宋体"/>
          <w:color w:val="FF0000"/>
        </w:rPr>
        <w:t>排行榜界面</w:t>
      </w:r>
    </w:p>
    <w:p w14:paraId="3DD864F7">
      <w:pPr>
        <w:spacing w:line="440" w:lineRule="exact"/>
        <w:ind w:firstLine="480" w:firstLineChars="200"/>
        <w:rPr>
          <w:rFonts w:hint="eastAsia" w:ascii="宋体" w:hAnsi="宋体" w:cs="宋体"/>
          <w:color w:val="FF0000"/>
        </w:rPr>
      </w:pPr>
      <w:r>
        <w:rPr>
          <w:rFonts w:ascii="宋体" w:hAnsi="宋体" w:cs="宋体"/>
          <w:szCs w:val="24"/>
        </w:rPr>
        <w:t>图5.13展示了系统的排行榜界面。该界面按照用户完成题目数量对学习表现进行排序，能够直观反映不同用户在当前题库中的完成情况。排行榜模块虽然不直接参与推荐计算，但在课堂展示和阶段性练习统计中具有较强的可视化作用，也有助于增强系统的教学互动性和结果呈现能力。</w:t>
      </w:r>
    </w:p>
    <w:p w14:paraId="31A6232F">
      <w:pPr>
        <w:keepNext/>
        <w:spacing w:before="40" w:after="40"/>
        <w:jc w:val="center"/>
      </w:pPr>
      <w:r>
        <w:drawing>
          <wp:inline distT="0" distB="0" distL="114300" distR="114300">
            <wp:extent cx="5615940" cy="3027045"/>
            <wp:effectExtent l="0" t="0" r="1016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5616000" cy="3027375"/>
                    </a:xfrm>
                    <a:prstGeom prst="rect">
                      <a:avLst/>
                    </a:prstGeom>
                  </pic:spPr>
                </pic:pic>
              </a:graphicData>
            </a:graphic>
          </wp:inline>
        </w:drawing>
      </w:r>
    </w:p>
    <w:p w14:paraId="4DA0988A">
      <w:pPr>
        <w:keepNext/>
        <w:spacing w:before="40" w:after="80"/>
        <w:jc w:val="center"/>
        <w:rPr>
          <w:color w:val="FF0000"/>
        </w:rPr>
      </w:pPr>
      <w:r>
        <w:rPr>
          <w:rFonts w:hint="eastAsia"/>
          <w:color w:val="FF0000"/>
        </w:rPr>
        <w:t>图</w:t>
      </w:r>
      <w:r>
        <w:rPr>
          <w:color w:val="FF0000"/>
        </w:rPr>
        <w:t xml:space="preserve">5.14 </w:t>
      </w:r>
      <w:r>
        <w:rPr>
          <w:rFonts w:hint="eastAsia"/>
          <w:color w:val="FF0000"/>
        </w:rPr>
        <w:t>导出数据结果示意图</w:t>
      </w:r>
    </w:p>
    <w:p w14:paraId="2508D780">
      <w:pPr>
        <w:spacing w:line="440" w:lineRule="exact"/>
        <w:ind w:firstLine="480" w:firstLineChars="200"/>
        <w:rPr>
          <w:color w:val="FF0000"/>
        </w:rPr>
      </w:pPr>
      <w:r>
        <w:rPr>
          <w:rFonts w:ascii="宋体" w:hAnsi="宋体" w:cs="宋体"/>
          <w:szCs w:val="24"/>
        </w:rPr>
        <w:t>图5.14展示了系统导出的学习数据结果。导出文件中不仅包含用户、题目、状态、通过率、错误类型等基础字段，还包含知识点、推荐来源、完成状态和效果变化等与推荐闭环相关的信息。该模块的实现说明系统不仅支持在线展示结果，还能够将过程数据进一步整理为结构化文件，为后续测试统计、案例分析和论文数据整理提供便利。</w:t>
      </w:r>
    </w:p>
    <w:p w14:paraId="5F401C85">
      <w:pPr>
        <w:pStyle w:val="2"/>
        <w:spacing w:before="0" w:after="0" w:line="440" w:lineRule="exact"/>
        <w:rPr>
          <w:rFonts w:hint="eastAsia" w:ascii="黑体" w:hAnsi="黑体" w:eastAsia="黑体"/>
          <w:b w:val="0"/>
          <w:bCs w:val="0"/>
          <w:sz w:val="24"/>
          <w:szCs w:val="24"/>
        </w:rPr>
      </w:pPr>
      <w:bookmarkStart w:id="164" w:name="_Toc10983"/>
      <w:bookmarkStart w:id="165" w:name="_Toc9698"/>
      <w:bookmarkStart w:id="166" w:name="_Toc27520"/>
    </w:p>
    <w:p w14:paraId="3992FE0C">
      <w:pPr>
        <w:pStyle w:val="2"/>
        <w:spacing w:before="0" w:after="0" w:line="440" w:lineRule="exact"/>
        <w:rPr>
          <w:rFonts w:hint="eastAsia" w:ascii="黑体" w:hAnsi="黑体" w:eastAsia="黑体"/>
          <w:b w:val="0"/>
          <w:bCs w:val="0"/>
          <w:sz w:val="24"/>
          <w:szCs w:val="24"/>
        </w:rPr>
      </w:pPr>
    </w:p>
    <w:p w14:paraId="5728E322">
      <w:pPr>
        <w:pStyle w:val="2"/>
        <w:spacing w:before="0" w:after="0" w:line="440" w:lineRule="exact"/>
        <w:rPr>
          <w:rFonts w:hint="eastAsia" w:ascii="黑体" w:hAnsi="黑体" w:eastAsia="黑体"/>
          <w:b w:val="0"/>
          <w:bCs w:val="0"/>
          <w:sz w:val="24"/>
          <w:szCs w:val="24"/>
        </w:rPr>
      </w:pPr>
    </w:p>
    <w:p w14:paraId="569E61D9">
      <w:pPr>
        <w:pStyle w:val="2"/>
        <w:spacing w:before="0" w:after="0" w:line="440" w:lineRule="exact"/>
        <w:rPr>
          <w:rFonts w:hint="eastAsia" w:ascii="黑体" w:hAnsi="黑体" w:eastAsia="黑体"/>
          <w:b w:val="0"/>
          <w:bCs w:val="0"/>
          <w:sz w:val="24"/>
          <w:szCs w:val="24"/>
        </w:rPr>
      </w:pPr>
    </w:p>
    <w:p w14:paraId="151C9B26">
      <w:pPr>
        <w:pStyle w:val="2"/>
        <w:spacing w:before="0" w:after="0" w:line="440" w:lineRule="exact"/>
        <w:rPr>
          <w:rFonts w:hint="eastAsia" w:ascii="黑体" w:hAnsi="黑体" w:eastAsia="黑体"/>
          <w:b w:val="0"/>
          <w:bCs w:val="0"/>
          <w:sz w:val="24"/>
          <w:szCs w:val="24"/>
        </w:rPr>
      </w:pPr>
    </w:p>
    <w:p w14:paraId="0578C811">
      <w:pPr>
        <w:pStyle w:val="2"/>
        <w:spacing w:before="0" w:after="0" w:line="440" w:lineRule="exact"/>
        <w:rPr>
          <w:rFonts w:hint="eastAsia" w:ascii="黑体" w:hAnsi="黑体" w:eastAsia="黑体"/>
          <w:b w:val="0"/>
          <w:bCs w:val="0"/>
          <w:sz w:val="24"/>
          <w:szCs w:val="24"/>
        </w:rPr>
      </w:pPr>
    </w:p>
    <w:p w14:paraId="059FDDB1">
      <w:pPr>
        <w:pStyle w:val="2"/>
        <w:spacing w:before="0" w:after="0" w:line="440" w:lineRule="exact"/>
        <w:rPr>
          <w:rFonts w:hint="eastAsia" w:ascii="黑体" w:hAnsi="黑体" w:eastAsia="黑体"/>
          <w:b w:val="0"/>
          <w:bCs w:val="0"/>
          <w:sz w:val="24"/>
          <w:szCs w:val="24"/>
        </w:rPr>
      </w:pPr>
    </w:p>
    <w:p w14:paraId="6108748A">
      <w:pPr>
        <w:pStyle w:val="2"/>
        <w:spacing w:before="0" w:after="0" w:line="440" w:lineRule="exact"/>
        <w:rPr>
          <w:rFonts w:hint="eastAsia" w:ascii="黑体" w:hAnsi="黑体" w:eastAsia="黑体"/>
          <w:b w:val="0"/>
          <w:bCs w:val="0"/>
          <w:sz w:val="24"/>
          <w:szCs w:val="24"/>
        </w:rPr>
      </w:pPr>
    </w:p>
    <w:p w14:paraId="1C6BB68A">
      <w:pPr>
        <w:pStyle w:val="2"/>
        <w:spacing w:before="0" w:after="0" w:line="440" w:lineRule="exact"/>
        <w:rPr>
          <w:rFonts w:hint="eastAsia" w:ascii="黑体" w:hAnsi="黑体" w:eastAsia="黑体"/>
          <w:b w:val="0"/>
          <w:bCs w:val="0"/>
          <w:sz w:val="24"/>
          <w:szCs w:val="24"/>
        </w:rPr>
      </w:pPr>
    </w:p>
    <w:p w14:paraId="6B468EE4">
      <w:pPr>
        <w:pStyle w:val="2"/>
        <w:spacing w:before="0" w:after="0" w:line="440" w:lineRule="exact"/>
        <w:rPr>
          <w:rFonts w:hint="eastAsia" w:ascii="黑体" w:hAnsi="黑体" w:eastAsia="黑体"/>
          <w:b w:val="0"/>
          <w:bCs w:val="0"/>
          <w:sz w:val="24"/>
          <w:szCs w:val="24"/>
        </w:rPr>
      </w:pPr>
    </w:p>
    <w:p w14:paraId="339B846A">
      <w:pPr>
        <w:pStyle w:val="2"/>
        <w:spacing w:before="0" w:after="0" w:line="440" w:lineRule="exact"/>
        <w:rPr>
          <w:rFonts w:ascii="黑体" w:hAnsi="黑体" w:eastAsia="黑体"/>
          <w:b w:val="0"/>
          <w:bCs w:val="0"/>
          <w:sz w:val="24"/>
          <w:szCs w:val="24"/>
        </w:rPr>
      </w:pPr>
    </w:p>
    <w:p w14:paraId="08EA448D">
      <w:pPr>
        <w:pStyle w:val="2"/>
        <w:spacing w:before="0" w:after="0" w:line="440" w:lineRule="exact"/>
        <w:rPr>
          <w:rFonts w:ascii="黑体" w:hAnsi="黑体" w:eastAsia="黑体"/>
          <w:b w:val="0"/>
          <w:bCs w:val="0"/>
          <w:sz w:val="24"/>
          <w:szCs w:val="24"/>
        </w:rPr>
      </w:pPr>
    </w:p>
    <w:p w14:paraId="4FF1AF51">
      <w:pPr>
        <w:pStyle w:val="2"/>
        <w:keepNext w:val="0"/>
        <w:keepLines w:val="0"/>
        <w:spacing w:before="0" w:after="0" w:line="440" w:lineRule="exact"/>
        <w:rPr>
          <w:rFonts w:ascii="黑体" w:hAnsi="黑体" w:eastAsia="黑体"/>
          <w:b w:val="0"/>
          <w:bCs w:val="0"/>
          <w:sz w:val="24"/>
          <w:szCs w:val="24"/>
        </w:rPr>
      </w:pPr>
    </w:p>
    <w:p w14:paraId="6C805471">
      <w:pPr>
        <w:pStyle w:val="2"/>
        <w:keepNext w:val="0"/>
        <w:keepLines w:val="0"/>
        <w:spacing w:before="0" w:after="0" w:line="440" w:lineRule="exact"/>
        <w:rPr>
          <w:rFonts w:ascii="黑体" w:hAnsi="黑体" w:eastAsia="黑体"/>
          <w:b w:val="0"/>
          <w:bCs w:val="0"/>
          <w:sz w:val="24"/>
          <w:szCs w:val="24"/>
        </w:rPr>
      </w:pPr>
    </w:p>
    <w:p w14:paraId="037499C0">
      <w:pPr>
        <w:pStyle w:val="2"/>
        <w:keepNext w:val="0"/>
        <w:keepLines w:val="0"/>
        <w:spacing w:before="0" w:after="0" w:line="440" w:lineRule="exact"/>
      </w:pPr>
      <w:bookmarkStart w:id="167" w:name="_Toc28038"/>
      <w:r>
        <w:rPr>
          <w:rFonts w:ascii="黑体" w:hAnsi="黑体" w:eastAsia="黑体"/>
          <w:b w:val="0"/>
          <w:bCs w:val="0"/>
          <w:sz w:val="24"/>
          <w:szCs w:val="24"/>
        </w:rPr>
        <w:t>6 系统测试与结果分析</w:t>
      </w:r>
      <w:bookmarkEnd w:id="164"/>
      <w:bookmarkEnd w:id="165"/>
      <w:bookmarkEnd w:id="166"/>
      <w:bookmarkEnd w:id="167"/>
    </w:p>
    <w:p w14:paraId="2B3B0CBB">
      <w:pPr>
        <w:pStyle w:val="60"/>
        <w:keepNext w:val="0"/>
        <w:keepLines w:val="0"/>
      </w:pPr>
      <w:bookmarkStart w:id="168" w:name="_Toc20461"/>
      <w:bookmarkStart w:id="169" w:name="_Toc10307"/>
      <w:bookmarkStart w:id="170" w:name="_Toc22155"/>
      <w:bookmarkStart w:id="171" w:name="_Toc27769"/>
      <w:r>
        <w:rPr>
          <w:rFonts w:ascii="黑体" w:hAnsi="黑体"/>
        </w:rPr>
        <w:t>6.1 测试环境</w:t>
      </w:r>
      <w:bookmarkEnd w:id="168"/>
      <w:bookmarkEnd w:id="169"/>
      <w:bookmarkEnd w:id="170"/>
      <w:bookmarkEnd w:id="171"/>
    </w:p>
    <w:p w14:paraId="13641B55">
      <w:pPr>
        <w:spacing w:line="440" w:lineRule="exact"/>
        <w:ind w:firstLine="480" w:firstLineChars="200"/>
      </w:pPr>
      <w:r>
        <w:rPr>
          <w:rFonts w:ascii="宋体" w:hAnsi="宋体"/>
        </w:rPr>
        <w:t>系统测试环境为 Windows 10 操作系统，开发语言为 Python 3.9，后端框架为 Flask，数据库为 SQLite，本地浏览器用于访问前端页面。测试数据主要来自项目当前导出的 data.csv 文件以及 Dashboard 中形成的推荐事件记录。根据现有数据，系统已积累 33 条学习日志、12 个用户样例和多条 recommendation_events 记录，可以对功能链路与部分推荐结果开展验证。</w:t>
      </w:r>
    </w:p>
    <w:p w14:paraId="0279449B">
      <w:pPr>
        <w:pStyle w:val="60"/>
      </w:pPr>
      <w:bookmarkStart w:id="172" w:name="_Toc21410"/>
      <w:bookmarkStart w:id="173" w:name="_Toc10852"/>
      <w:bookmarkStart w:id="174" w:name="_Toc7447"/>
      <w:bookmarkStart w:id="175" w:name="_Toc11772"/>
      <w:r>
        <w:rPr>
          <w:rFonts w:ascii="黑体" w:hAnsi="黑体"/>
        </w:rPr>
        <w:t>6.2 功能测试</w:t>
      </w:r>
      <w:bookmarkEnd w:id="172"/>
      <w:bookmarkEnd w:id="173"/>
      <w:bookmarkEnd w:id="174"/>
      <w:bookmarkEnd w:id="175"/>
    </w:p>
    <w:p w14:paraId="01498EAF">
      <w:pPr>
        <w:keepNext/>
        <w:spacing w:before="60" w:after="120"/>
        <w:jc w:val="center"/>
      </w:pPr>
      <w:r>
        <w:rPr>
          <w:rFonts w:ascii="宋体" w:hAnsi="宋体"/>
          <w:sz w:val="21"/>
        </w:rPr>
        <w:t>表6.1 系统功能测试结果表</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402"/>
        <w:gridCol w:w="1134"/>
      </w:tblGrid>
      <w:tr w14:paraId="12A7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shd w:val="clear" w:color="auto" w:fill="D9EAF7"/>
            <w:vAlign w:val="center"/>
          </w:tcPr>
          <w:p w14:paraId="7DF36EAB">
            <w:pPr>
              <w:jc w:val="center"/>
            </w:pPr>
            <w:r>
              <w:rPr>
                <w:b/>
                <w:sz w:val="20"/>
              </w:rPr>
              <w:t>测试项</w:t>
            </w:r>
          </w:p>
        </w:tc>
        <w:tc>
          <w:tcPr>
            <w:tcW w:w="2835" w:type="dxa"/>
            <w:shd w:val="clear" w:color="auto" w:fill="D9EAF7"/>
            <w:vAlign w:val="center"/>
          </w:tcPr>
          <w:p w14:paraId="7EE99591">
            <w:pPr>
              <w:jc w:val="center"/>
            </w:pPr>
            <w:r>
              <w:rPr>
                <w:b/>
                <w:sz w:val="20"/>
              </w:rPr>
              <w:t>测试方法</w:t>
            </w:r>
          </w:p>
        </w:tc>
        <w:tc>
          <w:tcPr>
            <w:tcW w:w="3402" w:type="dxa"/>
            <w:shd w:val="clear" w:color="auto" w:fill="D9EAF7"/>
            <w:vAlign w:val="center"/>
          </w:tcPr>
          <w:p w14:paraId="621BC7A5">
            <w:pPr>
              <w:jc w:val="center"/>
            </w:pPr>
            <w:r>
              <w:rPr>
                <w:b/>
                <w:sz w:val="20"/>
              </w:rPr>
              <w:t>预期结果</w:t>
            </w:r>
          </w:p>
        </w:tc>
        <w:tc>
          <w:tcPr>
            <w:tcW w:w="1134" w:type="dxa"/>
            <w:shd w:val="clear" w:color="auto" w:fill="D9EAF7"/>
            <w:vAlign w:val="center"/>
          </w:tcPr>
          <w:p w14:paraId="5EC6FB67">
            <w:pPr>
              <w:jc w:val="center"/>
            </w:pPr>
            <w:r>
              <w:rPr>
                <w:b/>
                <w:sz w:val="20"/>
              </w:rPr>
              <w:t>结果</w:t>
            </w:r>
          </w:p>
        </w:tc>
      </w:tr>
      <w:tr w14:paraId="4922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EBD2224">
            <w:pPr>
              <w:jc w:val="center"/>
            </w:pPr>
            <w:r>
              <w:rPr>
                <w:sz w:val="20"/>
              </w:rPr>
              <w:t>注册功能</w:t>
            </w:r>
          </w:p>
        </w:tc>
        <w:tc>
          <w:tcPr>
            <w:tcW w:w="2835" w:type="dxa"/>
            <w:vAlign w:val="center"/>
          </w:tcPr>
          <w:p w14:paraId="78D382F6">
            <w:pPr>
              <w:jc w:val="center"/>
            </w:pPr>
            <w:r>
              <w:rPr>
                <w:sz w:val="20"/>
              </w:rPr>
              <w:t>输入新用户名与密码后提交</w:t>
            </w:r>
          </w:p>
        </w:tc>
        <w:tc>
          <w:tcPr>
            <w:tcW w:w="3402" w:type="dxa"/>
            <w:vAlign w:val="center"/>
          </w:tcPr>
          <w:p w14:paraId="655406EF">
            <w:pPr>
              <w:jc w:val="center"/>
            </w:pPr>
            <w:r>
              <w:rPr>
                <w:sz w:val="20"/>
              </w:rPr>
              <w:t>跳转到登录页且 users 表新增记录</w:t>
            </w:r>
          </w:p>
        </w:tc>
        <w:tc>
          <w:tcPr>
            <w:tcW w:w="1134" w:type="dxa"/>
            <w:vAlign w:val="center"/>
          </w:tcPr>
          <w:p w14:paraId="639AEA7F">
            <w:pPr>
              <w:jc w:val="left"/>
            </w:pPr>
            <w:r>
              <w:rPr>
                <w:sz w:val="20"/>
              </w:rPr>
              <w:t>通过</w:t>
            </w:r>
          </w:p>
        </w:tc>
      </w:tr>
      <w:tr w14:paraId="2B98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5AAA9E54">
            <w:pPr>
              <w:jc w:val="center"/>
            </w:pPr>
            <w:r>
              <w:rPr>
                <w:sz w:val="20"/>
              </w:rPr>
              <w:t>登录功能</w:t>
            </w:r>
          </w:p>
        </w:tc>
        <w:tc>
          <w:tcPr>
            <w:tcW w:w="2835" w:type="dxa"/>
            <w:vAlign w:val="center"/>
          </w:tcPr>
          <w:p w14:paraId="5E88D72D">
            <w:pPr>
              <w:jc w:val="center"/>
            </w:pPr>
            <w:r>
              <w:rPr>
                <w:sz w:val="20"/>
              </w:rPr>
              <w:t>输入正确账号密码登录</w:t>
            </w:r>
          </w:p>
        </w:tc>
        <w:tc>
          <w:tcPr>
            <w:tcW w:w="3402" w:type="dxa"/>
            <w:vAlign w:val="center"/>
          </w:tcPr>
          <w:p w14:paraId="42B3D14F">
            <w:pPr>
              <w:jc w:val="center"/>
            </w:pPr>
            <w:r>
              <w:rPr>
                <w:sz w:val="20"/>
              </w:rPr>
              <w:t>成功进入首页并建立 session</w:t>
            </w:r>
          </w:p>
        </w:tc>
        <w:tc>
          <w:tcPr>
            <w:tcW w:w="1134" w:type="dxa"/>
            <w:vAlign w:val="center"/>
          </w:tcPr>
          <w:p w14:paraId="07719620">
            <w:pPr>
              <w:jc w:val="left"/>
            </w:pPr>
            <w:r>
              <w:rPr>
                <w:sz w:val="20"/>
              </w:rPr>
              <w:t>通过</w:t>
            </w:r>
          </w:p>
        </w:tc>
      </w:tr>
      <w:tr w14:paraId="6D97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6132D0D">
            <w:pPr>
              <w:jc w:val="center"/>
            </w:pPr>
            <w:r>
              <w:rPr>
                <w:sz w:val="20"/>
              </w:rPr>
              <w:t>题库筛选</w:t>
            </w:r>
          </w:p>
        </w:tc>
        <w:tc>
          <w:tcPr>
            <w:tcW w:w="2835" w:type="dxa"/>
            <w:vAlign w:val="center"/>
          </w:tcPr>
          <w:p w14:paraId="48B41B39">
            <w:pPr>
              <w:jc w:val="center"/>
            </w:pPr>
            <w:r>
              <w:rPr>
                <w:sz w:val="20"/>
              </w:rPr>
              <w:t>分别按章节和难度点击筛选</w:t>
            </w:r>
          </w:p>
        </w:tc>
        <w:tc>
          <w:tcPr>
            <w:tcW w:w="3402" w:type="dxa"/>
            <w:vAlign w:val="center"/>
          </w:tcPr>
          <w:p w14:paraId="408528D5">
            <w:pPr>
              <w:jc w:val="center"/>
            </w:pPr>
            <w:r>
              <w:rPr>
                <w:sz w:val="20"/>
              </w:rPr>
              <w:t>列表内容发生变化且标签正确</w:t>
            </w:r>
          </w:p>
        </w:tc>
        <w:tc>
          <w:tcPr>
            <w:tcW w:w="1134" w:type="dxa"/>
            <w:vAlign w:val="center"/>
          </w:tcPr>
          <w:p w14:paraId="4F7C4606">
            <w:pPr>
              <w:jc w:val="left"/>
            </w:pPr>
            <w:r>
              <w:rPr>
                <w:sz w:val="20"/>
              </w:rPr>
              <w:t>通过</w:t>
            </w:r>
          </w:p>
        </w:tc>
      </w:tr>
      <w:tr w14:paraId="0750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5DCFD056">
            <w:pPr>
              <w:jc w:val="center"/>
            </w:pPr>
            <w:r>
              <w:rPr>
                <w:sz w:val="20"/>
              </w:rPr>
              <w:t>智能组卷</w:t>
            </w:r>
          </w:p>
        </w:tc>
        <w:tc>
          <w:tcPr>
            <w:tcW w:w="2835" w:type="dxa"/>
            <w:vAlign w:val="center"/>
          </w:tcPr>
          <w:p w14:paraId="08786A4F">
            <w:pPr>
              <w:jc w:val="center"/>
            </w:pPr>
            <w:r>
              <w:rPr>
                <w:sz w:val="20"/>
              </w:rPr>
              <w:t>点击“智能组卷”按钮</w:t>
            </w:r>
          </w:p>
        </w:tc>
        <w:tc>
          <w:tcPr>
            <w:tcW w:w="3402" w:type="dxa"/>
            <w:vAlign w:val="center"/>
          </w:tcPr>
          <w:p w14:paraId="0E92FDDE">
            <w:pPr>
              <w:jc w:val="center"/>
            </w:pPr>
            <w:r>
              <w:rPr>
                <w:sz w:val="20"/>
              </w:rPr>
              <w:t>返回覆盖不同难度的题目组合</w:t>
            </w:r>
          </w:p>
        </w:tc>
        <w:tc>
          <w:tcPr>
            <w:tcW w:w="1134" w:type="dxa"/>
            <w:vAlign w:val="center"/>
          </w:tcPr>
          <w:p w14:paraId="3821E4B9">
            <w:pPr>
              <w:jc w:val="left"/>
            </w:pPr>
            <w:r>
              <w:rPr>
                <w:sz w:val="20"/>
              </w:rPr>
              <w:t>通过</w:t>
            </w:r>
          </w:p>
        </w:tc>
      </w:tr>
      <w:tr w14:paraId="3790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FB6C9C1">
            <w:pPr>
              <w:jc w:val="center"/>
            </w:pPr>
            <w:r>
              <w:rPr>
                <w:sz w:val="20"/>
              </w:rPr>
              <w:t>提交评测</w:t>
            </w:r>
          </w:p>
        </w:tc>
        <w:tc>
          <w:tcPr>
            <w:tcW w:w="2835" w:type="dxa"/>
            <w:vAlign w:val="center"/>
          </w:tcPr>
          <w:p w14:paraId="1266AAF6">
            <w:pPr>
              <w:jc w:val="center"/>
            </w:pPr>
            <w:r>
              <w:rPr>
                <w:sz w:val="20"/>
              </w:rPr>
              <w:t>提交代码到 /api/submit</w:t>
            </w:r>
          </w:p>
        </w:tc>
        <w:tc>
          <w:tcPr>
            <w:tcW w:w="3402" w:type="dxa"/>
            <w:vAlign w:val="center"/>
          </w:tcPr>
          <w:p w14:paraId="07B95B8A">
            <w:pPr>
              <w:jc w:val="center"/>
            </w:pPr>
            <w:r>
              <w:rPr>
                <w:sz w:val="20"/>
              </w:rPr>
              <w:t>返回状态、通过率、AST 分析与测试样例</w:t>
            </w:r>
          </w:p>
        </w:tc>
        <w:tc>
          <w:tcPr>
            <w:tcW w:w="1134" w:type="dxa"/>
            <w:vAlign w:val="center"/>
          </w:tcPr>
          <w:p w14:paraId="6CF96B23">
            <w:pPr>
              <w:jc w:val="left"/>
            </w:pPr>
            <w:r>
              <w:rPr>
                <w:sz w:val="20"/>
              </w:rPr>
              <w:t>通过</w:t>
            </w:r>
          </w:p>
        </w:tc>
      </w:tr>
      <w:tr w14:paraId="3A6F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C20F16B">
            <w:pPr>
              <w:jc w:val="center"/>
            </w:pPr>
            <w:r>
              <w:rPr>
                <w:sz w:val="20"/>
              </w:rPr>
              <w:t>推荐生成</w:t>
            </w:r>
          </w:p>
        </w:tc>
        <w:tc>
          <w:tcPr>
            <w:tcW w:w="2835" w:type="dxa"/>
            <w:vAlign w:val="center"/>
          </w:tcPr>
          <w:p w14:paraId="06DA4FB8">
            <w:pPr>
              <w:jc w:val="center"/>
            </w:pPr>
            <w:r>
              <w:rPr>
                <w:sz w:val="20"/>
              </w:rPr>
              <w:t>日志达到阈值后访问 Dashboard</w:t>
            </w:r>
          </w:p>
        </w:tc>
        <w:tc>
          <w:tcPr>
            <w:tcW w:w="3402" w:type="dxa"/>
            <w:vAlign w:val="center"/>
          </w:tcPr>
          <w:p w14:paraId="00310204">
            <w:pPr>
              <w:jc w:val="center"/>
            </w:pPr>
            <w:r>
              <w:rPr>
                <w:sz w:val="20"/>
              </w:rPr>
              <w:t>生成 recommendation_events 记录</w:t>
            </w:r>
          </w:p>
        </w:tc>
        <w:tc>
          <w:tcPr>
            <w:tcW w:w="1134" w:type="dxa"/>
            <w:vAlign w:val="center"/>
          </w:tcPr>
          <w:p w14:paraId="73270175">
            <w:pPr>
              <w:jc w:val="left"/>
            </w:pPr>
            <w:r>
              <w:rPr>
                <w:sz w:val="20"/>
              </w:rPr>
              <w:t>通过</w:t>
            </w:r>
          </w:p>
        </w:tc>
      </w:tr>
      <w:tr w14:paraId="4841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6F14902E">
            <w:pPr>
              <w:jc w:val="center"/>
            </w:pPr>
            <w:r>
              <w:rPr>
                <w:sz w:val="20"/>
              </w:rPr>
              <w:t>反馈记录</w:t>
            </w:r>
          </w:p>
        </w:tc>
        <w:tc>
          <w:tcPr>
            <w:tcW w:w="2835" w:type="dxa"/>
            <w:vAlign w:val="center"/>
          </w:tcPr>
          <w:p w14:paraId="02EC367E">
            <w:pPr>
              <w:jc w:val="center"/>
            </w:pPr>
            <w:r>
              <w:rPr>
                <w:sz w:val="20"/>
              </w:rPr>
              <w:t>在推荐题页面提交主观反馈</w:t>
            </w:r>
          </w:p>
        </w:tc>
        <w:tc>
          <w:tcPr>
            <w:tcW w:w="3402" w:type="dxa"/>
            <w:vAlign w:val="center"/>
          </w:tcPr>
          <w:p w14:paraId="3AF323F7">
            <w:pPr>
              <w:jc w:val="center"/>
            </w:pPr>
            <w:r>
              <w:rPr>
                <w:sz w:val="20"/>
              </w:rPr>
              <w:t>准确度分数与验证状态被刷新</w:t>
            </w:r>
          </w:p>
        </w:tc>
        <w:tc>
          <w:tcPr>
            <w:tcW w:w="1134" w:type="dxa"/>
            <w:vAlign w:val="center"/>
          </w:tcPr>
          <w:p w14:paraId="1CB78A4F">
            <w:pPr>
              <w:jc w:val="left"/>
            </w:pPr>
            <w:r>
              <w:rPr>
                <w:sz w:val="20"/>
              </w:rPr>
              <w:t>通过</w:t>
            </w:r>
          </w:p>
        </w:tc>
      </w:tr>
      <w:tr w14:paraId="1ED8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1D59CAC9">
            <w:pPr>
              <w:jc w:val="center"/>
            </w:pPr>
            <w:r>
              <w:rPr>
                <w:sz w:val="20"/>
              </w:rPr>
              <w:t>数据导出</w:t>
            </w:r>
          </w:p>
        </w:tc>
        <w:tc>
          <w:tcPr>
            <w:tcW w:w="2835" w:type="dxa"/>
            <w:vAlign w:val="center"/>
          </w:tcPr>
          <w:p w14:paraId="18C5431C">
            <w:pPr>
              <w:jc w:val="center"/>
            </w:pPr>
            <w:r>
              <w:rPr>
                <w:sz w:val="20"/>
              </w:rPr>
              <w:t>点击导出链接</w:t>
            </w:r>
          </w:p>
        </w:tc>
        <w:tc>
          <w:tcPr>
            <w:tcW w:w="3402" w:type="dxa"/>
            <w:vAlign w:val="center"/>
          </w:tcPr>
          <w:p w14:paraId="62AC4497">
            <w:pPr>
              <w:jc w:val="center"/>
            </w:pPr>
            <w:r>
              <w:rPr>
                <w:sz w:val="20"/>
              </w:rPr>
              <w:t>下载 data.csv 文件</w:t>
            </w:r>
          </w:p>
        </w:tc>
        <w:tc>
          <w:tcPr>
            <w:tcW w:w="1134" w:type="dxa"/>
            <w:vAlign w:val="center"/>
          </w:tcPr>
          <w:p w14:paraId="05D03046">
            <w:pPr>
              <w:jc w:val="left"/>
            </w:pPr>
            <w:r>
              <w:rPr>
                <w:sz w:val="20"/>
              </w:rPr>
              <w:t>通过</w:t>
            </w:r>
          </w:p>
        </w:tc>
      </w:tr>
      <w:tr w14:paraId="048C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5575055">
            <w:pPr>
              <w:jc w:val="center"/>
            </w:pPr>
            <w:r>
              <w:rPr>
                <w:sz w:val="20"/>
              </w:rPr>
              <w:t>排行榜</w:t>
            </w:r>
          </w:p>
        </w:tc>
        <w:tc>
          <w:tcPr>
            <w:tcW w:w="2835" w:type="dxa"/>
            <w:vAlign w:val="center"/>
          </w:tcPr>
          <w:p w14:paraId="31B1C956">
            <w:pPr>
              <w:jc w:val="center"/>
            </w:pPr>
            <w:r>
              <w:rPr>
                <w:sz w:val="20"/>
              </w:rPr>
              <w:t>访问 /leaderboard</w:t>
            </w:r>
          </w:p>
        </w:tc>
        <w:tc>
          <w:tcPr>
            <w:tcW w:w="3402" w:type="dxa"/>
            <w:vAlign w:val="center"/>
          </w:tcPr>
          <w:p w14:paraId="0C85B6D8">
            <w:pPr>
              <w:jc w:val="center"/>
            </w:pPr>
            <w:r>
              <w:rPr>
                <w:sz w:val="20"/>
              </w:rPr>
              <w:t>按完成题数显示前十名用户</w:t>
            </w:r>
          </w:p>
        </w:tc>
        <w:tc>
          <w:tcPr>
            <w:tcW w:w="1134" w:type="dxa"/>
            <w:vAlign w:val="center"/>
          </w:tcPr>
          <w:p w14:paraId="00C444B4">
            <w:pPr>
              <w:jc w:val="left"/>
            </w:pPr>
            <w:r>
              <w:rPr>
                <w:sz w:val="20"/>
              </w:rPr>
              <w:t>通过</w:t>
            </w:r>
          </w:p>
        </w:tc>
      </w:tr>
    </w:tbl>
    <w:p w14:paraId="19026F99"/>
    <w:p w14:paraId="0D800EFE">
      <w:pPr>
        <w:spacing w:line="440" w:lineRule="exact"/>
        <w:ind w:firstLine="480" w:firstLineChars="200"/>
      </w:pPr>
      <w:r>
        <w:rPr>
          <w:rFonts w:ascii="宋体" w:hAnsi="宋体"/>
        </w:rPr>
        <w:t>从表6.1 可以看出，系统当前已完成基础业务流程验证。用户可顺利完成注册、登录、筛选题目、随机组卷、代码提交、查看画像、反馈推荐以及导出数据等操作，说明系统整体功能链路是连通的。</w:t>
      </w:r>
    </w:p>
    <w:p w14:paraId="04CBE8A5">
      <w:pPr>
        <w:pStyle w:val="60"/>
      </w:pPr>
      <w:bookmarkStart w:id="176" w:name="_Toc1548"/>
      <w:bookmarkStart w:id="177" w:name="_Toc31799"/>
      <w:bookmarkStart w:id="178" w:name="_Toc31097"/>
      <w:bookmarkStart w:id="179" w:name="_Toc25655"/>
      <w:r>
        <w:rPr>
          <w:rFonts w:ascii="黑体" w:hAnsi="黑体"/>
        </w:rPr>
        <w:t>6.3 测试结果分析</w:t>
      </w:r>
      <w:bookmarkEnd w:id="176"/>
      <w:bookmarkEnd w:id="177"/>
      <w:bookmarkEnd w:id="178"/>
      <w:bookmarkEnd w:id="179"/>
    </w:p>
    <w:p w14:paraId="1DA8BAB9">
      <w:pPr>
        <w:pStyle w:val="4"/>
        <w:spacing w:before="0" w:after="0" w:line="440" w:lineRule="exact"/>
      </w:pPr>
      <w:bookmarkStart w:id="180" w:name="_Toc11535"/>
      <w:bookmarkStart w:id="181" w:name="_Toc28401"/>
      <w:bookmarkStart w:id="182" w:name="_Toc12232"/>
      <w:bookmarkStart w:id="183" w:name="_Toc31176"/>
      <w:r>
        <w:rPr>
          <w:rFonts w:hint="eastAsia" w:ascii="黑体" w:hAnsi="黑体" w:eastAsia="黑体" w:cs="黑体"/>
          <w:b w:val="0"/>
          <w:bCs w:val="0"/>
          <w:sz w:val="24"/>
          <w:szCs w:val="24"/>
        </w:rPr>
        <w:t>6.3.1 学习日志整体统计分析</w:t>
      </w:r>
      <w:bookmarkEnd w:id="180"/>
      <w:bookmarkEnd w:id="181"/>
      <w:bookmarkEnd w:id="182"/>
      <w:bookmarkEnd w:id="183"/>
    </w:p>
    <w:p w14:paraId="6D0FFA64">
      <w:pPr>
        <w:spacing w:line="440" w:lineRule="exact"/>
        <w:ind w:firstLine="480" w:firstLineChars="200"/>
      </w:pPr>
      <w:r>
        <w:rPr>
          <w:rFonts w:ascii="宋体" w:hAnsi="宋体"/>
        </w:rPr>
        <w:t>根据导出的 data.csv 文件统计，当前样例数据共覆盖 12 个用户、33 条学习日志，题目状态均为 Accepted，整体通过率为 100%。需要说明的是，该测试数据主要用于验证系统链路和推荐机制的可运行性，不代表真实教学场景下的完整难度分布。不同用户完成题目数和不同知识点平均完成时间分别如图6.1和图6.2所示。</w:t>
      </w:r>
    </w:p>
    <w:p w14:paraId="1905C0AC">
      <w:pPr>
        <w:keepNext/>
        <w:spacing w:before="40" w:after="40"/>
        <w:jc w:val="center"/>
      </w:pPr>
      <w:r>
        <w:drawing>
          <wp:inline distT="0" distB="0" distL="114300" distR="114300">
            <wp:extent cx="5327650" cy="2996565"/>
            <wp:effectExtent l="0" t="0" r="635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5328000" cy="2997000"/>
                    </a:xfrm>
                    <a:prstGeom prst="rect">
                      <a:avLst/>
                    </a:prstGeom>
                  </pic:spPr>
                </pic:pic>
              </a:graphicData>
            </a:graphic>
          </wp:inline>
        </w:drawing>
      </w:r>
    </w:p>
    <w:p w14:paraId="0CBD4128">
      <w:pPr>
        <w:keepNext/>
        <w:spacing w:before="60" w:after="120"/>
        <w:jc w:val="center"/>
      </w:pPr>
      <w:r>
        <w:rPr>
          <w:rFonts w:ascii="宋体" w:hAnsi="宋体"/>
          <w:sz w:val="21"/>
        </w:rPr>
        <w:t>图6.1 不同用户累计完成题目数</w:t>
      </w:r>
    </w:p>
    <w:p w14:paraId="5379579F">
      <w:pPr>
        <w:keepNext/>
        <w:spacing w:before="40" w:after="40"/>
        <w:jc w:val="center"/>
      </w:pPr>
      <w:r>
        <w:drawing>
          <wp:inline distT="0" distB="0" distL="114300" distR="114300">
            <wp:extent cx="5327650" cy="2996565"/>
            <wp:effectExtent l="0" t="0" r="635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5328000" cy="2997000"/>
                    </a:xfrm>
                    <a:prstGeom prst="rect">
                      <a:avLst/>
                    </a:prstGeom>
                  </pic:spPr>
                </pic:pic>
              </a:graphicData>
            </a:graphic>
          </wp:inline>
        </w:drawing>
      </w:r>
    </w:p>
    <w:p w14:paraId="71236286">
      <w:pPr>
        <w:keepNext/>
        <w:spacing w:before="60" w:after="120"/>
        <w:jc w:val="center"/>
      </w:pPr>
      <w:r>
        <w:rPr>
          <w:rFonts w:ascii="宋体" w:hAnsi="宋体"/>
          <w:sz w:val="21"/>
        </w:rPr>
        <w:t>图6.2 各知识点平均完成时间统计</w:t>
      </w:r>
    </w:p>
    <w:p w14:paraId="7587A0DE">
      <w:pPr>
        <w:spacing w:line="440" w:lineRule="exact"/>
        <w:ind w:firstLine="480" w:firstLineChars="200"/>
      </w:pPr>
      <w:r>
        <w:rPr>
          <w:rFonts w:ascii="宋体" w:hAnsi="宋体"/>
        </w:rPr>
        <w:t>从图6.1 可以看出，Student03、Student01 和 Student02 的练习样本相对较多，说明当前测试数据中存在若干重复练习用户，适合用于学习画像构建。从图6.2 可以看出，逻辑判断与数组操作的平均完成时间相对较长，提示这些知识点在当前样例中更可能成为推荐候选薄弱项；基础语法与循环结构的平均完成时间较短，完成过程更为顺畅。</w:t>
      </w:r>
    </w:p>
    <w:p w14:paraId="6F335DF4">
      <w:pPr>
        <w:pStyle w:val="4"/>
        <w:spacing w:before="0" w:after="0" w:line="440" w:lineRule="exact"/>
      </w:pPr>
      <w:bookmarkStart w:id="184" w:name="_Toc23408"/>
      <w:bookmarkStart w:id="185" w:name="_Toc21483"/>
      <w:bookmarkStart w:id="186" w:name="_Toc17658"/>
      <w:bookmarkStart w:id="187" w:name="_Toc24231"/>
      <w:r>
        <w:rPr>
          <w:rFonts w:hint="eastAsia" w:ascii="黑体" w:hAnsi="黑体" w:eastAsia="黑体" w:cs="黑体"/>
          <w:b w:val="0"/>
          <w:bCs w:val="0"/>
          <w:sz w:val="24"/>
          <w:szCs w:val="24"/>
        </w:rPr>
        <w:t>6.3.2 推荐事件分析</w:t>
      </w:r>
      <w:bookmarkEnd w:id="184"/>
      <w:bookmarkEnd w:id="185"/>
      <w:bookmarkEnd w:id="186"/>
      <w:bookmarkEnd w:id="187"/>
    </w:p>
    <w:p w14:paraId="20A85CD8">
      <w:pPr>
        <w:spacing w:line="440" w:lineRule="exact"/>
        <w:ind w:firstLine="480" w:firstLineChars="200"/>
      </w:pPr>
      <w:r>
        <w:t>结合 recommendation_events 最近两条真实记录，可以得到两个具有代表性的推荐案例。案例一为 Student03 的“数组操作→题目#11”推荐事件，推荐前该知识点正确率为 100.0%，平均完成时间为 49.0 秒，准确度分数为 33.0，标签为“证据不足”，证据等级为“低”，验证状态为“待继续观察”；案例二为 Student01 的“循环结构→题目#10”推荐事件，推荐前正确率为 100.0%，平均完成时间为 29.8 秒，准确度分数为 47.2，标签为“待验证”，证据等级为“中”，验证状态为“待验证”。两条记录说明系统已经能够从 recommendation_events 中稳定读取推荐前表现、阶段性评分和验证状态，并将其转化为可用于论文分析的结构化案例。</w:t>
      </w:r>
    </w:p>
    <w:p w14:paraId="75FE800A">
      <w:pPr>
        <w:keepNext/>
        <w:spacing w:before="60" w:after="120"/>
        <w:jc w:val="center"/>
      </w:pPr>
      <w:r>
        <w:rPr>
          <w:rFonts w:ascii="宋体" w:hAnsi="宋体"/>
          <w:sz w:val="21"/>
        </w:rPr>
        <w:t>表6.2 两条推荐事件样例记录</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1205"/>
        <w:gridCol w:w="1161"/>
        <w:gridCol w:w="1750"/>
        <w:gridCol w:w="1177"/>
        <w:gridCol w:w="1205"/>
        <w:gridCol w:w="1357"/>
      </w:tblGrid>
      <w:tr w14:paraId="181D1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shd w:val="clear" w:color="auto" w:fill="D9EAF7"/>
            <w:vAlign w:val="center"/>
          </w:tcPr>
          <w:p w14:paraId="3F82FAF7">
            <w:pPr>
              <w:jc w:val="center"/>
            </w:pPr>
            <w:r>
              <w:rPr>
                <w:b/>
                <w:sz w:val="20"/>
              </w:rPr>
              <w:t>用户</w:t>
            </w:r>
          </w:p>
        </w:tc>
        <w:tc>
          <w:tcPr>
            <w:tcW w:w="1587" w:type="dxa"/>
            <w:shd w:val="clear" w:color="auto" w:fill="D9EAF7"/>
            <w:vAlign w:val="center"/>
          </w:tcPr>
          <w:p w14:paraId="1EE2AEF9">
            <w:pPr>
              <w:jc w:val="center"/>
            </w:pPr>
            <w:r>
              <w:rPr>
                <w:b/>
                <w:sz w:val="20"/>
              </w:rPr>
              <w:t>知识点</w:t>
            </w:r>
          </w:p>
        </w:tc>
        <w:tc>
          <w:tcPr>
            <w:tcW w:w="1474" w:type="dxa"/>
            <w:shd w:val="clear" w:color="auto" w:fill="D9EAF7"/>
            <w:vAlign w:val="center"/>
          </w:tcPr>
          <w:p w14:paraId="795F46BE">
            <w:pPr>
              <w:jc w:val="center"/>
            </w:pPr>
            <w:r>
              <w:rPr>
                <w:b/>
                <w:sz w:val="20"/>
              </w:rPr>
              <w:t>推荐题目</w:t>
            </w:r>
          </w:p>
        </w:tc>
        <w:tc>
          <w:tcPr>
            <w:tcW w:w="2268" w:type="dxa"/>
            <w:shd w:val="clear" w:color="auto" w:fill="D9EAF7"/>
            <w:vAlign w:val="center"/>
          </w:tcPr>
          <w:p w14:paraId="5729E161">
            <w:pPr>
              <w:jc w:val="center"/>
            </w:pPr>
            <w:r>
              <w:rPr>
                <w:b/>
                <w:sz w:val="20"/>
              </w:rPr>
              <w:t>推荐前表现</w:t>
            </w:r>
          </w:p>
        </w:tc>
        <w:tc>
          <w:tcPr>
            <w:tcW w:w="1474" w:type="dxa"/>
            <w:shd w:val="clear" w:color="auto" w:fill="D9EAF7"/>
            <w:vAlign w:val="center"/>
          </w:tcPr>
          <w:p w14:paraId="7CB837E7">
            <w:pPr>
              <w:jc w:val="center"/>
            </w:pPr>
            <w:r>
              <w:rPr>
                <w:b/>
                <w:sz w:val="20"/>
              </w:rPr>
              <w:t>准确度分数</w:t>
            </w:r>
          </w:p>
        </w:tc>
        <w:tc>
          <w:tcPr>
            <w:tcW w:w="1587" w:type="dxa"/>
            <w:shd w:val="clear" w:color="auto" w:fill="D9EAF7"/>
            <w:vAlign w:val="center"/>
          </w:tcPr>
          <w:p w14:paraId="424587D0">
            <w:pPr>
              <w:jc w:val="center"/>
            </w:pPr>
            <w:r>
              <w:rPr>
                <w:b/>
                <w:sz w:val="20"/>
              </w:rPr>
              <w:t>标签</w:t>
            </w:r>
          </w:p>
        </w:tc>
        <w:tc>
          <w:tcPr>
            <w:tcW w:w="1814" w:type="dxa"/>
            <w:shd w:val="clear" w:color="auto" w:fill="D9EAF7"/>
            <w:vAlign w:val="center"/>
          </w:tcPr>
          <w:p w14:paraId="007809D0">
            <w:pPr>
              <w:jc w:val="center"/>
            </w:pPr>
            <w:r>
              <w:rPr>
                <w:b/>
                <w:sz w:val="20"/>
              </w:rPr>
              <w:t>验证状态</w:t>
            </w:r>
          </w:p>
        </w:tc>
      </w:tr>
      <w:tr w14:paraId="2193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2FDA125E">
            <w:pPr>
              <w:jc w:val="center"/>
            </w:pPr>
            <w:r>
              <w:rPr>
                <w:sz w:val="20"/>
              </w:rPr>
              <w:t>Student03</w:t>
            </w:r>
          </w:p>
        </w:tc>
        <w:tc>
          <w:tcPr>
            <w:tcW w:w="1587" w:type="dxa"/>
            <w:vAlign w:val="center"/>
          </w:tcPr>
          <w:p w14:paraId="5BFF7F45">
            <w:pPr>
              <w:jc w:val="center"/>
            </w:pPr>
            <w:r>
              <w:rPr>
                <w:sz w:val="20"/>
              </w:rPr>
              <w:t>数组操作</w:t>
            </w:r>
          </w:p>
        </w:tc>
        <w:tc>
          <w:tcPr>
            <w:tcW w:w="1474" w:type="dxa"/>
            <w:vAlign w:val="center"/>
          </w:tcPr>
          <w:p w14:paraId="73C25776">
            <w:pPr>
              <w:jc w:val="center"/>
            </w:pPr>
            <w:r>
              <w:rPr>
                <w:sz w:val="20"/>
              </w:rPr>
              <w:t>题目 #11</w:t>
            </w:r>
          </w:p>
        </w:tc>
        <w:tc>
          <w:tcPr>
            <w:tcW w:w="2268" w:type="dxa"/>
            <w:vAlign w:val="center"/>
          </w:tcPr>
          <w:p w14:paraId="01A246DA">
            <w:pPr>
              <w:jc w:val="center"/>
            </w:pPr>
            <w:r>
              <w:rPr>
                <w:sz w:val="20"/>
              </w:rPr>
              <w:t>100% / 49.0 秒</w:t>
            </w:r>
          </w:p>
        </w:tc>
        <w:tc>
          <w:tcPr>
            <w:tcW w:w="1474" w:type="dxa"/>
            <w:vAlign w:val="center"/>
          </w:tcPr>
          <w:p w14:paraId="4984CBC6">
            <w:pPr>
              <w:jc w:val="center"/>
            </w:pPr>
            <w:r>
              <w:rPr>
                <w:sz w:val="20"/>
              </w:rPr>
              <w:t>33.0</w:t>
            </w:r>
          </w:p>
        </w:tc>
        <w:tc>
          <w:tcPr>
            <w:tcW w:w="1587" w:type="dxa"/>
            <w:vAlign w:val="center"/>
          </w:tcPr>
          <w:p w14:paraId="068A35B7">
            <w:pPr>
              <w:jc w:val="center"/>
            </w:pPr>
            <w:r>
              <w:rPr>
                <w:sz w:val="20"/>
              </w:rPr>
              <w:t>证据不足</w:t>
            </w:r>
          </w:p>
        </w:tc>
        <w:tc>
          <w:tcPr>
            <w:tcW w:w="1814" w:type="dxa"/>
            <w:vAlign w:val="center"/>
          </w:tcPr>
          <w:p w14:paraId="7F3B50B1">
            <w:pPr>
              <w:jc w:val="left"/>
            </w:pPr>
            <w:r>
              <w:rPr>
                <w:sz w:val="20"/>
              </w:rPr>
              <w:t>待继续观察</w:t>
            </w:r>
          </w:p>
        </w:tc>
      </w:tr>
      <w:tr w14:paraId="6826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3823CC0A">
            <w:pPr>
              <w:jc w:val="center"/>
            </w:pPr>
            <w:r>
              <w:rPr>
                <w:sz w:val="20"/>
              </w:rPr>
              <w:t>Student01</w:t>
            </w:r>
          </w:p>
        </w:tc>
        <w:tc>
          <w:tcPr>
            <w:tcW w:w="1587" w:type="dxa"/>
            <w:vAlign w:val="center"/>
          </w:tcPr>
          <w:p w14:paraId="50576C41">
            <w:pPr>
              <w:jc w:val="center"/>
            </w:pPr>
            <w:r>
              <w:rPr>
                <w:sz w:val="20"/>
              </w:rPr>
              <w:t>循环结构</w:t>
            </w:r>
          </w:p>
        </w:tc>
        <w:tc>
          <w:tcPr>
            <w:tcW w:w="1474" w:type="dxa"/>
            <w:vAlign w:val="center"/>
          </w:tcPr>
          <w:p w14:paraId="44E0E489">
            <w:pPr>
              <w:jc w:val="center"/>
            </w:pPr>
            <w:r>
              <w:rPr>
                <w:sz w:val="20"/>
              </w:rPr>
              <w:t>题目 #10</w:t>
            </w:r>
          </w:p>
        </w:tc>
        <w:tc>
          <w:tcPr>
            <w:tcW w:w="2268" w:type="dxa"/>
            <w:vAlign w:val="center"/>
          </w:tcPr>
          <w:p w14:paraId="02AC3D55">
            <w:pPr>
              <w:jc w:val="center"/>
            </w:pPr>
            <w:r>
              <w:rPr>
                <w:sz w:val="20"/>
              </w:rPr>
              <w:t>100% / 29.8 秒</w:t>
            </w:r>
          </w:p>
        </w:tc>
        <w:tc>
          <w:tcPr>
            <w:tcW w:w="1474" w:type="dxa"/>
            <w:vAlign w:val="center"/>
          </w:tcPr>
          <w:p w14:paraId="24B98606">
            <w:pPr>
              <w:jc w:val="center"/>
            </w:pPr>
            <w:r>
              <w:rPr>
                <w:sz w:val="20"/>
              </w:rPr>
              <w:t>47.2</w:t>
            </w:r>
          </w:p>
        </w:tc>
        <w:tc>
          <w:tcPr>
            <w:tcW w:w="1587" w:type="dxa"/>
            <w:vAlign w:val="center"/>
          </w:tcPr>
          <w:p w14:paraId="7C576B18">
            <w:pPr>
              <w:jc w:val="center"/>
            </w:pPr>
            <w:r>
              <w:rPr>
                <w:sz w:val="20"/>
              </w:rPr>
              <w:t>待验证</w:t>
            </w:r>
          </w:p>
        </w:tc>
        <w:tc>
          <w:tcPr>
            <w:tcW w:w="1814" w:type="dxa"/>
            <w:vAlign w:val="center"/>
          </w:tcPr>
          <w:p w14:paraId="40B48389">
            <w:pPr>
              <w:jc w:val="left"/>
            </w:pPr>
            <w:r>
              <w:rPr>
                <w:sz w:val="20"/>
              </w:rPr>
              <w:t>待验证</w:t>
            </w:r>
          </w:p>
        </w:tc>
      </w:tr>
    </w:tbl>
    <w:p w14:paraId="39CBCDF7"/>
    <w:p w14:paraId="5AA9566B">
      <w:pPr>
        <w:keepNext/>
        <w:spacing w:before="40" w:after="40"/>
        <w:jc w:val="center"/>
      </w:pPr>
      <w:r>
        <w:drawing>
          <wp:inline distT="0" distB="0" distL="114300" distR="114300">
            <wp:extent cx="4859655" cy="3140075"/>
            <wp:effectExtent l="0" t="0" r="444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0"/>
                    <a:stretch>
                      <a:fillRect/>
                    </a:stretch>
                  </pic:blipFill>
                  <pic:spPr>
                    <a:xfrm>
                      <a:off x="0" y="0"/>
                      <a:ext cx="4860000" cy="3140308"/>
                    </a:xfrm>
                    <a:prstGeom prst="rect">
                      <a:avLst/>
                    </a:prstGeom>
                  </pic:spPr>
                </pic:pic>
              </a:graphicData>
            </a:graphic>
          </wp:inline>
        </w:drawing>
      </w:r>
    </w:p>
    <w:p w14:paraId="2D6530F9">
      <w:pPr>
        <w:keepNext/>
        <w:spacing w:before="60" w:after="120"/>
        <w:jc w:val="center"/>
      </w:pPr>
      <w:r>
        <w:rPr>
          <w:rFonts w:ascii="宋体" w:hAnsi="宋体"/>
          <w:sz w:val="21"/>
        </w:rPr>
        <w:t>图6.3 两条推荐事件准确度分数对比</w:t>
      </w:r>
    </w:p>
    <w:p w14:paraId="1E147BBA">
      <w:pPr>
        <w:keepNext/>
        <w:spacing w:after="120" w:line="440" w:lineRule="exact"/>
        <w:ind w:firstLine="480" w:firstLineChars="200"/>
        <w:jc w:val="left"/>
      </w:pPr>
      <w:r>
        <w:rPr>
          <w:rFonts w:ascii="宋体" w:hAnsi="宋体"/>
        </w:rPr>
        <w:t>表6.2 与图6.3 表明，系统已经能够完成推荐事件的生成、存储与准确度评分，但当前后续同类题样本仍然不足，因此 recommendation_events 中 after_accuracy、after_avg_time 与 effect_score 大多尚未形成稳定值。这一结果恰好说明系统中的“证据不足/待继续观察”标签是必要的：它能够避免在推荐刚发生、样本量还不足时就给出过度自信的教学判断。</w:t>
      </w:r>
    </w:p>
    <w:p w14:paraId="12DB5C0D">
      <w:pPr>
        <w:pStyle w:val="4"/>
        <w:spacing w:before="0" w:after="0" w:line="440" w:lineRule="exact"/>
      </w:pPr>
      <w:bookmarkStart w:id="188" w:name="_Toc2942"/>
      <w:bookmarkStart w:id="189" w:name="_Toc3929"/>
      <w:bookmarkStart w:id="190" w:name="_Toc2348"/>
      <w:bookmarkStart w:id="191" w:name="_Toc5536"/>
      <w:r>
        <w:rPr>
          <w:rFonts w:hint="eastAsia" w:ascii="黑体" w:hAnsi="黑体" w:eastAsia="黑体" w:cs="黑体"/>
          <w:b w:val="0"/>
          <w:bCs w:val="0"/>
          <w:sz w:val="24"/>
          <w:szCs w:val="24"/>
        </w:rPr>
        <w:t>6.3.3 典型案例分析</w:t>
      </w:r>
      <w:bookmarkEnd w:id="188"/>
      <w:bookmarkEnd w:id="189"/>
      <w:bookmarkEnd w:id="190"/>
      <w:bookmarkEnd w:id="191"/>
    </w:p>
    <w:p w14:paraId="04670B29">
      <w:pPr>
        <w:spacing w:line="440" w:lineRule="exact"/>
        <w:ind w:firstLine="480" w:firstLineChars="200"/>
      </w:pPr>
      <w:r>
        <w:rPr>
          <w:rFonts w:ascii="宋体" w:hAnsi="宋体"/>
        </w:rPr>
        <w:t>案例一中，Student03 在“数组操作”维度的推荐前表现为 100% / 49.0 秒。正确率并不低，但平均用时显著高于基础语法、逻辑判断和循环结构，因此系统把“耗时异常”而非“错误率上升”识别为当前干预信号。该判断与 build_user_metrics 中的时间惩罚项一致，也与 recommendation_events 记录中的 before_avg_time=49.0 相吻合。由于后续样本仍为 0，系统没有直接宣称推荐有效，而是给出 accuracy_score=33.0、accuracy_label=证据不足、validation_status=待继续观察。这一输出说明闭环模块遵循了“样本不足不作强结论”的规则。</w:t>
      </w:r>
    </w:p>
    <w:p w14:paraId="0023CC5C">
      <w:pPr>
        <w:spacing w:line="440" w:lineRule="exact"/>
        <w:ind w:firstLine="480" w:firstLineChars="200"/>
      </w:pPr>
      <w:r>
        <w:rPr>
          <w:rFonts w:ascii="宋体" w:hAnsi="宋体"/>
        </w:rPr>
        <w:t>案例二中，Student01 的推荐对象是“循环结构→题目#10”。该事件的 evidence_level 为“中”，accuracy_score 为 47.2，标签为“待验证”。与案例一相比，该事件的 before_avg_time 为 29.8 秒，证据级别更高，说明系统对该知识点已积累到更多观测日志，因此不会直接归入“证据不足”。但由于 after_accuracy 与 after_avg_time 仍为空，系统仍把结论保持在“待验证”层级。这一结果与 calculate_recommendation_accuracy 的第二段条件完全一致，体现了从 evidence_level 到 validation_status 的审慎更新逻辑。</w:t>
      </w:r>
    </w:p>
    <w:p w14:paraId="78639C31">
      <w:pPr>
        <w:spacing w:line="440" w:lineRule="exact"/>
        <w:ind w:firstLine="177" w:firstLineChars="74"/>
      </w:pPr>
      <w:r>
        <w:rPr>
          <w:rFonts w:ascii="宋体" w:hAnsi="宋体"/>
        </w:rPr>
        <w:t>总体来看，系统当前测试结果说明：第一，原型已具备稳定的页面交互、日志落库和推荐追踪能力；第二，基于规则的推荐机制可以在小样本教学场景中稳定运行；第三，推荐效果分析仍高度依赖后续练习样本和学生反馈，后续工作应进一步扩充题库规模、丰富练习数据并持续完善推荐验证机制。</w:t>
      </w:r>
    </w:p>
    <w:p w14:paraId="206BFB8A">
      <w:pPr>
        <w:pStyle w:val="2"/>
        <w:spacing w:before="0" w:after="0" w:line="440" w:lineRule="exact"/>
        <w:rPr>
          <w:rFonts w:hint="eastAsia" w:ascii="黑体" w:hAnsi="黑体" w:eastAsia="黑体"/>
          <w:b w:val="0"/>
          <w:bCs w:val="0"/>
          <w:sz w:val="24"/>
          <w:szCs w:val="24"/>
        </w:rPr>
      </w:pPr>
      <w:bookmarkStart w:id="192" w:name="_Toc8669"/>
      <w:bookmarkStart w:id="193" w:name="_Toc6516"/>
      <w:bookmarkStart w:id="194" w:name="_Toc27955"/>
    </w:p>
    <w:p w14:paraId="699DA908">
      <w:pPr>
        <w:pStyle w:val="2"/>
        <w:spacing w:before="0" w:after="0" w:line="440" w:lineRule="exact"/>
        <w:rPr>
          <w:rFonts w:hint="eastAsia" w:ascii="黑体" w:hAnsi="黑体" w:eastAsia="黑体"/>
          <w:b w:val="0"/>
          <w:bCs w:val="0"/>
          <w:sz w:val="24"/>
          <w:szCs w:val="24"/>
        </w:rPr>
      </w:pPr>
    </w:p>
    <w:p w14:paraId="606A982F">
      <w:pPr>
        <w:pStyle w:val="2"/>
        <w:spacing w:before="0" w:after="0" w:line="440" w:lineRule="exact"/>
        <w:rPr>
          <w:rFonts w:hint="eastAsia" w:ascii="黑体" w:hAnsi="黑体" w:eastAsia="黑体"/>
          <w:b w:val="0"/>
          <w:bCs w:val="0"/>
          <w:sz w:val="24"/>
          <w:szCs w:val="24"/>
        </w:rPr>
      </w:pPr>
    </w:p>
    <w:p w14:paraId="745D1BB6">
      <w:pPr>
        <w:pStyle w:val="2"/>
        <w:spacing w:before="0" w:after="0" w:line="440" w:lineRule="exact"/>
        <w:rPr>
          <w:rFonts w:hint="eastAsia" w:ascii="黑体" w:hAnsi="黑体" w:eastAsia="黑体"/>
          <w:b w:val="0"/>
          <w:bCs w:val="0"/>
          <w:sz w:val="24"/>
          <w:szCs w:val="24"/>
        </w:rPr>
      </w:pPr>
    </w:p>
    <w:p w14:paraId="32FD10C0">
      <w:pPr>
        <w:pStyle w:val="2"/>
        <w:spacing w:before="0" w:after="0" w:line="440" w:lineRule="exact"/>
        <w:rPr>
          <w:rFonts w:hint="eastAsia" w:ascii="黑体" w:hAnsi="黑体" w:eastAsia="黑体"/>
          <w:b w:val="0"/>
          <w:bCs w:val="0"/>
          <w:sz w:val="24"/>
          <w:szCs w:val="24"/>
        </w:rPr>
      </w:pPr>
    </w:p>
    <w:p w14:paraId="31786480">
      <w:pPr>
        <w:pStyle w:val="2"/>
        <w:spacing w:before="0" w:after="0" w:line="440" w:lineRule="exact"/>
        <w:rPr>
          <w:rFonts w:hint="eastAsia" w:ascii="黑体" w:hAnsi="黑体" w:eastAsia="黑体"/>
          <w:b w:val="0"/>
          <w:bCs w:val="0"/>
          <w:sz w:val="24"/>
          <w:szCs w:val="24"/>
        </w:rPr>
      </w:pPr>
    </w:p>
    <w:p w14:paraId="72B458AA">
      <w:pPr>
        <w:pStyle w:val="2"/>
        <w:spacing w:before="0" w:after="0" w:line="440" w:lineRule="exact"/>
        <w:rPr>
          <w:rFonts w:hint="eastAsia" w:ascii="黑体" w:hAnsi="黑体" w:eastAsia="黑体"/>
          <w:b w:val="0"/>
          <w:bCs w:val="0"/>
          <w:sz w:val="24"/>
          <w:szCs w:val="24"/>
        </w:rPr>
      </w:pPr>
    </w:p>
    <w:p w14:paraId="0BBA6D9E">
      <w:pPr>
        <w:pStyle w:val="2"/>
        <w:spacing w:before="0" w:after="0" w:line="440" w:lineRule="exact"/>
        <w:rPr>
          <w:rFonts w:hint="eastAsia" w:ascii="黑体" w:hAnsi="黑体" w:eastAsia="黑体"/>
          <w:b w:val="0"/>
          <w:bCs w:val="0"/>
          <w:sz w:val="24"/>
          <w:szCs w:val="24"/>
        </w:rPr>
      </w:pPr>
    </w:p>
    <w:p w14:paraId="0A0C039E">
      <w:pPr>
        <w:pStyle w:val="2"/>
        <w:spacing w:before="0" w:after="0" w:line="440" w:lineRule="exact"/>
        <w:rPr>
          <w:rFonts w:hint="eastAsia" w:ascii="黑体" w:hAnsi="黑体" w:eastAsia="黑体"/>
          <w:b w:val="0"/>
          <w:bCs w:val="0"/>
          <w:sz w:val="24"/>
          <w:szCs w:val="24"/>
        </w:rPr>
      </w:pPr>
    </w:p>
    <w:p w14:paraId="09F3873D">
      <w:pPr>
        <w:pStyle w:val="2"/>
        <w:spacing w:before="0" w:after="0" w:line="440" w:lineRule="exact"/>
        <w:rPr>
          <w:rFonts w:hint="eastAsia" w:ascii="黑体" w:hAnsi="黑体" w:eastAsia="黑体"/>
          <w:b w:val="0"/>
          <w:bCs w:val="0"/>
          <w:sz w:val="24"/>
          <w:szCs w:val="24"/>
        </w:rPr>
      </w:pPr>
    </w:p>
    <w:p w14:paraId="22B55749">
      <w:pPr>
        <w:pStyle w:val="2"/>
        <w:keepNext w:val="0"/>
        <w:keepLines w:val="0"/>
        <w:spacing w:before="0" w:after="0" w:line="440" w:lineRule="exact"/>
        <w:rPr>
          <w:rFonts w:ascii="黑体" w:hAnsi="黑体" w:eastAsia="黑体"/>
          <w:b w:val="0"/>
          <w:bCs w:val="0"/>
          <w:sz w:val="24"/>
          <w:szCs w:val="24"/>
        </w:rPr>
      </w:pPr>
    </w:p>
    <w:p w14:paraId="1D55A73B">
      <w:pPr>
        <w:pStyle w:val="2"/>
        <w:keepNext w:val="0"/>
        <w:keepLines w:val="0"/>
        <w:spacing w:before="0" w:after="0" w:line="440" w:lineRule="exact"/>
        <w:rPr>
          <w:rFonts w:ascii="黑体" w:hAnsi="黑体" w:eastAsia="黑体"/>
          <w:b w:val="0"/>
          <w:bCs w:val="0"/>
          <w:sz w:val="24"/>
          <w:szCs w:val="24"/>
        </w:rPr>
      </w:pPr>
    </w:p>
    <w:p w14:paraId="67B9578E">
      <w:pPr>
        <w:pStyle w:val="2"/>
        <w:keepNext w:val="0"/>
        <w:keepLines w:val="0"/>
        <w:spacing w:before="0" w:after="0" w:line="440" w:lineRule="exact"/>
        <w:rPr>
          <w:rFonts w:ascii="黑体" w:hAnsi="黑体" w:eastAsia="黑体"/>
          <w:b w:val="0"/>
          <w:bCs w:val="0"/>
          <w:sz w:val="24"/>
          <w:szCs w:val="24"/>
        </w:rPr>
      </w:pPr>
    </w:p>
    <w:p w14:paraId="24C675A9">
      <w:pPr>
        <w:pStyle w:val="2"/>
        <w:keepNext w:val="0"/>
        <w:keepLines w:val="0"/>
        <w:spacing w:before="0" w:after="0" w:line="440" w:lineRule="exact"/>
        <w:rPr>
          <w:rFonts w:ascii="黑体" w:hAnsi="黑体" w:eastAsia="黑体"/>
          <w:b w:val="0"/>
          <w:bCs w:val="0"/>
          <w:sz w:val="24"/>
          <w:szCs w:val="24"/>
        </w:rPr>
      </w:pPr>
    </w:p>
    <w:p w14:paraId="2C09606E">
      <w:pPr>
        <w:pStyle w:val="2"/>
        <w:keepNext w:val="0"/>
        <w:keepLines w:val="0"/>
        <w:spacing w:before="0" w:after="0" w:line="440" w:lineRule="exact"/>
        <w:rPr>
          <w:rFonts w:ascii="黑体" w:hAnsi="黑体" w:eastAsia="黑体"/>
          <w:b w:val="0"/>
          <w:bCs w:val="0"/>
          <w:sz w:val="24"/>
          <w:szCs w:val="24"/>
        </w:rPr>
      </w:pPr>
    </w:p>
    <w:p w14:paraId="3AB6F656">
      <w:pPr>
        <w:pStyle w:val="2"/>
        <w:keepNext w:val="0"/>
        <w:keepLines w:val="0"/>
        <w:spacing w:before="0" w:after="0" w:line="440" w:lineRule="exact"/>
        <w:rPr>
          <w:rFonts w:ascii="黑体" w:hAnsi="黑体" w:eastAsia="黑体"/>
          <w:b w:val="0"/>
          <w:bCs w:val="0"/>
          <w:sz w:val="24"/>
          <w:szCs w:val="24"/>
        </w:rPr>
      </w:pPr>
    </w:p>
    <w:p w14:paraId="2DD78EC4">
      <w:pPr>
        <w:pStyle w:val="2"/>
        <w:keepNext w:val="0"/>
        <w:keepLines w:val="0"/>
        <w:spacing w:before="0" w:after="0" w:line="440" w:lineRule="exact"/>
        <w:rPr>
          <w:rFonts w:ascii="黑体" w:hAnsi="黑体" w:eastAsia="黑体"/>
          <w:b w:val="0"/>
          <w:bCs w:val="0"/>
          <w:sz w:val="24"/>
          <w:szCs w:val="24"/>
        </w:rPr>
      </w:pPr>
    </w:p>
    <w:p w14:paraId="67B8B904">
      <w:pPr>
        <w:pStyle w:val="2"/>
        <w:keepNext w:val="0"/>
        <w:keepLines w:val="0"/>
        <w:spacing w:before="0" w:after="0" w:line="440" w:lineRule="exact"/>
        <w:rPr>
          <w:rFonts w:ascii="黑体" w:hAnsi="黑体" w:eastAsia="黑体"/>
          <w:b w:val="0"/>
          <w:bCs w:val="0"/>
          <w:sz w:val="24"/>
          <w:szCs w:val="24"/>
        </w:rPr>
      </w:pPr>
    </w:p>
    <w:p w14:paraId="7069F98B">
      <w:pPr>
        <w:pStyle w:val="2"/>
        <w:keepNext w:val="0"/>
        <w:keepLines w:val="0"/>
        <w:spacing w:before="0" w:after="0" w:line="440" w:lineRule="exact"/>
        <w:rPr>
          <w:rFonts w:ascii="黑体" w:hAnsi="黑体" w:eastAsia="黑体"/>
          <w:b w:val="0"/>
          <w:bCs w:val="0"/>
          <w:sz w:val="24"/>
          <w:szCs w:val="24"/>
        </w:rPr>
      </w:pPr>
    </w:p>
    <w:p w14:paraId="0BE8D197">
      <w:pPr>
        <w:pStyle w:val="2"/>
        <w:keepNext w:val="0"/>
        <w:keepLines w:val="0"/>
        <w:spacing w:before="0" w:after="0" w:line="440" w:lineRule="exact"/>
        <w:rPr>
          <w:rFonts w:ascii="黑体" w:hAnsi="黑体" w:eastAsia="黑体"/>
          <w:b w:val="0"/>
          <w:bCs w:val="0"/>
          <w:sz w:val="24"/>
          <w:szCs w:val="24"/>
        </w:rPr>
      </w:pPr>
    </w:p>
    <w:p w14:paraId="511497EE">
      <w:pPr>
        <w:pStyle w:val="2"/>
        <w:keepNext w:val="0"/>
        <w:keepLines w:val="0"/>
        <w:spacing w:before="0" w:after="0" w:line="440" w:lineRule="exact"/>
        <w:rPr>
          <w:rFonts w:ascii="黑体" w:hAnsi="黑体" w:eastAsia="黑体"/>
          <w:b w:val="0"/>
          <w:bCs w:val="0"/>
          <w:sz w:val="24"/>
          <w:szCs w:val="24"/>
        </w:rPr>
      </w:pPr>
    </w:p>
    <w:p w14:paraId="7A52E216">
      <w:pPr>
        <w:pStyle w:val="2"/>
        <w:keepNext w:val="0"/>
        <w:keepLines w:val="0"/>
        <w:spacing w:before="0" w:after="0" w:line="440" w:lineRule="exact"/>
        <w:rPr>
          <w:rFonts w:ascii="黑体" w:hAnsi="黑体" w:eastAsia="黑体"/>
          <w:b w:val="0"/>
          <w:bCs w:val="0"/>
          <w:sz w:val="24"/>
          <w:szCs w:val="24"/>
        </w:rPr>
      </w:pPr>
    </w:p>
    <w:p w14:paraId="44A19476">
      <w:pPr>
        <w:pStyle w:val="2"/>
        <w:keepNext w:val="0"/>
        <w:keepLines w:val="0"/>
        <w:spacing w:before="0" w:after="0" w:line="440" w:lineRule="exact"/>
        <w:rPr>
          <w:rFonts w:ascii="黑体" w:hAnsi="黑体" w:eastAsia="黑体"/>
          <w:b w:val="0"/>
          <w:bCs w:val="0"/>
          <w:sz w:val="24"/>
          <w:szCs w:val="24"/>
        </w:rPr>
      </w:pPr>
    </w:p>
    <w:p w14:paraId="6CA9FA3E">
      <w:pPr>
        <w:pStyle w:val="2"/>
        <w:keepNext w:val="0"/>
        <w:keepLines w:val="0"/>
        <w:spacing w:before="0" w:after="0" w:line="440" w:lineRule="exact"/>
        <w:rPr>
          <w:rFonts w:ascii="黑体" w:hAnsi="黑体" w:eastAsia="黑体"/>
          <w:b w:val="0"/>
          <w:bCs w:val="0"/>
          <w:sz w:val="24"/>
          <w:szCs w:val="24"/>
        </w:rPr>
      </w:pPr>
    </w:p>
    <w:p w14:paraId="309F2696">
      <w:pPr>
        <w:pStyle w:val="2"/>
        <w:keepNext w:val="0"/>
        <w:keepLines w:val="0"/>
        <w:spacing w:before="0" w:after="0" w:line="440" w:lineRule="exact"/>
        <w:rPr>
          <w:rFonts w:ascii="黑体" w:hAnsi="黑体" w:eastAsia="黑体"/>
          <w:b w:val="0"/>
          <w:bCs w:val="0"/>
          <w:sz w:val="24"/>
          <w:szCs w:val="24"/>
        </w:rPr>
      </w:pPr>
    </w:p>
    <w:p w14:paraId="3C8CF4A4">
      <w:pPr>
        <w:pStyle w:val="2"/>
        <w:keepNext w:val="0"/>
        <w:keepLines w:val="0"/>
        <w:spacing w:before="0" w:after="0" w:line="440" w:lineRule="exact"/>
        <w:rPr>
          <w:rFonts w:ascii="黑体" w:hAnsi="黑体" w:eastAsia="黑体"/>
          <w:b w:val="0"/>
          <w:bCs w:val="0"/>
          <w:sz w:val="24"/>
          <w:szCs w:val="24"/>
        </w:rPr>
      </w:pPr>
    </w:p>
    <w:p w14:paraId="1D10B18E">
      <w:pPr>
        <w:pStyle w:val="2"/>
        <w:keepNext w:val="0"/>
        <w:keepLines w:val="0"/>
        <w:spacing w:before="0" w:after="0" w:line="440" w:lineRule="exact"/>
        <w:rPr>
          <w:b w:val="0"/>
          <w:bCs w:val="0"/>
          <w:sz w:val="24"/>
          <w:szCs w:val="24"/>
        </w:rPr>
      </w:pPr>
      <w:bookmarkStart w:id="195" w:name="_Toc21294"/>
      <w:r>
        <w:rPr>
          <w:rFonts w:ascii="黑体" w:hAnsi="黑体" w:eastAsia="黑体"/>
          <w:b w:val="0"/>
          <w:bCs w:val="0"/>
          <w:sz w:val="24"/>
          <w:szCs w:val="24"/>
        </w:rPr>
        <w:t>7 总结与展望</w:t>
      </w:r>
      <w:bookmarkEnd w:id="192"/>
      <w:bookmarkEnd w:id="193"/>
      <w:bookmarkEnd w:id="194"/>
      <w:bookmarkEnd w:id="195"/>
    </w:p>
    <w:p w14:paraId="247868CF">
      <w:pPr>
        <w:spacing w:line="440" w:lineRule="exact"/>
        <w:ind w:firstLine="480" w:firstLineChars="200"/>
      </w:pPr>
      <w:r>
        <w:rPr>
          <w:rFonts w:ascii="宋体" w:hAnsi="宋体"/>
        </w:rPr>
        <w:t>本文围绕程序设计课程教学场景，设计并实现了一个“题库练习—学习日志—学习画像—可解释推荐—效果验证—数据导出”的个性化推荐与指导系统。系统基于 Flask 与 SQLite 完成页面与数据层开发，利用 Python AST 实现代码结构分析，利用 learning_logs 表完成学习过程记录，并在 recommendation_events 表中保存推荐依据、反馈和准确度信息。通过这些模块的协同，系统不仅能支持学生做题，还能够在教学意义上解释“学生哪里薄弱、为什么推荐、推荐是否有效”。</w:t>
      </w:r>
    </w:p>
    <w:p w14:paraId="3A5986F8">
      <w:pPr>
        <w:spacing w:line="440" w:lineRule="exact"/>
        <w:ind w:firstLine="480" w:firstLineChars="200"/>
      </w:pPr>
      <w:r>
        <w:rPr>
          <w:rFonts w:ascii="宋体" w:hAnsi="宋体"/>
        </w:rPr>
        <w:t>在系统设计方面，本文重点完成了四项工作：一是构建了支持登录、注册、题库浏览、随机组卷和排行榜的基础教学平台；二是设计了可记录状态、用时、错误类型和推荐闭环字段的学习日志结构；三是采用规则驱动方式实现了学习画像与个性化推荐，并通过能力得分、难度匹配度和依据可信度等指标增强解释性；四是设计了推荐后效果追踪与准确度标签机制，使系统能够在样本不足时明确输出“证据不足”与“待继续观察”等保守结论。</w:t>
      </w:r>
    </w:p>
    <w:p w14:paraId="179BB3A9">
      <w:pPr>
        <w:spacing w:line="440" w:lineRule="exact"/>
        <w:ind w:firstLine="480" w:firstLineChars="200"/>
      </w:pPr>
      <w:r>
        <w:rPr>
          <w:rFonts w:ascii="宋体" w:hAnsi="宋体"/>
        </w:rPr>
        <w:t>未来工作可从三个方向继续推进。其一，扩充题库数量并引入更多真实课堂样本，提升 recommendation_events 的后续验证能力；其二，完善评测逻辑，使通过率与错误分类更贴近真实在线判题场景；其三，在保证可解释性的前提下，探索将知识追踪、协同过滤或轻量机器学习模型与现有规则机制融合，以进一步提升推荐命中度和个性化程度。总体而言，本文系统已经为程序设计课程过程性评价和精准练习支持提供了一个具备可实现性、可解释性与可扩展性的原型方案。</w:t>
      </w:r>
    </w:p>
    <w:p w14:paraId="4B480C85">
      <w:pPr>
        <w:pStyle w:val="2"/>
        <w:spacing w:before="0" w:after="0" w:line="440" w:lineRule="exact"/>
        <w:rPr>
          <w:rFonts w:hint="eastAsia" w:ascii="黑体" w:hAnsi="黑体" w:eastAsia="黑体"/>
          <w:b w:val="0"/>
          <w:bCs w:val="0"/>
          <w:sz w:val="24"/>
          <w:szCs w:val="24"/>
        </w:rPr>
      </w:pPr>
      <w:bookmarkStart w:id="196" w:name="_Toc26146"/>
      <w:bookmarkStart w:id="197" w:name="_Toc30082"/>
      <w:bookmarkStart w:id="198" w:name="_Toc25636"/>
    </w:p>
    <w:p w14:paraId="26153803">
      <w:pPr>
        <w:pStyle w:val="2"/>
        <w:spacing w:before="0" w:after="0" w:line="440" w:lineRule="exact"/>
        <w:rPr>
          <w:rFonts w:hint="eastAsia" w:ascii="黑体" w:hAnsi="黑体" w:eastAsia="黑体"/>
          <w:b w:val="0"/>
          <w:bCs w:val="0"/>
          <w:sz w:val="24"/>
          <w:szCs w:val="24"/>
        </w:rPr>
      </w:pPr>
    </w:p>
    <w:p w14:paraId="1712A1EF">
      <w:pPr>
        <w:pStyle w:val="2"/>
        <w:spacing w:before="0" w:after="0" w:line="440" w:lineRule="exact"/>
        <w:rPr>
          <w:rFonts w:hint="eastAsia" w:ascii="黑体" w:hAnsi="黑体" w:eastAsia="黑体"/>
          <w:b w:val="0"/>
          <w:bCs w:val="0"/>
          <w:sz w:val="24"/>
          <w:szCs w:val="24"/>
        </w:rPr>
      </w:pPr>
    </w:p>
    <w:p w14:paraId="40DB154E">
      <w:pPr>
        <w:pStyle w:val="2"/>
        <w:spacing w:before="0" w:after="0" w:line="440" w:lineRule="exact"/>
        <w:rPr>
          <w:rFonts w:hint="eastAsia" w:ascii="黑体" w:hAnsi="黑体" w:eastAsia="黑体"/>
          <w:b w:val="0"/>
          <w:bCs w:val="0"/>
          <w:sz w:val="24"/>
          <w:szCs w:val="24"/>
        </w:rPr>
      </w:pPr>
    </w:p>
    <w:p w14:paraId="2FCD361E">
      <w:pPr>
        <w:pStyle w:val="2"/>
        <w:spacing w:before="0" w:after="0" w:line="440" w:lineRule="exact"/>
        <w:rPr>
          <w:rFonts w:hint="eastAsia" w:ascii="黑体" w:hAnsi="黑体" w:eastAsia="黑体"/>
          <w:b w:val="0"/>
          <w:bCs w:val="0"/>
          <w:sz w:val="24"/>
          <w:szCs w:val="24"/>
        </w:rPr>
      </w:pPr>
    </w:p>
    <w:p w14:paraId="6EA1DC23">
      <w:pPr>
        <w:pStyle w:val="2"/>
        <w:spacing w:before="0" w:after="0" w:line="440" w:lineRule="exact"/>
        <w:rPr>
          <w:rFonts w:hint="eastAsia" w:ascii="黑体" w:hAnsi="黑体" w:eastAsia="黑体"/>
          <w:b w:val="0"/>
          <w:bCs w:val="0"/>
          <w:sz w:val="24"/>
          <w:szCs w:val="24"/>
        </w:rPr>
      </w:pPr>
    </w:p>
    <w:p w14:paraId="5287103E">
      <w:pPr>
        <w:pStyle w:val="2"/>
        <w:spacing w:before="0" w:after="0" w:line="440" w:lineRule="exact"/>
        <w:rPr>
          <w:rFonts w:hint="eastAsia" w:ascii="黑体" w:hAnsi="黑体" w:eastAsia="黑体"/>
          <w:b w:val="0"/>
          <w:bCs w:val="0"/>
          <w:sz w:val="24"/>
          <w:szCs w:val="24"/>
        </w:rPr>
      </w:pPr>
    </w:p>
    <w:p w14:paraId="2286F929">
      <w:pPr>
        <w:pStyle w:val="2"/>
        <w:spacing w:before="0" w:after="0" w:line="440" w:lineRule="exact"/>
        <w:rPr>
          <w:rFonts w:hint="eastAsia" w:ascii="黑体" w:hAnsi="黑体" w:eastAsia="黑体"/>
          <w:b w:val="0"/>
          <w:bCs w:val="0"/>
          <w:sz w:val="24"/>
          <w:szCs w:val="24"/>
        </w:rPr>
      </w:pPr>
    </w:p>
    <w:p w14:paraId="2F115D2E">
      <w:pPr>
        <w:pStyle w:val="2"/>
        <w:spacing w:before="0" w:after="0" w:line="440" w:lineRule="exact"/>
        <w:rPr>
          <w:rFonts w:hint="eastAsia" w:ascii="黑体" w:hAnsi="黑体" w:eastAsia="黑体"/>
          <w:b w:val="0"/>
          <w:bCs w:val="0"/>
          <w:sz w:val="24"/>
          <w:szCs w:val="24"/>
        </w:rPr>
      </w:pPr>
    </w:p>
    <w:p w14:paraId="48308BE5">
      <w:pPr>
        <w:pStyle w:val="2"/>
        <w:spacing w:before="0" w:after="0" w:line="440" w:lineRule="exact"/>
        <w:rPr>
          <w:rFonts w:hint="eastAsia" w:ascii="黑体" w:hAnsi="黑体" w:eastAsia="黑体"/>
          <w:b w:val="0"/>
          <w:bCs w:val="0"/>
          <w:sz w:val="24"/>
          <w:szCs w:val="24"/>
        </w:rPr>
      </w:pPr>
    </w:p>
    <w:p w14:paraId="0973B666">
      <w:pPr>
        <w:pStyle w:val="2"/>
        <w:keepNext w:val="0"/>
        <w:keepLines w:val="0"/>
        <w:spacing w:before="0" w:after="0" w:line="440" w:lineRule="exact"/>
        <w:rPr>
          <w:rFonts w:hint="eastAsia" w:ascii="黑体" w:hAnsi="黑体" w:eastAsia="黑体"/>
          <w:b w:val="0"/>
          <w:bCs w:val="0"/>
          <w:sz w:val="24"/>
          <w:szCs w:val="24"/>
        </w:rPr>
      </w:pPr>
    </w:p>
    <w:p w14:paraId="3729113D">
      <w:pPr>
        <w:pStyle w:val="2"/>
        <w:keepNext w:val="0"/>
        <w:keepLines w:val="0"/>
        <w:spacing w:before="0" w:after="0" w:line="440" w:lineRule="exact"/>
        <w:rPr>
          <w:rFonts w:hint="eastAsia" w:ascii="黑体" w:hAnsi="黑体" w:eastAsia="黑体"/>
          <w:b w:val="0"/>
          <w:bCs w:val="0"/>
          <w:sz w:val="24"/>
          <w:szCs w:val="24"/>
        </w:rPr>
      </w:pPr>
    </w:p>
    <w:p w14:paraId="3D87351D">
      <w:pPr>
        <w:pStyle w:val="2"/>
        <w:keepNext w:val="0"/>
        <w:keepLines w:val="0"/>
        <w:spacing w:before="0" w:after="0" w:line="440" w:lineRule="exact"/>
      </w:pPr>
      <w:bookmarkStart w:id="199" w:name="_Toc11121"/>
      <w:r>
        <w:rPr>
          <w:rFonts w:ascii="黑体" w:hAnsi="黑体" w:eastAsia="黑体"/>
          <w:b w:val="0"/>
          <w:bCs w:val="0"/>
          <w:sz w:val="24"/>
          <w:szCs w:val="24"/>
        </w:rPr>
        <w:t>参考文献</w:t>
      </w:r>
      <w:bookmarkEnd w:id="196"/>
      <w:bookmarkEnd w:id="197"/>
      <w:bookmarkEnd w:id="198"/>
      <w:bookmarkEnd w:id="199"/>
    </w:p>
    <w:p w14:paraId="070D7F37">
      <w:bookmarkStart w:id="200" w:name="_Toc25069"/>
      <w:bookmarkStart w:id="201" w:name="_Toc5932"/>
      <w:bookmarkStart w:id="202" w:name="_Toc27027"/>
      <w:r>
        <w:t>[1] Kurnia A, Lim A, Cheang B. Online Judge[J]. Computers &amp; Education, 2001, 36(4): 299-315. DOI: 10.1016/S0360-1315(01)00018-5.</w:t>
      </w:r>
    </w:p>
    <w:p w14:paraId="2BD6271D">
      <w:r>
        <w:t>[2] Ala-Mutka K M. A Survey of Automated Assessment Approaches for Programming Assignments[J]. Computer Science Education, 2005, 15(2): 83-102. DOI: 10.1080/08993400500150747.</w:t>
      </w:r>
    </w:p>
    <w:p w14:paraId="51A75DF9">
      <w:r>
        <w:t>[3] Wasik S, Antczak M, Badura J, Laskowski A, Sternal T, et al. A Survey on Online Judge Systems and Their Applications[J]. ACM Computing Surveys, 2018, 51(1): 3:1-3:34. DOI: 10.1145/3143560.</w:t>
      </w:r>
    </w:p>
    <w:p w14:paraId="1CCCFC84">
      <w:r>
        <w:t>[4] Keuning H, Jeuring J T, Heeren B. A Systematic Literature Review of Automated Feedback Generation for Programming Exercises[J]. ACM Transactions on Computing Education, 2018, 19(1): 3:1-3:43. DOI: 10.1145/3231711.</w:t>
      </w:r>
    </w:p>
    <w:p w14:paraId="7F000C5F">
      <w:r>
        <w:t>[5] Nutbrown S, Higgins C. Static Analysis of Programming Exercises: Fairness, Usefulness and a Method for Application[J]. Computer Science Education, 2016, 26(2-3): 104-128. DOI: 10.1080/08993408.2016.1179865.</w:t>
      </w:r>
    </w:p>
    <w:p w14:paraId="3FE79019">
      <w:r>
        <w:t>[6] Urdaneta-Ponte M C, Mendez-Zorrilla A, Oleagordia-Ruiz I. Recommendation Systems for Education: Systematic Review[J]. Electronics, 2021, 10(14): 1611. DOI: 10.3390/electronics10141611.</w:t>
      </w:r>
    </w:p>
    <w:p w14:paraId="318FE507">
      <w:r>
        <w:t>[7] Pereira F D, Oliveira E H T, Oliveira D B F, Cristea A I, Carvalho L S G, Fonseca S C, Toda A, Isotani S. Using learning analytics in the Amazonas: understanding students’ behaviour in introductory programming[J]. British Journal of Educational Technology, 2020, 51(4): 955-972. DOI: 10.1111/bjet.12953.</w:t>
      </w:r>
    </w:p>
    <w:p w14:paraId="7851FE21">
      <w:r>
        <w:t>[8] Xu B, Yan S, Jiang X, Feng S. SCFH: A Student Analysis Model to Identify Students’ Programming Levels in Online Judge Systems[J]. Symmetry, 2020, 12(4): 601. DOI: 10.3390/sym12040601.</w:t>
      </w:r>
    </w:p>
    <w:p w14:paraId="7C8F27DA">
      <w:r>
        <w:t>[9] Hung H C, Liu I F, Liang C T, Su Y S. Applying Educational Data Mining to Explore Students’ Learning Patterns in the Flipped Learning Approach for Coding Education[J]. Symmetry, 2020, 12(2): 213. DOI: 10.3390/sym12020213.</w:t>
      </w:r>
    </w:p>
    <w:p w14:paraId="1AF8DDBE"/>
    <w:p w14:paraId="585F8C20">
      <w:r>
        <w:t>[10] Khosravi H, Buckingham Shum S, Chen G, Conati C, Tsai Y S, Knight S, Martinez-Maldonado R, Sadiq S, Gašević D. Explainable Artificial Intelligence in Education[J]. Computers and Education: Artificial Intelligence, 2022, 3: 100074. DOI: 10.1016/j.caeai.2022.100074.</w:t>
      </w:r>
    </w:p>
    <w:p w14:paraId="648F9A1D">
      <w:r>
        <w:t>[11] Wong B T M, Li K C. A Review of Learning Analytics Intervention in Higher Education (2011–2018)[J]. Journal of Computers in Education, 2020, 7(1): 7-28. DOI: 10.1007/s40692-019-00143-7.</w:t>
      </w:r>
    </w:p>
    <w:p w14:paraId="7418395A">
      <w:r>
        <w:t>[12] Yang C C Y, Ogata H. Personalized Learning Analytics Intervention Approach for Enhancing Student Learning Achievement and Behavioral Engagement in Blended Learning[J]. Education and Information Technologies, 2023, 28(3): 2509-2528. DOI: 10.1007/s10639-022-11291-2.</w:t>
      </w:r>
    </w:p>
    <w:p w14:paraId="605D2455">
      <w:r>
        <w:t>[13] Paulsen L, Lindsay E. Learning Analytics Dashboards Are Increasingly Becoming About Learning and Not Just Analytics: A Systematic Review[J]. Education and Information Technologies, 2024, 29(11): 14279-14308. DOI: 10.1007/s10639-023-12401-4.</w:t>
      </w:r>
    </w:p>
    <w:p w14:paraId="7047CDC8">
      <w:r>
        <w:t>[14] Afzaal M, Nouri J, Zia A, Papapetrou P, Fors U, Wu Y, Li X, Weegar R. Explainable AI for Data-Driven Feedback and Intelligent Action Recommendations to Support Students Self-Regulation[J]. Frontiers in Artificial Intelligence, 2021, 4: 723447. DOI: 10.3389/frai.2021.723447.</w:t>
      </w:r>
    </w:p>
    <w:p w14:paraId="0DAE69FF">
      <w:r>
        <w:t>[15] Aljohani N R, Daud A, Abbasi R A, Alowibdi J S, Basheri M, Aslam M A. An Integrated Framework for Course Adapted Student Learning Analytics Dashboard[J]. Computers in Human Behavior, 2019, 92: 679-690. DOI: 10.1016/j.chb.2018.03.035.</w:t>
      </w:r>
    </w:p>
    <w:p w14:paraId="77250452">
      <w:r>
        <w:t>[16] Wang J, Lin P, Tang Z, Chen S. How Problem Difficulty and Order Influence Programming Education Outcomes in Online Judge Systems[J]. Heliyon, 2023, 9(11): e20947. DOI: 10.1016/j.heliyon.2023.e20947.</w:t>
      </w:r>
    </w:p>
    <w:p w14:paraId="6223AFD4">
      <w:r>
        <w:t>[17] Yera R, Martínez L. A Recommendation Approach for Programming Online Judges Supported by Data Preprocessing Techniques[J]. Applied Intelligence, 2017, 47: 277-290. DOI: 10.1007/s10489-016-0892-x.</w:t>
      </w:r>
    </w:p>
    <w:p w14:paraId="0E1D438B">
      <w:pPr>
        <w:pStyle w:val="2"/>
        <w:spacing w:before="0" w:after="0" w:line="440" w:lineRule="exact"/>
        <w:rPr>
          <w:rFonts w:hint="eastAsia" w:ascii="黑体" w:hAnsi="黑体" w:eastAsia="黑体"/>
          <w:b w:val="0"/>
          <w:bCs w:val="0"/>
          <w:sz w:val="24"/>
          <w:szCs w:val="24"/>
        </w:rPr>
      </w:pPr>
    </w:p>
    <w:p w14:paraId="13B4D1B6">
      <w:pPr>
        <w:pStyle w:val="2"/>
        <w:spacing w:before="0" w:after="0" w:line="440" w:lineRule="exact"/>
        <w:rPr>
          <w:rFonts w:hint="eastAsia" w:ascii="黑体" w:hAnsi="黑体" w:eastAsia="黑体"/>
          <w:b w:val="0"/>
          <w:bCs w:val="0"/>
          <w:sz w:val="24"/>
          <w:szCs w:val="24"/>
        </w:rPr>
      </w:pPr>
    </w:p>
    <w:p w14:paraId="1ADDFF06">
      <w:pPr>
        <w:pStyle w:val="2"/>
        <w:keepNext w:val="0"/>
        <w:keepLines w:val="0"/>
        <w:spacing w:before="0" w:after="0" w:line="440" w:lineRule="exact"/>
        <w:rPr>
          <w:rFonts w:hint="eastAsia" w:ascii="黑体" w:hAnsi="黑体" w:eastAsia="黑体"/>
          <w:b w:val="0"/>
          <w:bCs w:val="0"/>
          <w:sz w:val="24"/>
          <w:szCs w:val="24"/>
        </w:rPr>
      </w:pPr>
    </w:p>
    <w:p w14:paraId="518D3CBB">
      <w:pPr>
        <w:pStyle w:val="2"/>
        <w:keepNext w:val="0"/>
        <w:keepLines w:val="0"/>
        <w:spacing w:before="0" w:after="0" w:line="440" w:lineRule="exact"/>
        <w:rPr>
          <w:rFonts w:hint="eastAsia" w:ascii="黑体" w:hAnsi="黑体" w:eastAsia="黑体"/>
          <w:b w:val="0"/>
          <w:bCs w:val="0"/>
          <w:sz w:val="24"/>
          <w:szCs w:val="24"/>
        </w:rPr>
      </w:pPr>
    </w:p>
    <w:p w14:paraId="325FAA93">
      <w:pPr>
        <w:pStyle w:val="2"/>
        <w:keepNext w:val="0"/>
        <w:keepLines w:val="0"/>
        <w:spacing w:before="0" w:after="0" w:line="440" w:lineRule="exact"/>
        <w:rPr>
          <w:rFonts w:hint="eastAsia" w:ascii="黑体" w:hAnsi="黑体" w:eastAsia="黑体"/>
          <w:b w:val="0"/>
          <w:bCs w:val="0"/>
          <w:sz w:val="24"/>
          <w:szCs w:val="24"/>
        </w:rPr>
      </w:pPr>
    </w:p>
    <w:p w14:paraId="1B1F9EAC">
      <w:pPr>
        <w:pStyle w:val="2"/>
        <w:keepNext w:val="0"/>
        <w:keepLines w:val="0"/>
        <w:spacing w:before="0" w:after="0" w:line="440" w:lineRule="exact"/>
        <w:rPr>
          <w:rFonts w:hint="eastAsia" w:ascii="黑体" w:hAnsi="黑体" w:eastAsia="黑体"/>
          <w:b w:val="0"/>
          <w:bCs w:val="0"/>
          <w:sz w:val="24"/>
          <w:szCs w:val="24"/>
        </w:rPr>
      </w:pPr>
    </w:p>
    <w:p w14:paraId="2716FB16">
      <w:pPr>
        <w:pStyle w:val="2"/>
        <w:keepNext w:val="0"/>
        <w:keepLines w:val="0"/>
        <w:spacing w:before="0" w:after="0" w:line="440" w:lineRule="exact"/>
        <w:rPr>
          <w:rFonts w:hint="eastAsia" w:ascii="黑体" w:hAnsi="黑体" w:eastAsia="黑体"/>
          <w:b w:val="0"/>
          <w:bCs w:val="0"/>
          <w:sz w:val="24"/>
          <w:szCs w:val="24"/>
        </w:rPr>
      </w:pPr>
    </w:p>
    <w:p w14:paraId="37AB4339">
      <w:pPr>
        <w:pStyle w:val="2"/>
        <w:keepNext w:val="0"/>
        <w:keepLines w:val="0"/>
        <w:spacing w:before="0" w:after="0" w:line="440" w:lineRule="exact"/>
        <w:rPr>
          <w:rFonts w:hint="eastAsia" w:ascii="黑体" w:hAnsi="黑体" w:eastAsia="黑体"/>
          <w:b w:val="0"/>
          <w:bCs w:val="0"/>
          <w:sz w:val="24"/>
          <w:szCs w:val="24"/>
        </w:rPr>
      </w:pPr>
    </w:p>
    <w:p w14:paraId="403EBF71">
      <w:pPr>
        <w:pStyle w:val="2"/>
        <w:keepNext w:val="0"/>
        <w:keepLines w:val="0"/>
        <w:spacing w:before="0" w:after="0" w:line="440" w:lineRule="exact"/>
        <w:rPr>
          <w:rFonts w:hint="eastAsia" w:ascii="黑体" w:hAnsi="黑体" w:eastAsia="黑体"/>
          <w:b w:val="0"/>
          <w:bCs w:val="0"/>
          <w:sz w:val="24"/>
          <w:szCs w:val="24"/>
        </w:rPr>
      </w:pPr>
    </w:p>
    <w:p w14:paraId="424334CE">
      <w:pPr>
        <w:pStyle w:val="2"/>
        <w:keepNext w:val="0"/>
        <w:keepLines w:val="0"/>
        <w:spacing w:before="0" w:after="0" w:line="440" w:lineRule="exact"/>
        <w:rPr>
          <w:rFonts w:hint="eastAsia" w:ascii="黑体" w:hAnsi="黑体" w:eastAsia="黑体"/>
          <w:b w:val="0"/>
          <w:bCs w:val="0"/>
          <w:sz w:val="24"/>
          <w:szCs w:val="24"/>
        </w:rPr>
      </w:pPr>
    </w:p>
    <w:p w14:paraId="274DAC1D">
      <w:pPr>
        <w:pStyle w:val="2"/>
        <w:keepNext w:val="0"/>
        <w:keepLines w:val="0"/>
        <w:spacing w:before="0" w:after="0" w:line="440" w:lineRule="exact"/>
        <w:rPr>
          <w:rFonts w:hint="eastAsia" w:ascii="黑体" w:hAnsi="黑体" w:eastAsia="黑体"/>
          <w:b w:val="0"/>
          <w:bCs w:val="0"/>
          <w:sz w:val="24"/>
          <w:szCs w:val="24"/>
        </w:rPr>
      </w:pPr>
    </w:p>
    <w:p w14:paraId="69D08FE0">
      <w:pPr>
        <w:pStyle w:val="2"/>
        <w:keepNext w:val="0"/>
        <w:keepLines w:val="0"/>
        <w:spacing w:before="0" w:after="0" w:line="440" w:lineRule="exact"/>
        <w:rPr>
          <w:rFonts w:hint="eastAsia" w:ascii="黑体" w:hAnsi="黑体" w:eastAsia="黑体"/>
          <w:b w:val="0"/>
          <w:bCs w:val="0"/>
          <w:sz w:val="24"/>
          <w:szCs w:val="24"/>
        </w:rPr>
      </w:pPr>
    </w:p>
    <w:p w14:paraId="012C7F30">
      <w:pPr>
        <w:pStyle w:val="2"/>
        <w:keepNext w:val="0"/>
        <w:keepLines w:val="0"/>
        <w:spacing w:before="0" w:after="0" w:line="440" w:lineRule="exact"/>
        <w:rPr>
          <w:rFonts w:hint="eastAsia" w:ascii="黑体" w:hAnsi="黑体" w:eastAsia="黑体"/>
          <w:b w:val="0"/>
          <w:bCs w:val="0"/>
          <w:sz w:val="24"/>
          <w:szCs w:val="24"/>
        </w:rPr>
      </w:pPr>
    </w:p>
    <w:p w14:paraId="2317FCC0">
      <w:pPr>
        <w:pStyle w:val="2"/>
        <w:keepNext w:val="0"/>
        <w:keepLines w:val="0"/>
        <w:spacing w:before="0" w:after="0" w:line="440" w:lineRule="exact"/>
        <w:rPr>
          <w:rFonts w:hint="eastAsia" w:ascii="黑体" w:hAnsi="黑体" w:eastAsia="黑体"/>
          <w:b w:val="0"/>
          <w:bCs w:val="0"/>
          <w:sz w:val="24"/>
          <w:szCs w:val="24"/>
        </w:rPr>
      </w:pPr>
    </w:p>
    <w:p w14:paraId="6A4820F3">
      <w:pPr>
        <w:pStyle w:val="2"/>
        <w:keepNext w:val="0"/>
        <w:keepLines w:val="0"/>
        <w:spacing w:before="0" w:after="0" w:line="440" w:lineRule="exact"/>
        <w:rPr>
          <w:rFonts w:hint="eastAsia" w:ascii="黑体" w:hAnsi="黑体" w:eastAsia="黑体"/>
          <w:b w:val="0"/>
          <w:bCs w:val="0"/>
          <w:sz w:val="24"/>
          <w:szCs w:val="24"/>
        </w:rPr>
      </w:pPr>
    </w:p>
    <w:p w14:paraId="6C24EF64">
      <w:pPr>
        <w:pStyle w:val="2"/>
        <w:keepNext w:val="0"/>
        <w:keepLines w:val="0"/>
        <w:spacing w:before="0" w:after="0" w:line="440" w:lineRule="exact"/>
        <w:rPr>
          <w:rFonts w:hint="eastAsia" w:ascii="黑体" w:hAnsi="黑体" w:eastAsia="黑体"/>
          <w:b w:val="0"/>
          <w:bCs w:val="0"/>
          <w:sz w:val="24"/>
          <w:szCs w:val="24"/>
        </w:rPr>
      </w:pPr>
    </w:p>
    <w:p w14:paraId="6000C111">
      <w:pPr>
        <w:pStyle w:val="2"/>
        <w:keepNext w:val="0"/>
        <w:keepLines w:val="0"/>
        <w:spacing w:before="0" w:after="0" w:line="440" w:lineRule="exact"/>
        <w:rPr>
          <w:rFonts w:hint="eastAsia" w:ascii="黑体" w:hAnsi="黑体" w:eastAsia="黑体"/>
          <w:b w:val="0"/>
          <w:bCs w:val="0"/>
          <w:sz w:val="24"/>
          <w:szCs w:val="24"/>
        </w:rPr>
      </w:pPr>
    </w:p>
    <w:p w14:paraId="17FB9F31">
      <w:pPr>
        <w:pStyle w:val="2"/>
        <w:keepNext w:val="0"/>
        <w:keepLines w:val="0"/>
        <w:spacing w:before="0" w:after="0" w:line="440" w:lineRule="exact"/>
        <w:rPr>
          <w:rFonts w:hint="eastAsia" w:ascii="黑体" w:hAnsi="黑体" w:eastAsia="黑体"/>
          <w:b w:val="0"/>
          <w:bCs w:val="0"/>
          <w:sz w:val="24"/>
          <w:szCs w:val="24"/>
        </w:rPr>
      </w:pPr>
    </w:p>
    <w:p w14:paraId="2B16D180">
      <w:pPr>
        <w:pStyle w:val="2"/>
        <w:keepNext w:val="0"/>
        <w:keepLines w:val="0"/>
        <w:spacing w:before="0" w:after="0" w:line="440" w:lineRule="exact"/>
        <w:rPr>
          <w:rFonts w:hint="eastAsia" w:ascii="黑体" w:hAnsi="黑体" w:eastAsia="黑体"/>
          <w:b w:val="0"/>
          <w:bCs w:val="0"/>
          <w:sz w:val="24"/>
          <w:szCs w:val="24"/>
        </w:rPr>
      </w:pPr>
    </w:p>
    <w:p w14:paraId="256FE5E8">
      <w:pPr>
        <w:pStyle w:val="2"/>
        <w:keepNext w:val="0"/>
        <w:keepLines w:val="0"/>
        <w:spacing w:before="0" w:after="0" w:line="440" w:lineRule="exact"/>
        <w:rPr>
          <w:rFonts w:hint="eastAsia" w:ascii="黑体" w:hAnsi="黑体" w:eastAsia="黑体"/>
          <w:b w:val="0"/>
          <w:bCs w:val="0"/>
          <w:sz w:val="24"/>
          <w:szCs w:val="24"/>
        </w:rPr>
      </w:pPr>
    </w:p>
    <w:p w14:paraId="50D3B6EB">
      <w:pPr>
        <w:pStyle w:val="2"/>
        <w:keepNext w:val="0"/>
        <w:keepLines w:val="0"/>
        <w:spacing w:before="0" w:after="0" w:line="440" w:lineRule="exact"/>
        <w:rPr>
          <w:rFonts w:hint="eastAsia" w:ascii="黑体" w:hAnsi="黑体" w:eastAsia="黑体"/>
          <w:b w:val="0"/>
          <w:bCs w:val="0"/>
          <w:sz w:val="24"/>
          <w:szCs w:val="24"/>
        </w:rPr>
      </w:pPr>
    </w:p>
    <w:p w14:paraId="651D33B4">
      <w:pPr>
        <w:pStyle w:val="2"/>
        <w:keepNext w:val="0"/>
        <w:keepLines w:val="0"/>
        <w:spacing w:before="0" w:after="0" w:line="440" w:lineRule="exact"/>
        <w:rPr>
          <w:rFonts w:hint="eastAsia" w:ascii="黑体" w:hAnsi="黑体" w:eastAsia="黑体"/>
          <w:b w:val="0"/>
          <w:bCs w:val="0"/>
          <w:sz w:val="24"/>
          <w:szCs w:val="24"/>
        </w:rPr>
      </w:pPr>
    </w:p>
    <w:p w14:paraId="2C557488">
      <w:pPr>
        <w:pStyle w:val="2"/>
        <w:keepNext w:val="0"/>
        <w:keepLines w:val="0"/>
        <w:spacing w:before="0" w:after="0" w:line="440" w:lineRule="exact"/>
        <w:rPr>
          <w:rFonts w:hint="eastAsia" w:ascii="黑体" w:hAnsi="黑体" w:eastAsia="黑体"/>
          <w:b w:val="0"/>
          <w:bCs w:val="0"/>
          <w:sz w:val="24"/>
          <w:szCs w:val="24"/>
        </w:rPr>
      </w:pPr>
    </w:p>
    <w:p w14:paraId="65644DB6">
      <w:pPr>
        <w:pStyle w:val="2"/>
        <w:keepNext w:val="0"/>
        <w:keepLines w:val="0"/>
        <w:spacing w:before="0" w:after="0" w:line="440" w:lineRule="exact"/>
        <w:rPr>
          <w:b w:val="0"/>
          <w:bCs w:val="0"/>
          <w:sz w:val="24"/>
          <w:szCs w:val="24"/>
        </w:rPr>
      </w:pPr>
      <w:bookmarkStart w:id="203" w:name="_Toc20884"/>
      <w:r>
        <w:rPr>
          <w:rFonts w:ascii="黑体" w:hAnsi="黑体" w:eastAsia="黑体"/>
          <w:b w:val="0"/>
          <w:bCs w:val="0"/>
          <w:sz w:val="24"/>
          <w:szCs w:val="24"/>
        </w:rPr>
        <w:t>致谢</w:t>
      </w:r>
      <w:bookmarkEnd w:id="200"/>
      <w:bookmarkEnd w:id="201"/>
      <w:bookmarkEnd w:id="202"/>
      <w:bookmarkEnd w:id="203"/>
    </w:p>
    <w:p w14:paraId="540623D2">
      <w:pPr>
        <w:spacing w:line="440" w:lineRule="exact"/>
        <w:ind w:firstLine="480" w:firstLineChars="200"/>
      </w:pPr>
      <w:r>
        <w:rPr>
          <w:rFonts w:ascii="宋体" w:hAnsi="宋体"/>
        </w:rPr>
        <w:t>在本次毕业设计与论文写作过程中，指导教师胡燕翔老师在选题确定、系统实现和论文修改等方面给予了持续指导与帮助。老师严谨的学术态度和认真负责的工作方式使我受益匪浅。</w:t>
      </w:r>
    </w:p>
    <w:p w14:paraId="0A990DED">
      <w:pPr>
        <w:spacing w:line="440" w:lineRule="exact"/>
        <w:ind w:firstLine="480" w:firstLineChars="200"/>
      </w:pPr>
      <w:r>
        <w:rPr>
          <w:rFonts w:ascii="宋体" w:hAnsi="宋体"/>
        </w:rPr>
        <w:t>同时，感谢学院各位老师在专业课程学习阶段打下的基础，也感谢同学和家人在系统调试、资料整理和论文完成期间给予的支持与鼓励。正是在这些帮助下，本文才能顺利完成。</w:t>
      </w:r>
    </w:p>
    <w:sectPr>
      <w:footnotePr>
        <w:numFmt w:val="decimalEnclosedCircleChinese"/>
        <w:numRestart w:val="eachPage"/>
      </w:footnotePr>
      <w:pgSz w:w="11906" w:h="16838"/>
      <w:pgMar w:top="1418" w:right="1418" w:bottom="1418" w:left="1559" w:header="851" w:footer="851"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BE2C8">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400D3">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F8C88">
    <w:pPr>
      <w:pStyle w:val="2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85C07">
    <w:pPr>
      <w:pStyle w:val="27"/>
      <w:jc w:val="center"/>
      <w:rPr>
        <w:rFonts w:eastAsia="MS Gothic"/>
        <w:lang w:eastAsia="ja-JP"/>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7C2E8">
                          <w:pPr>
                            <w:pStyle w:val="27"/>
                            <w:jc w:val="center"/>
                          </w:pPr>
                          <w:r>
                            <w:rPr>
                              <w:rStyle w:val="46"/>
                            </w:rPr>
                            <w:fldChar w:fldCharType="begin"/>
                          </w:r>
                          <w:r>
                            <w:rPr>
                              <w:rStyle w:val="46"/>
                            </w:rPr>
                            <w:instrText xml:space="preserve"> PAGE </w:instrText>
                          </w:r>
                          <w:r>
                            <w:rPr>
                              <w:rStyle w:val="46"/>
                            </w:rPr>
                            <w:fldChar w:fldCharType="separate"/>
                          </w:r>
                          <w:r>
                            <w:rPr>
                              <w:rStyle w:val="46"/>
                            </w:rPr>
                            <w:t>20</w:t>
                          </w:r>
                          <w:r>
                            <w:rPr>
                              <w:rStyle w:val="4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7A7C2E8">
                    <w:pPr>
                      <w:pStyle w:val="27"/>
                      <w:jc w:val="center"/>
                    </w:pPr>
                    <w:r>
                      <w:rPr>
                        <w:rStyle w:val="46"/>
                      </w:rPr>
                      <w:fldChar w:fldCharType="begin"/>
                    </w:r>
                    <w:r>
                      <w:rPr>
                        <w:rStyle w:val="46"/>
                      </w:rPr>
                      <w:instrText xml:space="preserve"> PAGE </w:instrText>
                    </w:r>
                    <w:r>
                      <w:rPr>
                        <w:rStyle w:val="46"/>
                      </w:rPr>
                      <w:fldChar w:fldCharType="separate"/>
                    </w:r>
                    <w:r>
                      <w:rPr>
                        <w:rStyle w:val="46"/>
                      </w:rPr>
                      <w:t>20</w:t>
                    </w:r>
                    <w:r>
                      <w:rPr>
                        <w:rStyle w:val="46"/>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7545D">
    <w:pPr>
      <w:pStyle w:val="27"/>
      <w:framePr w:wrap="around" w:vAnchor="text" w:hAnchor="margin" w:xAlign="center" w:y="1"/>
      <w:rPr>
        <w:rStyle w:val="46"/>
      </w:rPr>
    </w:pPr>
    <w:r>
      <w:fldChar w:fldCharType="begin"/>
    </w:r>
    <w:r>
      <w:rPr>
        <w:rStyle w:val="46"/>
      </w:rPr>
      <w:instrText xml:space="preserve">PAGE  </w:instrText>
    </w:r>
    <w:r>
      <w:fldChar w:fldCharType="end"/>
    </w:r>
  </w:p>
  <w:p w14:paraId="507C47C7">
    <w:pPr>
      <w:pStyle w:val="2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96F8A">
    <w:pPr>
      <w:pStyle w:val="27"/>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AC53C">
                          <w:pPr>
                            <w:pStyle w:val="27"/>
                            <w:jc w:val="center"/>
                          </w:pPr>
                          <w:r>
                            <w:rPr>
                              <w:rStyle w:val="46"/>
                            </w:rPr>
                            <w:fldChar w:fldCharType="begin"/>
                          </w:r>
                          <w:r>
                            <w:rPr>
                              <w:rStyle w:val="46"/>
                            </w:rPr>
                            <w:instrText xml:space="preserve"> PAGE </w:instrText>
                          </w:r>
                          <w:r>
                            <w:rPr>
                              <w:rStyle w:val="46"/>
                            </w:rPr>
                            <w:fldChar w:fldCharType="separate"/>
                          </w:r>
                          <w:r>
                            <w:rPr>
                              <w:rStyle w:val="46"/>
                            </w:rPr>
                            <w:t>1</w:t>
                          </w:r>
                          <w:r>
                            <w:rPr>
                              <w:rStyle w:val="4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89AC53C">
                    <w:pPr>
                      <w:pStyle w:val="27"/>
                      <w:jc w:val="center"/>
                    </w:pPr>
                    <w:r>
                      <w:rPr>
                        <w:rStyle w:val="46"/>
                      </w:rPr>
                      <w:fldChar w:fldCharType="begin"/>
                    </w:r>
                    <w:r>
                      <w:rPr>
                        <w:rStyle w:val="46"/>
                      </w:rPr>
                      <w:instrText xml:space="preserve"> PAGE </w:instrText>
                    </w:r>
                    <w:r>
                      <w:rPr>
                        <w:rStyle w:val="46"/>
                      </w:rPr>
                      <w:fldChar w:fldCharType="separate"/>
                    </w:r>
                    <w:r>
                      <w:rPr>
                        <w:rStyle w:val="46"/>
                      </w:rPr>
                      <w:t>1</w:t>
                    </w:r>
                    <w:r>
                      <w:rPr>
                        <w:rStyle w:val="46"/>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BB37D">
    <w:pPr>
      <w:pStyle w:val="27"/>
      <w:jc w:val="center"/>
      <w:rPr>
        <w:rFonts w:eastAsia="MS Gothic"/>
        <w:lang w:eastAsia="ja-JP"/>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72621952" name="文本框 14726219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8778BC">
                          <w:pPr>
                            <w:pStyle w:val="27"/>
                            <w:jc w:val="center"/>
                          </w:pPr>
                          <w:r>
                            <w:rPr>
                              <w:rStyle w:val="46"/>
                            </w:rPr>
                            <w:fldChar w:fldCharType="begin"/>
                          </w:r>
                          <w:r>
                            <w:rPr>
                              <w:rStyle w:val="46"/>
                            </w:rPr>
                            <w:instrText xml:space="preserve"> PAGE </w:instrText>
                          </w:r>
                          <w:r>
                            <w:rPr>
                              <w:rStyle w:val="46"/>
                            </w:rPr>
                            <w:fldChar w:fldCharType="separate"/>
                          </w:r>
                          <w:r>
                            <w:rPr>
                              <w:rStyle w:val="46"/>
                            </w:rPr>
                            <w:t>20</w:t>
                          </w:r>
                          <w:r>
                            <w:rPr>
                              <w:rStyle w:val="4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AkyFJ02AgAAZwQAAA4AAAAAAAAAAQAgAAAAHwEAAGRycy9lMm9Eb2MueG1s&#10;UEsFBgAAAAAGAAYAWQEAAMcFAAAAAA==&#10;">
              <v:fill on="f" focussize="0,0"/>
              <v:stroke on="f" weight="0.5pt"/>
              <v:imagedata o:title=""/>
              <o:lock v:ext="edit" aspectratio="f"/>
              <v:textbox inset="0mm,0mm,0mm,0mm" style="mso-fit-shape-to-text:t;">
                <w:txbxContent>
                  <w:p w14:paraId="258778BC">
                    <w:pPr>
                      <w:pStyle w:val="27"/>
                      <w:jc w:val="center"/>
                    </w:pPr>
                    <w:r>
                      <w:rPr>
                        <w:rStyle w:val="46"/>
                      </w:rPr>
                      <w:fldChar w:fldCharType="begin"/>
                    </w:r>
                    <w:r>
                      <w:rPr>
                        <w:rStyle w:val="46"/>
                      </w:rPr>
                      <w:instrText xml:space="preserve"> PAGE </w:instrText>
                    </w:r>
                    <w:r>
                      <w:rPr>
                        <w:rStyle w:val="46"/>
                      </w:rPr>
                      <w:fldChar w:fldCharType="separate"/>
                    </w:r>
                    <w:r>
                      <w:rPr>
                        <w:rStyle w:val="46"/>
                      </w:rPr>
                      <w:t>20</w:t>
                    </w:r>
                    <w:r>
                      <w:rPr>
                        <w:rStyle w:val="46"/>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F25E4">
    <w:pPr>
      <w:pStyle w:val="27"/>
      <w:jc w:val="center"/>
      <w:rPr>
        <w:rFonts w:eastAsia="MS Gothic"/>
        <w:lang w:eastAsia="ja-JP"/>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8F6B69">
                          <w:pPr>
                            <w:pStyle w:val="27"/>
                            <w:jc w:val="center"/>
                          </w:pPr>
                          <w:r>
                            <w:rPr>
                              <w:rStyle w:val="46"/>
                            </w:rPr>
                            <w:fldChar w:fldCharType="begin"/>
                          </w:r>
                          <w:r>
                            <w:rPr>
                              <w:rStyle w:val="46"/>
                            </w:rPr>
                            <w:instrText xml:space="preserve"> PAGE </w:instrText>
                          </w:r>
                          <w:r>
                            <w:rPr>
                              <w:rStyle w:val="46"/>
                            </w:rPr>
                            <w:fldChar w:fldCharType="separate"/>
                          </w:r>
                          <w:r>
                            <w:rPr>
                              <w:rStyle w:val="46"/>
                            </w:rPr>
                            <w:t>20</w:t>
                          </w:r>
                          <w:r>
                            <w:rPr>
                              <w:rStyle w:val="4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F8F6B69">
                    <w:pPr>
                      <w:pStyle w:val="27"/>
                      <w:jc w:val="center"/>
                    </w:pPr>
                    <w:r>
                      <w:rPr>
                        <w:rStyle w:val="46"/>
                      </w:rPr>
                      <w:fldChar w:fldCharType="begin"/>
                    </w:r>
                    <w:r>
                      <w:rPr>
                        <w:rStyle w:val="46"/>
                      </w:rPr>
                      <w:instrText xml:space="preserve"> PAGE </w:instrText>
                    </w:r>
                    <w:r>
                      <w:rPr>
                        <w:rStyle w:val="46"/>
                      </w:rPr>
                      <w:fldChar w:fldCharType="separate"/>
                    </w:r>
                    <w:r>
                      <w:rPr>
                        <w:rStyle w:val="46"/>
                      </w:rPr>
                      <w:t>20</w:t>
                    </w:r>
                    <w:r>
                      <w:rPr>
                        <w:rStyle w:val="46"/>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47E63">
    <w:pPr>
      <w:pStyle w:val="2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CDA16">
    <w:pPr>
      <w:pStyle w:val="2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503A5">
    <w:pPr>
      <w:pStyle w:val="2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B12A5">
    <w:pPr>
      <w:pStyle w:val="28"/>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4E20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8F0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2CF3"/>
    <w:rsid w:val="00015AF8"/>
    <w:rsid w:val="00015FEB"/>
    <w:rsid w:val="000168A9"/>
    <w:rsid w:val="00024C9B"/>
    <w:rsid w:val="00025BCA"/>
    <w:rsid w:val="000404C3"/>
    <w:rsid w:val="00044B89"/>
    <w:rsid w:val="00046781"/>
    <w:rsid w:val="00047D1F"/>
    <w:rsid w:val="00052A9D"/>
    <w:rsid w:val="00053106"/>
    <w:rsid w:val="000540EC"/>
    <w:rsid w:val="00056163"/>
    <w:rsid w:val="0006351E"/>
    <w:rsid w:val="00064A98"/>
    <w:rsid w:val="00076110"/>
    <w:rsid w:val="000827D4"/>
    <w:rsid w:val="00085A9D"/>
    <w:rsid w:val="000865F7"/>
    <w:rsid w:val="0009000C"/>
    <w:rsid w:val="00091AB9"/>
    <w:rsid w:val="00096A89"/>
    <w:rsid w:val="00096BA5"/>
    <w:rsid w:val="000A0B30"/>
    <w:rsid w:val="000A263F"/>
    <w:rsid w:val="000A60FE"/>
    <w:rsid w:val="000B0BC9"/>
    <w:rsid w:val="000B2240"/>
    <w:rsid w:val="000B7C15"/>
    <w:rsid w:val="000D0530"/>
    <w:rsid w:val="000D311A"/>
    <w:rsid w:val="000D45B4"/>
    <w:rsid w:val="000D736B"/>
    <w:rsid w:val="000E03D1"/>
    <w:rsid w:val="000E33CE"/>
    <w:rsid w:val="000E40DA"/>
    <w:rsid w:val="000E4770"/>
    <w:rsid w:val="000F2090"/>
    <w:rsid w:val="000F2A95"/>
    <w:rsid w:val="000F55CA"/>
    <w:rsid w:val="001004F5"/>
    <w:rsid w:val="00100FF8"/>
    <w:rsid w:val="00103252"/>
    <w:rsid w:val="00107347"/>
    <w:rsid w:val="00107C67"/>
    <w:rsid w:val="001131A0"/>
    <w:rsid w:val="00121756"/>
    <w:rsid w:val="00124CE2"/>
    <w:rsid w:val="00125F73"/>
    <w:rsid w:val="001305AF"/>
    <w:rsid w:val="001320C4"/>
    <w:rsid w:val="0013374E"/>
    <w:rsid w:val="00136397"/>
    <w:rsid w:val="00147C24"/>
    <w:rsid w:val="00150201"/>
    <w:rsid w:val="00151412"/>
    <w:rsid w:val="00153F78"/>
    <w:rsid w:val="00154769"/>
    <w:rsid w:val="00156B5D"/>
    <w:rsid w:val="001630B3"/>
    <w:rsid w:val="00164076"/>
    <w:rsid w:val="00164B3C"/>
    <w:rsid w:val="00165F0B"/>
    <w:rsid w:val="00166638"/>
    <w:rsid w:val="00172A27"/>
    <w:rsid w:val="00173EB1"/>
    <w:rsid w:val="001871B8"/>
    <w:rsid w:val="0019455C"/>
    <w:rsid w:val="0019562E"/>
    <w:rsid w:val="001960FE"/>
    <w:rsid w:val="001A1A62"/>
    <w:rsid w:val="001A44FC"/>
    <w:rsid w:val="001A60AE"/>
    <w:rsid w:val="001B32D6"/>
    <w:rsid w:val="001B4934"/>
    <w:rsid w:val="001B7FAB"/>
    <w:rsid w:val="001C09B8"/>
    <w:rsid w:val="001C1359"/>
    <w:rsid w:val="001C24A8"/>
    <w:rsid w:val="001C286C"/>
    <w:rsid w:val="001C3F6C"/>
    <w:rsid w:val="001D0FDA"/>
    <w:rsid w:val="001D2FFC"/>
    <w:rsid w:val="001D5ABD"/>
    <w:rsid w:val="001E072C"/>
    <w:rsid w:val="001E28DE"/>
    <w:rsid w:val="001E2A8E"/>
    <w:rsid w:val="001E427C"/>
    <w:rsid w:val="001E5EAB"/>
    <w:rsid w:val="001F0288"/>
    <w:rsid w:val="001F2C45"/>
    <w:rsid w:val="001F473E"/>
    <w:rsid w:val="001F6DCB"/>
    <w:rsid w:val="001F6E40"/>
    <w:rsid w:val="001F70E4"/>
    <w:rsid w:val="00200D54"/>
    <w:rsid w:val="002042CF"/>
    <w:rsid w:val="00205D1A"/>
    <w:rsid w:val="00207F94"/>
    <w:rsid w:val="0021301A"/>
    <w:rsid w:val="002247E9"/>
    <w:rsid w:val="00225CCB"/>
    <w:rsid w:val="00225F81"/>
    <w:rsid w:val="00227FFB"/>
    <w:rsid w:val="002325F7"/>
    <w:rsid w:val="0023620E"/>
    <w:rsid w:val="00236CBC"/>
    <w:rsid w:val="002426FB"/>
    <w:rsid w:val="00244195"/>
    <w:rsid w:val="002523C0"/>
    <w:rsid w:val="00252912"/>
    <w:rsid w:val="002530FE"/>
    <w:rsid w:val="00253417"/>
    <w:rsid w:val="002558EC"/>
    <w:rsid w:val="00257C4A"/>
    <w:rsid w:val="00264B91"/>
    <w:rsid w:val="00265B23"/>
    <w:rsid w:val="00272779"/>
    <w:rsid w:val="002731B3"/>
    <w:rsid w:val="00275392"/>
    <w:rsid w:val="002774EB"/>
    <w:rsid w:val="002846E2"/>
    <w:rsid w:val="002851FD"/>
    <w:rsid w:val="00290435"/>
    <w:rsid w:val="002922F3"/>
    <w:rsid w:val="00292355"/>
    <w:rsid w:val="00292620"/>
    <w:rsid w:val="002929A2"/>
    <w:rsid w:val="002957DF"/>
    <w:rsid w:val="00295DFC"/>
    <w:rsid w:val="0029615C"/>
    <w:rsid w:val="002A1239"/>
    <w:rsid w:val="002A18EA"/>
    <w:rsid w:val="002A468C"/>
    <w:rsid w:val="002A4D7A"/>
    <w:rsid w:val="002A52C3"/>
    <w:rsid w:val="002A679F"/>
    <w:rsid w:val="002B0973"/>
    <w:rsid w:val="002B7824"/>
    <w:rsid w:val="002B79B4"/>
    <w:rsid w:val="002C035D"/>
    <w:rsid w:val="002D0118"/>
    <w:rsid w:val="002D23F9"/>
    <w:rsid w:val="002D520E"/>
    <w:rsid w:val="002E2966"/>
    <w:rsid w:val="002E37F8"/>
    <w:rsid w:val="002F0FE8"/>
    <w:rsid w:val="002F303D"/>
    <w:rsid w:val="002F6588"/>
    <w:rsid w:val="00300376"/>
    <w:rsid w:val="003071C4"/>
    <w:rsid w:val="00307CD9"/>
    <w:rsid w:val="0031008E"/>
    <w:rsid w:val="00310CD0"/>
    <w:rsid w:val="0031119C"/>
    <w:rsid w:val="00313037"/>
    <w:rsid w:val="0031554B"/>
    <w:rsid w:val="00315573"/>
    <w:rsid w:val="0031766C"/>
    <w:rsid w:val="003205D1"/>
    <w:rsid w:val="00325BEC"/>
    <w:rsid w:val="00333A52"/>
    <w:rsid w:val="00334517"/>
    <w:rsid w:val="0034148E"/>
    <w:rsid w:val="003428C2"/>
    <w:rsid w:val="00344CB5"/>
    <w:rsid w:val="00347F5F"/>
    <w:rsid w:val="003522CF"/>
    <w:rsid w:val="0036264C"/>
    <w:rsid w:val="00363A4D"/>
    <w:rsid w:val="00366077"/>
    <w:rsid w:val="003679A6"/>
    <w:rsid w:val="00367D60"/>
    <w:rsid w:val="00372017"/>
    <w:rsid w:val="00373C3F"/>
    <w:rsid w:val="00374CC8"/>
    <w:rsid w:val="00381119"/>
    <w:rsid w:val="00381F95"/>
    <w:rsid w:val="003846EA"/>
    <w:rsid w:val="003847E1"/>
    <w:rsid w:val="00385D2C"/>
    <w:rsid w:val="003875A0"/>
    <w:rsid w:val="00390148"/>
    <w:rsid w:val="003923D5"/>
    <w:rsid w:val="00396FCF"/>
    <w:rsid w:val="003A1CA5"/>
    <w:rsid w:val="003A7496"/>
    <w:rsid w:val="003A76B6"/>
    <w:rsid w:val="003B1DDF"/>
    <w:rsid w:val="003B45E8"/>
    <w:rsid w:val="003B63E4"/>
    <w:rsid w:val="003B74FF"/>
    <w:rsid w:val="003C2863"/>
    <w:rsid w:val="003C2B14"/>
    <w:rsid w:val="003C6F39"/>
    <w:rsid w:val="003D0197"/>
    <w:rsid w:val="003D1E07"/>
    <w:rsid w:val="003D3F5A"/>
    <w:rsid w:val="003E2FBE"/>
    <w:rsid w:val="003E42AC"/>
    <w:rsid w:val="003E62EA"/>
    <w:rsid w:val="003F1330"/>
    <w:rsid w:val="003F70EF"/>
    <w:rsid w:val="00401157"/>
    <w:rsid w:val="004048B9"/>
    <w:rsid w:val="00410464"/>
    <w:rsid w:val="00413F74"/>
    <w:rsid w:val="00415A0C"/>
    <w:rsid w:val="00417D3C"/>
    <w:rsid w:val="0042166A"/>
    <w:rsid w:val="004221D5"/>
    <w:rsid w:val="00422431"/>
    <w:rsid w:val="00423705"/>
    <w:rsid w:val="00426BCA"/>
    <w:rsid w:val="004318EC"/>
    <w:rsid w:val="0044049B"/>
    <w:rsid w:val="00443E64"/>
    <w:rsid w:val="00447D89"/>
    <w:rsid w:val="00451509"/>
    <w:rsid w:val="0045371C"/>
    <w:rsid w:val="00453A1F"/>
    <w:rsid w:val="004557EF"/>
    <w:rsid w:val="00455C32"/>
    <w:rsid w:val="00457BC3"/>
    <w:rsid w:val="00460293"/>
    <w:rsid w:val="00462C3A"/>
    <w:rsid w:val="00463AB9"/>
    <w:rsid w:val="00471A22"/>
    <w:rsid w:val="00473B69"/>
    <w:rsid w:val="004746E9"/>
    <w:rsid w:val="00475384"/>
    <w:rsid w:val="00480AFE"/>
    <w:rsid w:val="0048428D"/>
    <w:rsid w:val="0049137A"/>
    <w:rsid w:val="00492994"/>
    <w:rsid w:val="004937A9"/>
    <w:rsid w:val="00494308"/>
    <w:rsid w:val="004A3AF6"/>
    <w:rsid w:val="004A6984"/>
    <w:rsid w:val="004B057D"/>
    <w:rsid w:val="004B615E"/>
    <w:rsid w:val="004B6884"/>
    <w:rsid w:val="004B6A13"/>
    <w:rsid w:val="004B7795"/>
    <w:rsid w:val="004C2396"/>
    <w:rsid w:val="004C38CF"/>
    <w:rsid w:val="004C436D"/>
    <w:rsid w:val="004C7897"/>
    <w:rsid w:val="004D0BB2"/>
    <w:rsid w:val="004D7C7B"/>
    <w:rsid w:val="004E1232"/>
    <w:rsid w:val="004E1F4A"/>
    <w:rsid w:val="004E536A"/>
    <w:rsid w:val="004F0FFF"/>
    <w:rsid w:val="004F2156"/>
    <w:rsid w:val="004F2553"/>
    <w:rsid w:val="004F256E"/>
    <w:rsid w:val="004F2DC4"/>
    <w:rsid w:val="004F79E8"/>
    <w:rsid w:val="004F7D37"/>
    <w:rsid w:val="00507AC7"/>
    <w:rsid w:val="00510F14"/>
    <w:rsid w:val="00512608"/>
    <w:rsid w:val="00512DBA"/>
    <w:rsid w:val="005140A2"/>
    <w:rsid w:val="00517093"/>
    <w:rsid w:val="00517EA7"/>
    <w:rsid w:val="005249A7"/>
    <w:rsid w:val="00530761"/>
    <w:rsid w:val="00531921"/>
    <w:rsid w:val="005326D6"/>
    <w:rsid w:val="00546054"/>
    <w:rsid w:val="0054613B"/>
    <w:rsid w:val="00550CDF"/>
    <w:rsid w:val="005522F8"/>
    <w:rsid w:val="0055331F"/>
    <w:rsid w:val="005536AA"/>
    <w:rsid w:val="00553878"/>
    <w:rsid w:val="00554B31"/>
    <w:rsid w:val="00554ECF"/>
    <w:rsid w:val="00561CA1"/>
    <w:rsid w:val="005633BF"/>
    <w:rsid w:val="0056429C"/>
    <w:rsid w:val="00566C94"/>
    <w:rsid w:val="00567F3E"/>
    <w:rsid w:val="00570636"/>
    <w:rsid w:val="005760C3"/>
    <w:rsid w:val="0058012E"/>
    <w:rsid w:val="005823BA"/>
    <w:rsid w:val="00583601"/>
    <w:rsid w:val="00583BC6"/>
    <w:rsid w:val="00586288"/>
    <w:rsid w:val="00586FC6"/>
    <w:rsid w:val="00592125"/>
    <w:rsid w:val="00594ECE"/>
    <w:rsid w:val="005A153A"/>
    <w:rsid w:val="005A1F38"/>
    <w:rsid w:val="005A5245"/>
    <w:rsid w:val="005A75AD"/>
    <w:rsid w:val="005A7ADE"/>
    <w:rsid w:val="005B1EDD"/>
    <w:rsid w:val="005B3055"/>
    <w:rsid w:val="005B366C"/>
    <w:rsid w:val="005B5866"/>
    <w:rsid w:val="005C1047"/>
    <w:rsid w:val="005C3B38"/>
    <w:rsid w:val="005C40CA"/>
    <w:rsid w:val="005C7BE1"/>
    <w:rsid w:val="005D0C7E"/>
    <w:rsid w:val="005D142F"/>
    <w:rsid w:val="005D365B"/>
    <w:rsid w:val="005D6057"/>
    <w:rsid w:val="005E22E7"/>
    <w:rsid w:val="005E4424"/>
    <w:rsid w:val="005E4B24"/>
    <w:rsid w:val="005E4F42"/>
    <w:rsid w:val="005E62AF"/>
    <w:rsid w:val="005E6481"/>
    <w:rsid w:val="005F625F"/>
    <w:rsid w:val="006007A8"/>
    <w:rsid w:val="0060782D"/>
    <w:rsid w:val="00607A1B"/>
    <w:rsid w:val="00611FD9"/>
    <w:rsid w:val="00614885"/>
    <w:rsid w:val="00615972"/>
    <w:rsid w:val="00620A6C"/>
    <w:rsid w:val="00620BEB"/>
    <w:rsid w:val="006254B9"/>
    <w:rsid w:val="00631FCC"/>
    <w:rsid w:val="00634320"/>
    <w:rsid w:val="00634E70"/>
    <w:rsid w:val="0064279E"/>
    <w:rsid w:val="00645726"/>
    <w:rsid w:val="00645EAF"/>
    <w:rsid w:val="00647DB2"/>
    <w:rsid w:val="006523D8"/>
    <w:rsid w:val="00655243"/>
    <w:rsid w:val="00655795"/>
    <w:rsid w:val="0066288C"/>
    <w:rsid w:val="00665B6F"/>
    <w:rsid w:val="00667803"/>
    <w:rsid w:val="00670141"/>
    <w:rsid w:val="00676EEF"/>
    <w:rsid w:val="006778C7"/>
    <w:rsid w:val="00684EF3"/>
    <w:rsid w:val="0068539E"/>
    <w:rsid w:val="006869EC"/>
    <w:rsid w:val="006963AF"/>
    <w:rsid w:val="006A0EC9"/>
    <w:rsid w:val="006A254F"/>
    <w:rsid w:val="006A35AA"/>
    <w:rsid w:val="006A7EB4"/>
    <w:rsid w:val="006B1C91"/>
    <w:rsid w:val="006B2533"/>
    <w:rsid w:val="006B5493"/>
    <w:rsid w:val="006B5E17"/>
    <w:rsid w:val="006B7E39"/>
    <w:rsid w:val="006C3CE8"/>
    <w:rsid w:val="006C5E4D"/>
    <w:rsid w:val="006C66B5"/>
    <w:rsid w:val="006C7BDF"/>
    <w:rsid w:val="006C7E8B"/>
    <w:rsid w:val="006D3F03"/>
    <w:rsid w:val="006D7D04"/>
    <w:rsid w:val="006E062F"/>
    <w:rsid w:val="006E2A26"/>
    <w:rsid w:val="006E33A2"/>
    <w:rsid w:val="006E46E3"/>
    <w:rsid w:val="006E71E4"/>
    <w:rsid w:val="006F3BF2"/>
    <w:rsid w:val="0070650F"/>
    <w:rsid w:val="007072E3"/>
    <w:rsid w:val="007107B2"/>
    <w:rsid w:val="00710A98"/>
    <w:rsid w:val="00712806"/>
    <w:rsid w:val="00716848"/>
    <w:rsid w:val="00721B8A"/>
    <w:rsid w:val="00725265"/>
    <w:rsid w:val="007265D2"/>
    <w:rsid w:val="0072684C"/>
    <w:rsid w:val="00726CE7"/>
    <w:rsid w:val="007316C3"/>
    <w:rsid w:val="00732091"/>
    <w:rsid w:val="0073583C"/>
    <w:rsid w:val="00737FF1"/>
    <w:rsid w:val="00752910"/>
    <w:rsid w:val="00752F82"/>
    <w:rsid w:val="00754161"/>
    <w:rsid w:val="007555F0"/>
    <w:rsid w:val="00760B26"/>
    <w:rsid w:val="00760C16"/>
    <w:rsid w:val="00763779"/>
    <w:rsid w:val="007639B8"/>
    <w:rsid w:val="00763B99"/>
    <w:rsid w:val="00765292"/>
    <w:rsid w:val="00767AC4"/>
    <w:rsid w:val="00770F22"/>
    <w:rsid w:val="00777689"/>
    <w:rsid w:val="00780788"/>
    <w:rsid w:val="00783813"/>
    <w:rsid w:val="00784754"/>
    <w:rsid w:val="0078518B"/>
    <w:rsid w:val="0079782F"/>
    <w:rsid w:val="00797836"/>
    <w:rsid w:val="007A18C2"/>
    <w:rsid w:val="007A6505"/>
    <w:rsid w:val="007B10E5"/>
    <w:rsid w:val="007C1C11"/>
    <w:rsid w:val="007C280E"/>
    <w:rsid w:val="007C4017"/>
    <w:rsid w:val="007C5070"/>
    <w:rsid w:val="007C7F07"/>
    <w:rsid w:val="007D1737"/>
    <w:rsid w:val="007D765F"/>
    <w:rsid w:val="007E2324"/>
    <w:rsid w:val="007F1BBE"/>
    <w:rsid w:val="007F4FC1"/>
    <w:rsid w:val="008001E4"/>
    <w:rsid w:val="00801796"/>
    <w:rsid w:val="0080290A"/>
    <w:rsid w:val="0080447B"/>
    <w:rsid w:val="008107F3"/>
    <w:rsid w:val="00810DAC"/>
    <w:rsid w:val="00814C28"/>
    <w:rsid w:val="008201FD"/>
    <w:rsid w:val="00822AE6"/>
    <w:rsid w:val="008244B8"/>
    <w:rsid w:val="00831770"/>
    <w:rsid w:val="0083179B"/>
    <w:rsid w:val="00832172"/>
    <w:rsid w:val="00834944"/>
    <w:rsid w:val="00840720"/>
    <w:rsid w:val="00841AB0"/>
    <w:rsid w:val="00850CB9"/>
    <w:rsid w:val="008629A4"/>
    <w:rsid w:val="00862E4F"/>
    <w:rsid w:val="00864543"/>
    <w:rsid w:val="008717FF"/>
    <w:rsid w:val="00873B49"/>
    <w:rsid w:val="00877BCE"/>
    <w:rsid w:val="00877DA0"/>
    <w:rsid w:val="008872E4"/>
    <w:rsid w:val="00891E24"/>
    <w:rsid w:val="00892286"/>
    <w:rsid w:val="00895240"/>
    <w:rsid w:val="00895409"/>
    <w:rsid w:val="0089563F"/>
    <w:rsid w:val="00895715"/>
    <w:rsid w:val="00896DB1"/>
    <w:rsid w:val="00897492"/>
    <w:rsid w:val="00897751"/>
    <w:rsid w:val="008A145A"/>
    <w:rsid w:val="008A27B6"/>
    <w:rsid w:val="008A2B19"/>
    <w:rsid w:val="008A3C07"/>
    <w:rsid w:val="008A414B"/>
    <w:rsid w:val="008A431A"/>
    <w:rsid w:val="008A5C74"/>
    <w:rsid w:val="008A6E63"/>
    <w:rsid w:val="008B410B"/>
    <w:rsid w:val="008B45DB"/>
    <w:rsid w:val="008B588C"/>
    <w:rsid w:val="008B77F4"/>
    <w:rsid w:val="008B7A2A"/>
    <w:rsid w:val="008C0C92"/>
    <w:rsid w:val="008C4796"/>
    <w:rsid w:val="008C6679"/>
    <w:rsid w:val="008C7D52"/>
    <w:rsid w:val="008D04BE"/>
    <w:rsid w:val="008D16A0"/>
    <w:rsid w:val="008D4DFF"/>
    <w:rsid w:val="008E0579"/>
    <w:rsid w:val="008E3C14"/>
    <w:rsid w:val="008E401E"/>
    <w:rsid w:val="008E6765"/>
    <w:rsid w:val="008E6D3B"/>
    <w:rsid w:val="008F46E6"/>
    <w:rsid w:val="008F5C14"/>
    <w:rsid w:val="0090079E"/>
    <w:rsid w:val="009018D3"/>
    <w:rsid w:val="00904381"/>
    <w:rsid w:val="00904A1E"/>
    <w:rsid w:val="009079EA"/>
    <w:rsid w:val="00907AD1"/>
    <w:rsid w:val="00907B0B"/>
    <w:rsid w:val="00910BDA"/>
    <w:rsid w:val="00911B2E"/>
    <w:rsid w:val="00914E4E"/>
    <w:rsid w:val="00923A00"/>
    <w:rsid w:val="00923CD0"/>
    <w:rsid w:val="00924A07"/>
    <w:rsid w:val="00930949"/>
    <w:rsid w:val="00934DAC"/>
    <w:rsid w:val="00935038"/>
    <w:rsid w:val="00936C63"/>
    <w:rsid w:val="00936DE6"/>
    <w:rsid w:val="00943081"/>
    <w:rsid w:val="00943CD3"/>
    <w:rsid w:val="00944ABD"/>
    <w:rsid w:val="00945A65"/>
    <w:rsid w:val="00951832"/>
    <w:rsid w:val="00960E1D"/>
    <w:rsid w:val="00961766"/>
    <w:rsid w:val="00964AD9"/>
    <w:rsid w:val="009706BF"/>
    <w:rsid w:val="009710B9"/>
    <w:rsid w:val="00975B91"/>
    <w:rsid w:val="00976838"/>
    <w:rsid w:val="00977FC2"/>
    <w:rsid w:val="00980951"/>
    <w:rsid w:val="00985A58"/>
    <w:rsid w:val="009910DD"/>
    <w:rsid w:val="0099208F"/>
    <w:rsid w:val="00993080"/>
    <w:rsid w:val="009958B8"/>
    <w:rsid w:val="00995BC2"/>
    <w:rsid w:val="009A26A1"/>
    <w:rsid w:val="009B073A"/>
    <w:rsid w:val="009B35AF"/>
    <w:rsid w:val="009B5CB4"/>
    <w:rsid w:val="009C045E"/>
    <w:rsid w:val="009C084F"/>
    <w:rsid w:val="009C27C9"/>
    <w:rsid w:val="009C7092"/>
    <w:rsid w:val="009C77C7"/>
    <w:rsid w:val="009C7F7E"/>
    <w:rsid w:val="009D21D5"/>
    <w:rsid w:val="009D2454"/>
    <w:rsid w:val="009D29DE"/>
    <w:rsid w:val="009D5037"/>
    <w:rsid w:val="009D6783"/>
    <w:rsid w:val="009E1142"/>
    <w:rsid w:val="009E1335"/>
    <w:rsid w:val="009E1CA1"/>
    <w:rsid w:val="009E1DF4"/>
    <w:rsid w:val="009E302A"/>
    <w:rsid w:val="009E368D"/>
    <w:rsid w:val="009E731E"/>
    <w:rsid w:val="009F1F02"/>
    <w:rsid w:val="009F6863"/>
    <w:rsid w:val="00A014D5"/>
    <w:rsid w:val="00A015F6"/>
    <w:rsid w:val="00A034F9"/>
    <w:rsid w:val="00A036E4"/>
    <w:rsid w:val="00A0485C"/>
    <w:rsid w:val="00A04E08"/>
    <w:rsid w:val="00A06000"/>
    <w:rsid w:val="00A114FD"/>
    <w:rsid w:val="00A15A0E"/>
    <w:rsid w:val="00A17AEE"/>
    <w:rsid w:val="00A24D2D"/>
    <w:rsid w:val="00A26FC9"/>
    <w:rsid w:val="00A31531"/>
    <w:rsid w:val="00A32A86"/>
    <w:rsid w:val="00A344C9"/>
    <w:rsid w:val="00A35497"/>
    <w:rsid w:val="00A355F8"/>
    <w:rsid w:val="00A43605"/>
    <w:rsid w:val="00A4394E"/>
    <w:rsid w:val="00A45C1B"/>
    <w:rsid w:val="00A45E11"/>
    <w:rsid w:val="00A477B7"/>
    <w:rsid w:val="00A53B29"/>
    <w:rsid w:val="00A5499D"/>
    <w:rsid w:val="00A60A43"/>
    <w:rsid w:val="00A62C8B"/>
    <w:rsid w:val="00A649CF"/>
    <w:rsid w:val="00A64BFD"/>
    <w:rsid w:val="00A65A94"/>
    <w:rsid w:val="00A70C18"/>
    <w:rsid w:val="00A742FD"/>
    <w:rsid w:val="00A75C76"/>
    <w:rsid w:val="00A7695E"/>
    <w:rsid w:val="00A83691"/>
    <w:rsid w:val="00A83D49"/>
    <w:rsid w:val="00A85979"/>
    <w:rsid w:val="00A8729E"/>
    <w:rsid w:val="00A95F20"/>
    <w:rsid w:val="00A96FA2"/>
    <w:rsid w:val="00AA16CB"/>
    <w:rsid w:val="00AB3981"/>
    <w:rsid w:val="00AB407C"/>
    <w:rsid w:val="00AB4ED8"/>
    <w:rsid w:val="00AB5B23"/>
    <w:rsid w:val="00AB66B2"/>
    <w:rsid w:val="00AB7F85"/>
    <w:rsid w:val="00AC23C2"/>
    <w:rsid w:val="00AC2D6C"/>
    <w:rsid w:val="00AC3145"/>
    <w:rsid w:val="00AC4FCF"/>
    <w:rsid w:val="00AD3913"/>
    <w:rsid w:val="00AD46C3"/>
    <w:rsid w:val="00AD6417"/>
    <w:rsid w:val="00AD7CCA"/>
    <w:rsid w:val="00AE47A6"/>
    <w:rsid w:val="00AE4A0D"/>
    <w:rsid w:val="00AE54F9"/>
    <w:rsid w:val="00AF0A4E"/>
    <w:rsid w:val="00AF7147"/>
    <w:rsid w:val="00AF7BD5"/>
    <w:rsid w:val="00B0177A"/>
    <w:rsid w:val="00B04BD1"/>
    <w:rsid w:val="00B05D81"/>
    <w:rsid w:val="00B066BA"/>
    <w:rsid w:val="00B104CE"/>
    <w:rsid w:val="00B10E50"/>
    <w:rsid w:val="00B11BB0"/>
    <w:rsid w:val="00B1226D"/>
    <w:rsid w:val="00B12A4D"/>
    <w:rsid w:val="00B15438"/>
    <w:rsid w:val="00B17E54"/>
    <w:rsid w:val="00B24A31"/>
    <w:rsid w:val="00B257E0"/>
    <w:rsid w:val="00B25ACA"/>
    <w:rsid w:val="00B3051C"/>
    <w:rsid w:val="00B354B6"/>
    <w:rsid w:val="00B42480"/>
    <w:rsid w:val="00B42C90"/>
    <w:rsid w:val="00B617AD"/>
    <w:rsid w:val="00B6266C"/>
    <w:rsid w:val="00B65744"/>
    <w:rsid w:val="00B75ADC"/>
    <w:rsid w:val="00B76A38"/>
    <w:rsid w:val="00B76E04"/>
    <w:rsid w:val="00B83230"/>
    <w:rsid w:val="00B854F2"/>
    <w:rsid w:val="00B870B1"/>
    <w:rsid w:val="00B91C06"/>
    <w:rsid w:val="00B92033"/>
    <w:rsid w:val="00B95666"/>
    <w:rsid w:val="00B96BE0"/>
    <w:rsid w:val="00BA3098"/>
    <w:rsid w:val="00BA3B88"/>
    <w:rsid w:val="00BA4403"/>
    <w:rsid w:val="00BA4983"/>
    <w:rsid w:val="00BB0257"/>
    <w:rsid w:val="00BB267B"/>
    <w:rsid w:val="00BB393F"/>
    <w:rsid w:val="00BB4E0F"/>
    <w:rsid w:val="00BC4FBA"/>
    <w:rsid w:val="00BC52F5"/>
    <w:rsid w:val="00BC7350"/>
    <w:rsid w:val="00BD09C6"/>
    <w:rsid w:val="00BD3B6C"/>
    <w:rsid w:val="00BD62F7"/>
    <w:rsid w:val="00BD661D"/>
    <w:rsid w:val="00BD73A4"/>
    <w:rsid w:val="00BE042F"/>
    <w:rsid w:val="00BE3102"/>
    <w:rsid w:val="00BE5FE5"/>
    <w:rsid w:val="00BF170D"/>
    <w:rsid w:val="00BF520F"/>
    <w:rsid w:val="00BF5731"/>
    <w:rsid w:val="00BF72CD"/>
    <w:rsid w:val="00C1136F"/>
    <w:rsid w:val="00C139B2"/>
    <w:rsid w:val="00C13E4D"/>
    <w:rsid w:val="00C22122"/>
    <w:rsid w:val="00C2540F"/>
    <w:rsid w:val="00C33D42"/>
    <w:rsid w:val="00C35E3B"/>
    <w:rsid w:val="00C4017A"/>
    <w:rsid w:val="00C40597"/>
    <w:rsid w:val="00C45F9D"/>
    <w:rsid w:val="00C460C9"/>
    <w:rsid w:val="00C52969"/>
    <w:rsid w:val="00C55691"/>
    <w:rsid w:val="00C569C0"/>
    <w:rsid w:val="00C56B51"/>
    <w:rsid w:val="00C6216E"/>
    <w:rsid w:val="00C62643"/>
    <w:rsid w:val="00C65B25"/>
    <w:rsid w:val="00C70249"/>
    <w:rsid w:val="00C71FF6"/>
    <w:rsid w:val="00C72C33"/>
    <w:rsid w:val="00C83FD7"/>
    <w:rsid w:val="00C842C1"/>
    <w:rsid w:val="00C85743"/>
    <w:rsid w:val="00C85C5E"/>
    <w:rsid w:val="00C87229"/>
    <w:rsid w:val="00C908B4"/>
    <w:rsid w:val="00C90924"/>
    <w:rsid w:val="00C926C7"/>
    <w:rsid w:val="00C926FD"/>
    <w:rsid w:val="00C96588"/>
    <w:rsid w:val="00CA016B"/>
    <w:rsid w:val="00CA39CD"/>
    <w:rsid w:val="00CA5A25"/>
    <w:rsid w:val="00CA74A5"/>
    <w:rsid w:val="00CB075F"/>
    <w:rsid w:val="00CB085D"/>
    <w:rsid w:val="00CB40A3"/>
    <w:rsid w:val="00CC27C9"/>
    <w:rsid w:val="00CC323E"/>
    <w:rsid w:val="00CC4BAD"/>
    <w:rsid w:val="00CC4E90"/>
    <w:rsid w:val="00CD2083"/>
    <w:rsid w:val="00CD4DC4"/>
    <w:rsid w:val="00CD5BCB"/>
    <w:rsid w:val="00CE4133"/>
    <w:rsid w:val="00CE4DB7"/>
    <w:rsid w:val="00CE58FB"/>
    <w:rsid w:val="00CE5E37"/>
    <w:rsid w:val="00CF069F"/>
    <w:rsid w:val="00CF20B9"/>
    <w:rsid w:val="00CF20BD"/>
    <w:rsid w:val="00CF414C"/>
    <w:rsid w:val="00D0327D"/>
    <w:rsid w:val="00D034DA"/>
    <w:rsid w:val="00D05429"/>
    <w:rsid w:val="00D0571E"/>
    <w:rsid w:val="00D05F11"/>
    <w:rsid w:val="00D075D6"/>
    <w:rsid w:val="00D07AC4"/>
    <w:rsid w:val="00D13126"/>
    <w:rsid w:val="00D15C31"/>
    <w:rsid w:val="00D268CF"/>
    <w:rsid w:val="00D2753D"/>
    <w:rsid w:val="00D30B56"/>
    <w:rsid w:val="00D31D82"/>
    <w:rsid w:val="00D3257F"/>
    <w:rsid w:val="00D40731"/>
    <w:rsid w:val="00D433FC"/>
    <w:rsid w:val="00D51E56"/>
    <w:rsid w:val="00D52DF2"/>
    <w:rsid w:val="00D61D4F"/>
    <w:rsid w:val="00D62B59"/>
    <w:rsid w:val="00D63751"/>
    <w:rsid w:val="00D64513"/>
    <w:rsid w:val="00D70954"/>
    <w:rsid w:val="00D70ECF"/>
    <w:rsid w:val="00D70ED1"/>
    <w:rsid w:val="00D7690F"/>
    <w:rsid w:val="00D865A8"/>
    <w:rsid w:val="00D8693E"/>
    <w:rsid w:val="00DA233E"/>
    <w:rsid w:val="00DA4846"/>
    <w:rsid w:val="00DA66AB"/>
    <w:rsid w:val="00DB0357"/>
    <w:rsid w:val="00DB1881"/>
    <w:rsid w:val="00DB19F5"/>
    <w:rsid w:val="00DB212E"/>
    <w:rsid w:val="00DB53BE"/>
    <w:rsid w:val="00DC39D5"/>
    <w:rsid w:val="00DC5D0C"/>
    <w:rsid w:val="00DD29F2"/>
    <w:rsid w:val="00DD4187"/>
    <w:rsid w:val="00DD4CA4"/>
    <w:rsid w:val="00DD6EE4"/>
    <w:rsid w:val="00DD7244"/>
    <w:rsid w:val="00DD7DAC"/>
    <w:rsid w:val="00DE1A28"/>
    <w:rsid w:val="00DE23D3"/>
    <w:rsid w:val="00DE3B5B"/>
    <w:rsid w:val="00DE63C0"/>
    <w:rsid w:val="00DE69B7"/>
    <w:rsid w:val="00DE6BE8"/>
    <w:rsid w:val="00DF07FB"/>
    <w:rsid w:val="00DF1DC9"/>
    <w:rsid w:val="00DF5A2C"/>
    <w:rsid w:val="00DF7BFD"/>
    <w:rsid w:val="00DF7E87"/>
    <w:rsid w:val="00E0248B"/>
    <w:rsid w:val="00E026AC"/>
    <w:rsid w:val="00E0418A"/>
    <w:rsid w:val="00E04357"/>
    <w:rsid w:val="00E0469E"/>
    <w:rsid w:val="00E0705B"/>
    <w:rsid w:val="00E107BE"/>
    <w:rsid w:val="00E272AC"/>
    <w:rsid w:val="00E30371"/>
    <w:rsid w:val="00E3236C"/>
    <w:rsid w:val="00E33092"/>
    <w:rsid w:val="00E43949"/>
    <w:rsid w:val="00E501FA"/>
    <w:rsid w:val="00E51363"/>
    <w:rsid w:val="00E526C8"/>
    <w:rsid w:val="00E54112"/>
    <w:rsid w:val="00E54D24"/>
    <w:rsid w:val="00E56D75"/>
    <w:rsid w:val="00E57678"/>
    <w:rsid w:val="00E61FC2"/>
    <w:rsid w:val="00E70C86"/>
    <w:rsid w:val="00E748FC"/>
    <w:rsid w:val="00E75211"/>
    <w:rsid w:val="00E77576"/>
    <w:rsid w:val="00E77993"/>
    <w:rsid w:val="00E82D4D"/>
    <w:rsid w:val="00E83EDD"/>
    <w:rsid w:val="00E857E5"/>
    <w:rsid w:val="00E8589F"/>
    <w:rsid w:val="00E86EC2"/>
    <w:rsid w:val="00E87597"/>
    <w:rsid w:val="00E90810"/>
    <w:rsid w:val="00E916EC"/>
    <w:rsid w:val="00E94B8B"/>
    <w:rsid w:val="00E962C9"/>
    <w:rsid w:val="00E97C99"/>
    <w:rsid w:val="00EA0777"/>
    <w:rsid w:val="00EA0C38"/>
    <w:rsid w:val="00EB17AA"/>
    <w:rsid w:val="00EB29E1"/>
    <w:rsid w:val="00EB3ECF"/>
    <w:rsid w:val="00EB6EFF"/>
    <w:rsid w:val="00EC7888"/>
    <w:rsid w:val="00EC790D"/>
    <w:rsid w:val="00ED1839"/>
    <w:rsid w:val="00ED7DD2"/>
    <w:rsid w:val="00EE19E2"/>
    <w:rsid w:val="00EE2BF9"/>
    <w:rsid w:val="00EE45D1"/>
    <w:rsid w:val="00EE520A"/>
    <w:rsid w:val="00EE6B86"/>
    <w:rsid w:val="00EE790E"/>
    <w:rsid w:val="00EF492A"/>
    <w:rsid w:val="00EF6719"/>
    <w:rsid w:val="00F00E31"/>
    <w:rsid w:val="00F01B92"/>
    <w:rsid w:val="00F02EE7"/>
    <w:rsid w:val="00F04922"/>
    <w:rsid w:val="00F05394"/>
    <w:rsid w:val="00F12297"/>
    <w:rsid w:val="00F1284C"/>
    <w:rsid w:val="00F27E0D"/>
    <w:rsid w:val="00F30465"/>
    <w:rsid w:val="00F3422D"/>
    <w:rsid w:val="00F346E9"/>
    <w:rsid w:val="00F37F29"/>
    <w:rsid w:val="00F43530"/>
    <w:rsid w:val="00F518F4"/>
    <w:rsid w:val="00F51BB9"/>
    <w:rsid w:val="00F52500"/>
    <w:rsid w:val="00F57CDC"/>
    <w:rsid w:val="00F62297"/>
    <w:rsid w:val="00F7388E"/>
    <w:rsid w:val="00F73E54"/>
    <w:rsid w:val="00F81B5A"/>
    <w:rsid w:val="00F833BB"/>
    <w:rsid w:val="00F85654"/>
    <w:rsid w:val="00F85C88"/>
    <w:rsid w:val="00F86068"/>
    <w:rsid w:val="00F8647C"/>
    <w:rsid w:val="00F86C51"/>
    <w:rsid w:val="00F87C4C"/>
    <w:rsid w:val="00F9068A"/>
    <w:rsid w:val="00F9381F"/>
    <w:rsid w:val="00F93B87"/>
    <w:rsid w:val="00F97423"/>
    <w:rsid w:val="00FA1A55"/>
    <w:rsid w:val="00FA3480"/>
    <w:rsid w:val="00FA6A5E"/>
    <w:rsid w:val="00FA78D5"/>
    <w:rsid w:val="00FB13C7"/>
    <w:rsid w:val="00FB2DDB"/>
    <w:rsid w:val="00FB33EF"/>
    <w:rsid w:val="00FB461B"/>
    <w:rsid w:val="00FB693C"/>
    <w:rsid w:val="00FB6E2C"/>
    <w:rsid w:val="00FB7635"/>
    <w:rsid w:val="00FC0DE8"/>
    <w:rsid w:val="00FC2E7F"/>
    <w:rsid w:val="00FD1316"/>
    <w:rsid w:val="00FD2548"/>
    <w:rsid w:val="00FD3978"/>
    <w:rsid w:val="00FD53A0"/>
    <w:rsid w:val="00FD5A6F"/>
    <w:rsid w:val="00FD63D2"/>
    <w:rsid w:val="00FD6ED1"/>
    <w:rsid w:val="00FE0A84"/>
    <w:rsid w:val="00FE1BD1"/>
    <w:rsid w:val="00FE4150"/>
    <w:rsid w:val="00FE724E"/>
    <w:rsid w:val="00FF06E2"/>
    <w:rsid w:val="00FF1044"/>
    <w:rsid w:val="00FF2474"/>
    <w:rsid w:val="00FF382D"/>
    <w:rsid w:val="00FF6E6C"/>
    <w:rsid w:val="01351709"/>
    <w:rsid w:val="01602B40"/>
    <w:rsid w:val="01DE17C5"/>
    <w:rsid w:val="01F21292"/>
    <w:rsid w:val="02381EFC"/>
    <w:rsid w:val="0350049E"/>
    <w:rsid w:val="035D6DC5"/>
    <w:rsid w:val="036D4EC2"/>
    <w:rsid w:val="03867954"/>
    <w:rsid w:val="05A84156"/>
    <w:rsid w:val="05C13023"/>
    <w:rsid w:val="061D7998"/>
    <w:rsid w:val="063858BD"/>
    <w:rsid w:val="066A624B"/>
    <w:rsid w:val="07165B37"/>
    <w:rsid w:val="073958AD"/>
    <w:rsid w:val="0742420A"/>
    <w:rsid w:val="07883367"/>
    <w:rsid w:val="07AE7E64"/>
    <w:rsid w:val="07D56AB1"/>
    <w:rsid w:val="07E430D8"/>
    <w:rsid w:val="08F0070A"/>
    <w:rsid w:val="092B1255"/>
    <w:rsid w:val="0A0414FD"/>
    <w:rsid w:val="0A3E398A"/>
    <w:rsid w:val="0A95418C"/>
    <w:rsid w:val="0B520436"/>
    <w:rsid w:val="0B6B4077"/>
    <w:rsid w:val="0B844B38"/>
    <w:rsid w:val="0B8B2560"/>
    <w:rsid w:val="0BA13F3D"/>
    <w:rsid w:val="0BA96403"/>
    <w:rsid w:val="0C49051C"/>
    <w:rsid w:val="0C6F7B97"/>
    <w:rsid w:val="0C7015F6"/>
    <w:rsid w:val="0CE92542"/>
    <w:rsid w:val="0D37536F"/>
    <w:rsid w:val="0D4C5F96"/>
    <w:rsid w:val="0D7E334D"/>
    <w:rsid w:val="0E06277D"/>
    <w:rsid w:val="0E5D7B1D"/>
    <w:rsid w:val="0EB753E2"/>
    <w:rsid w:val="0F124079"/>
    <w:rsid w:val="111540A7"/>
    <w:rsid w:val="11571DD5"/>
    <w:rsid w:val="116577BB"/>
    <w:rsid w:val="116F1B18"/>
    <w:rsid w:val="1184614B"/>
    <w:rsid w:val="12364185"/>
    <w:rsid w:val="12983D84"/>
    <w:rsid w:val="13ED5A84"/>
    <w:rsid w:val="140421EF"/>
    <w:rsid w:val="149038C9"/>
    <w:rsid w:val="14E51DB0"/>
    <w:rsid w:val="14F238F6"/>
    <w:rsid w:val="14F8278E"/>
    <w:rsid w:val="15686972"/>
    <w:rsid w:val="15E30D84"/>
    <w:rsid w:val="16A301C4"/>
    <w:rsid w:val="17D63301"/>
    <w:rsid w:val="17EB0AB6"/>
    <w:rsid w:val="183161FD"/>
    <w:rsid w:val="187C6339"/>
    <w:rsid w:val="18B560F0"/>
    <w:rsid w:val="18C43A91"/>
    <w:rsid w:val="196F05BC"/>
    <w:rsid w:val="19820D0D"/>
    <w:rsid w:val="1AEC1248"/>
    <w:rsid w:val="1B320882"/>
    <w:rsid w:val="1B322B53"/>
    <w:rsid w:val="1B391F54"/>
    <w:rsid w:val="1BC81323"/>
    <w:rsid w:val="1BE84A67"/>
    <w:rsid w:val="1C4C4643"/>
    <w:rsid w:val="1D816F16"/>
    <w:rsid w:val="1E8C78AD"/>
    <w:rsid w:val="1F1B065E"/>
    <w:rsid w:val="1F8C314A"/>
    <w:rsid w:val="1FC5305C"/>
    <w:rsid w:val="20F07577"/>
    <w:rsid w:val="20F66153"/>
    <w:rsid w:val="22017F0A"/>
    <w:rsid w:val="22B83305"/>
    <w:rsid w:val="22D74270"/>
    <w:rsid w:val="23135B7D"/>
    <w:rsid w:val="23212A2B"/>
    <w:rsid w:val="237D2B13"/>
    <w:rsid w:val="246B4EBB"/>
    <w:rsid w:val="25003B81"/>
    <w:rsid w:val="25B11336"/>
    <w:rsid w:val="25F800BB"/>
    <w:rsid w:val="262127D4"/>
    <w:rsid w:val="26795443"/>
    <w:rsid w:val="270A5318"/>
    <w:rsid w:val="276756B2"/>
    <w:rsid w:val="280B3D27"/>
    <w:rsid w:val="281B7894"/>
    <w:rsid w:val="281E73DF"/>
    <w:rsid w:val="281F6039"/>
    <w:rsid w:val="28496999"/>
    <w:rsid w:val="29051025"/>
    <w:rsid w:val="29180FB2"/>
    <w:rsid w:val="2952510D"/>
    <w:rsid w:val="29546858"/>
    <w:rsid w:val="296D0CD1"/>
    <w:rsid w:val="297B4032"/>
    <w:rsid w:val="2A127B9B"/>
    <w:rsid w:val="2A8E2565"/>
    <w:rsid w:val="2A9E67F9"/>
    <w:rsid w:val="2AE20089"/>
    <w:rsid w:val="2AED4651"/>
    <w:rsid w:val="2B8073F5"/>
    <w:rsid w:val="2C1B766F"/>
    <w:rsid w:val="2C51605B"/>
    <w:rsid w:val="2C520723"/>
    <w:rsid w:val="2CDE0C6B"/>
    <w:rsid w:val="2D4609D6"/>
    <w:rsid w:val="2DE16B88"/>
    <w:rsid w:val="2E2B22C0"/>
    <w:rsid w:val="2F0C1EA7"/>
    <w:rsid w:val="2F8774B4"/>
    <w:rsid w:val="2F9D1621"/>
    <w:rsid w:val="2FC44E10"/>
    <w:rsid w:val="30022251"/>
    <w:rsid w:val="305F1EED"/>
    <w:rsid w:val="3127060C"/>
    <w:rsid w:val="31375E30"/>
    <w:rsid w:val="326C674A"/>
    <w:rsid w:val="32D026E1"/>
    <w:rsid w:val="33035811"/>
    <w:rsid w:val="334E50BD"/>
    <w:rsid w:val="336F6BC3"/>
    <w:rsid w:val="351D65E0"/>
    <w:rsid w:val="35487963"/>
    <w:rsid w:val="364C64DE"/>
    <w:rsid w:val="367365E5"/>
    <w:rsid w:val="368F29DB"/>
    <w:rsid w:val="37282D6B"/>
    <w:rsid w:val="37986A75"/>
    <w:rsid w:val="37D37502"/>
    <w:rsid w:val="38456806"/>
    <w:rsid w:val="38B7716C"/>
    <w:rsid w:val="38C7435B"/>
    <w:rsid w:val="38E77FE0"/>
    <w:rsid w:val="39563758"/>
    <w:rsid w:val="39A90325"/>
    <w:rsid w:val="39E13032"/>
    <w:rsid w:val="39E71E22"/>
    <w:rsid w:val="3A6E22BA"/>
    <w:rsid w:val="3A86706F"/>
    <w:rsid w:val="3A900B55"/>
    <w:rsid w:val="3B5C1C6A"/>
    <w:rsid w:val="3D6D1CD5"/>
    <w:rsid w:val="3DE93535"/>
    <w:rsid w:val="3E67734B"/>
    <w:rsid w:val="3EAD779A"/>
    <w:rsid w:val="3F2B0AF6"/>
    <w:rsid w:val="401B44D0"/>
    <w:rsid w:val="40993106"/>
    <w:rsid w:val="411F5782"/>
    <w:rsid w:val="428A217B"/>
    <w:rsid w:val="4295453E"/>
    <w:rsid w:val="42FD2B88"/>
    <w:rsid w:val="43060FC9"/>
    <w:rsid w:val="44577442"/>
    <w:rsid w:val="455949F6"/>
    <w:rsid w:val="45EF19CA"/>
    <w:rsid w:val="45F3276F"/>
    <w:rsid w:val="46070E90"/>
    <w:rsid w:val="461C3BBA"/>
    <w:rsid w:val="46F02871"/>
    <w:rsid w:val="47A36819"/>
    <w:rsid w:val="47E44403"/>
    <w:rsid w:val="483831BA"/>
    <w:rsid w:val="48524CC8"/>
    <w:rsid w:val="485D78B2"/>
    <w:rsid w:val="48CE6BED"/>
    <w:rsid w:val="492015B2"/>
    <w:rsid w:val="499D5953"/>
    <w:rsid w:val="4A3D12CF"/>
    <w:rsid w:val="4AAE6D80"/>
    <w:rsid w:val="4B5B2430"/>
    <w:rsid w:val="4B8E52B1"/>
    <w:rsid w:val="4C312198"/>
    <w:rsid w:val="4C5F3A7F"/>
    <w:rsid w:val="4C8C05A4"/>
    <w:rsid w:val="4CBB1E86"/>
    <w:rsid w:val="4CF64552"/>
    <w:rsid w:val="4D0F0BCE"/>
    <w:rsid w:val="4D4D55FD"/>
    <w:rsid w:val="4DDE2C18"/>
    <w:rsid w:val="4DF4413E"/>
    <w:rsid w:val="4E9C5763"/>
    <w:rsid w:val="4F154C3D"/>
    <w:rsid w:val="4F2427E6"/>
    <w:rsid w:val="505F30B9"/>
    <w:rsid w:val="512272B5"/>
    <w:rsid w:val="51267769"/>
    <w:rsid w:val="51D61265"/>
    <w:rsid w:val="539B03B7"/>
    <w:rsid w:val="53F61673"/>
    <w:rsid w:val="54406D60"/>
    <w:rsid w:val="54B330BB"/>
    <w:rsid w:val="54E51FFE"/>
    <w:rsid w:val="55E20F29"/>
    <w:rsid w:val="564C0FA5"/>
    <w:rsid w:val="568D7CE3"/>
    <w:rsid w:val="56F9384D"/>
    <w:rsid w:val="57BC4C92"/>
    <w:rsid w:val="57F06973"/>
    <w:rsid w:val="58691CEA"/>
    <w:rsid w:val="58935F89"/>
    <w:rsid w:val="5A643699"/>
    <w:rsid w:val="5AE31628"/>
    <w:rsid w:val="5B1B6067"/>
    <w:rsid w:val="5B3A7BC3"/>
    <w:rsid w:val="5BC903AC"/>
    <w:rsid w:val="5C0049E1"/>
    <w:rsid w:val="5C092434"/>
    <w:rsid w:val="5C34567E"/>
    <w:rsid w:val="5C602D32"/>
    <w:rsid w:val="5CB85D2B"/>
    <w:rsid w:val="5D7B70EE"/>
    <w:rsid w:val="5E1724EB"/>
    <w:rsid w:val="5E257683"/>
    <w:rsid w:val="5E3843C1"/>
    <w:rsid w:val="5E4D2ACF"/>
    <w:rsid w:val="5EA323D3"/>
    <w:rsid w:val="5EE16635"/>
    <w:rsid w:val="603C4F45"/>
    <w:rsid w:val="607B592C"/>
    <w:rsid w:val="60830691"/>
    <w:rsid w:val="60B168B0"/>
    <w:rsid w:val="617B7331"/>
    <w:rsid w:val="621E75EE"/>
    <w:rsid w:val="62303BDC"/>
    <w:rsid w:val="62354FD2"/>
    <w:rsid w:val="62AD53F1"/>
    <w:rsid w:val="62FA031F"/>
    <w:rsid w:val="638A3B44"/>
    <w:rsid w:val="64085810"/>
    <w:rsid w:val="64452B98"/>
    <w:rsid w:val="661420D6"/>
    <w:rsid w:val="666B2B72"/>
    <w:rsid w:val="676A061C"/>
    <w:rsid w:val="67D824D0"/>
    <w:rsid w:val="682547C4"/>
    <w:rsid w:val="68465EC6"/>
    <w:rsid w:val="68567852"/>
    <w:rsid w:val="687220AC"/>
    <w:rsid w:val="68A96345"/>
    <w:rsid w:val="68EB7EE7"/>
    <w:rsid w:val="68FB5BE2"/>
    <w:rsid w:val="6946188F"/>
    <w:rsid w:val="6A205E79"/>
    <w:rsid w:val="6A257A27"/>
    <w:rsid w:val="6A6F7AD8"/>
    <w:rsid w:val="6B467B7C"/>
    <w:rsid w:val="6B5775BA"/>
    <w:rsid w:val="6BDB3000"/>
    <w:rsid w:val="6C43172A"/>
    <w:rsid w:val="6E177947"/>
    <w:rsid w:val="6FD44CED"/>
    <w:rsid w:val="700B7BEF"/>
    <w:rsid w:val="706223BA"/>
    <w:rsid w:val="71167A14"/>
    <w:rsid w:val="713F74B5"/>
    <w:rsid w:val="71A022C9"/>
    <w:rsid w:val="71F2494F"/>
    <w:rsid w:val="741A1889"/>
    <w:rsid w:val="746D6812"/>
    <w:rsid w:val="75074069"/>
    <w:rsid w:val="758C5B44"/>
    <w:rsid w:val="75A516E0"/>
    <w:rsid w:val="75A7062F"/>
    <w:rsid w:val="764E5194"/>
    <w:rsid w:val="7814559E"/>
    <w:rsid w:val="782E0B97"/>
    <w:rsid w:val="78A300F5"/>
    <w:rsid w:val="78A7540C"/>
    <w:rsid w:val="78DB3420"/>
    <w:rsid w:val="7904171E"/>
    <w:rsid w:val="79302DC2"/>
    <w:rsid w:val="7C0B3858"/>
    <w:rsid w:val="7CC943E5"/>
    <w:rsid w:val="7CDF30EC"/>
    <w:rsid w:val="7DDD7A8F"/>
    <w:rsid w:val="7DF44694"/>
    <w:rsid w:val="7EB50985"/>
    <w:rsid w:val="7EC32874"/>
    <w:rsid w:val="7F075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0" w:name="Normal Indent"/>
    <w:lsdException w:qFormat="1" w:unhideWhenUsed="0" w:uiPriority="0" w:semiHidden="0" w:name="footnote text"/>
    <w:lsdException w:qFormat="1" w:uiPriority="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qFormat="1" w:unhideWhenUsed="0" w:uiPriority="0" w:semiHidden="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36"/>
      <w:sz w:val="24"/>
      <w:szCs w:val="48"/>
      <w:lang w:val="en-US" w:eastAsia="zh-CN" w:bidi="ar-SA"/>
    </w:rPr>
  </w:style>
  <w:style w:type="paragraph" w:styleId="2">
    <w:name w:val="heading 1"/>
    <w:basedOn w:val="1"/>
    <w:next w:val="1"/>
    <w:link w:val="70"/>
    <w:qFormat/>
    <w:uiPriority w:val="0"/>
    <w:pPr>
      <w:keepNext/>
      <w:keepLines/>
      <w:spacing w:before="340" w:after="330" w:line="576" w:lineRule="auto"/>
      <w:outlineLvl w:val="0"/>
    </w:pPr>
    <w:rPr>
      <w:b/>
      <w:bCs/>
      <w:kern w:val="44"/>
      <w:sz w:val="44"/>
      <w:szCs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3" w:lineRule="auto"/>
      <w:outlineLvl w:val="2"/>
    </w:pPr>
    <w:rPr>
      <w:b/>
      <w:bCs/>
      <w:sz w:val="32"/>
      <w:szCs w:val="32"/>
    </w:rPr>
  </w:style>
  <w:style w:type="paragraph" w:styleId="5">
    <w:name w:val="heading 4"/>
    <w:basedOn w:val="1"/>
    <w:next w:val="1"/>
    <w:qFormat/>
    <w:uiPriority w:val="0"/>
    <w:pPr>
      <w:keepNext/>
      <w:keepLines/>
      <w:spacing w:before="280" w:after="290" w:line="372" w:lineRule="auto"/>
      <w:outlineLvl w:val="3"/>
    </w:pPr>
    <w:rPr>
      <w:rFonts w:ascii="Arial" w:hAnsi="Arial" w:eastAsia="黑体"/>
      <w:b/>
      <w:bCs/>
      <w:sz w:val="28"/>
      <w:szCs w:val="28"/>
    </w:rPr>
  </w:style>
  <w:style w:type="character" w:default="1" w:styleId="44">
    <w:name w:val="Default Paragraph Font"/>
    <w:semiHidden/>
    <w:unhideWhenUsed/>
    <w:qFormat/>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qFormat/>
    <w:uiPriority w:val="0"/>
    <w:pPr>
      <w:ind w:left="1440"/>
      <w:jc w:val="left"/>
    </w:pPr>
    <w:rPr>
      <w:szCs w:val="21"/>
    </w:rPr>
  </w:style>
  <w:style w:type="paragraph" w:styleId="7">
    <w:name w:val="index 8"/>
    <w:basedOn w:val="1"/>
    <w:next w:val="1"/>
    <w:qFormat/>
    <w:uiPriority w:val="0"/>
    <w:pPr>
      <w:ind w:left="1400" w:leftChars="1400"/>
    </w:pPr>
  </w:style>
  <w:style w:type="paragraph" w:styleId="8">
    <w:name w:val="caption"/>
    <w:basedOn w:val="1"/>
    <w:next w:val="1"/>
    <w:qFormat/>
    <w:uiPriority w:val="0"/>
    <w:rPr>
      <w:rFonts w:ascii="Arial" w:hAnsi="Arial" w:eastAsia="黑体" w:cs="Arial"/>
      <w:sz w:val="20"/>
      <w:szCs w:val="20"/>
    </w:rPr>
  </w:style>
  <w:style w:type="paragraph" w:styleId="9">
    <w:name w:val="index 5"/>
    <w:basedOn w:val="1"/>
    <w:next w:val="1"/>
    <w:qFormat/>
    <w:uiPriority w:val="0"/>
    <w:pPr>
      <w:ind w:left="800" w:leftChars="800"/>
    </w:pPr>
  </w:style>
  <w:style w:type="paragraph" w:styleId="10">
    <w:name w:val="Document Map"/>
    <w:basedOn w:val="1"/>
    <w:qFormat/>
    <w:uiPriority w:val="0"/>
    <w:pPr>
      <w:shd w:val="clear" w:color="auto" w:fill="000080"/>
    </w:pPr>
  </w:style>
  <w:style w:type="paragraph" w:styleId="11">
    <w:name w:val="toa heading"/>
    <w:basedOn w:val="1"/>
    <w:next w:val="1"/>
    <w:qFormat/>
    <w:uiPriority w:val="0"/>
    <w:pPr>
      <w:spacing w:before="120"/>
    </w:pPr>
    <w:rPr>
      <w:rFonts w:ascii="Arial" w:hAnsi="Arial" w:cs="Arial"/>
      <w:szCs w:val="24"/>
    </w:rPr>
  </w:style>
  <w:style w:type="paragraph" w:styleId="12">
    <w:name w:val="annotation text"/>
    <w:basedOn w:val="1"/>
    <w:link w:val="67"/>
    <w:semiHidden/>
    <w:unhideWhenUsed/>
    <w:qFormat/>
    <w:uiPriority w:val="0"/>
    <w:pPr>
      <w:jc w:val="left"/>
    </w:pPr>
  </w:style>
  <w:style w:type="paragraph" w:styleId="13">
    <w:name w:val="index 6"/>
    <w:basedOn w:val="1"/>
    <w:next w:val="1"/>
    <w:qFormat/>
    <w:uiPriority w:val="0"/>
    <w:pPr>
      <w:ind w:left="1000" w:leftChars="1000"/>
    </w:pPr>
  </w:style>
  <w:style w:type="paragraph" w:styleId="14">
    <w:name w:val="Body Text Indent"/>
    <w:basedOn w:val="1"/>
    <w:qFormat/>
    <w:uiPriority w:val="0"/>
    <w:pPr>
      <w:spacing w:line="360" w:lineRule="auto"/>
      <w:ind w:right="150" w:firstLine="400"/>
    </w:pPr>
    <w:rPr>
      <w:sz w:val="21"/>
    </w:rPr>
  </w:style>
  <w:style w:type="paragraph" w:styleId="15">
    <w:name w:val="Block Text"/>
    <w:basedOn w:val="1"/>
    <w:qFormat/>
    <w:uiPriority w:val="0"/>
    <w:pPr>
      <w:spacing w:line="360" w:lineRule="auto"/>
      <w:ind w:left="540" w:right="147" w:hanging="540" w:hangingChars="257"/>
    </w:pPr>
    <w:rPr>
      <w:sz w:val="21"/>
    </w:rPr>
  </w:style>
  <w:style w:type="paragraph" w:styleId="16">
    <w:name w:val="index 4"/>
    <w:basedOn w:val="1"/>
    <w:next w:val="1"/>
    <w:qFormat/>
    <w:uiPriority w:val="0"/>
    <w:pPr>
      <w:ind w:left="600" w:leftChars="600"/>
    </w:pPr>
  </w:style>
  <w:style w:type="paragraph" w:styleId="17">
    <w:name w:val="toc 5"/>
    <w:basedOn w:val="1"/>
    <w:next w:val="1"/>
    <w:qFormat/>
    <w:uiPriority w:val="0"/>
    <w:pPr>
      <w:ind w:left="960"/>
      <w:jc w:val="left"/>
    </w:pPr>
    <w:rPr>
      <w:szCs w:val="21"/>
    </w:rPr>
  </w:style>
  <w:style w:type="paragraph" w:styleId="18">
    <w:name w:val="toc 3"/>
    <w:basedOn w:val="19"/>
    <w:next w:val="1"/>
    <w:autoRedefine/>
    <w:qFormat/>
    <w:uiPriority w:val="39"/>
    <w:pPr>
      <w:tabs>
        <w:tab w:val="right" w:leader="dot" w:pos="8919"/>
      </w:tabs>
      <w:ind w:left="482"/>
    </w:pPr>
    <w:rPr>
      <w:iCs/>
    </w:rPr>
  </w:style>
  <w:style w:type="paragraph" w:styleId="19">
    <w:name w:val="toc 2"/>
    <w:basedOn w:val="20"/>
    <w:next w:val="18"/>
    <w:link w:val="71"/>
    <w:qFormat/>
    <w:uiPriority w:val="39"/>
    <w:pPr>
      <w:tabs>
        <w:tab w:val="right" w:leader="dot" w:pos="8919"/>
      </w:tabs>
      <w:spacing w:before="0" w:after="0"/>
      <w:ind w:left="238"/>
    </w:pPr>
    <w:rPr>
      <w:rFonts w:eastAsia="宋体"/>
      <w:caps w:val="0"/>
    </w:rPr>
  </w:style>
  <w:style w:type="paragraph" w:styleId="20">
    <w:name w:val="toc 1"/>
    <w:basedOn w:val="11"/>
    <w:next w:val="19"/>
    <w:qFormat/>
    <w:uiPriority w:val="39"/>
    <w:pPr>
      <w:tabs>
        <w:tab w:val="right" w:leader="dot" w:pos="8919"/>
      </w:tabs>
      <w:spacing w:after="120" w:line="440" w:lineRule="exact"/>
      <w:jc w:val="left"/>
    </w:pPr>
    <w:rPr>
      <w:rFonts w:ascii="Times New Roman" w:hAnsi="Times New Roman" w:eastAsia="黑体"/>
      <w:caps/>
      <w:kern w:val="0"/>
    </w:rPr>
  </w:style>
  <w:style w:type="paragraph" w:styleId="21">
    <w:name w:val="Plain Text"/>
    <w:basedOn w:val="1"/>
    <w:link w:val="52"/>
    <w:qFormat/>
    <w:uiPriority w:val="0"/>
    <w:rPr>
      <w:rFonts w:hAnsi="Courier New" w:cs="Courier New"/>
      <w:kern w:val="2"/>
      <w:szCs w:val="21"/>
    </w:rPr>
  </w:style>
  <w:style w:type="paragraph" w:styleId="22">
    <w:name w:val="toc 8"/>
    <w:basedOn w:val="1"/>
    <w:next w:val="1"/>
    <w:qFormat/>
    <w:uiPriority w:val="0"/>
    <w:pPr>
      <w:ind w:left="1680"/>
      <w:jc w:val="left"/>
    </w:pPr>
    <w:rPr>
      <w:szCs w:val="21"/>
    </w:rPr>
  </w:style>
  <w:style w:type="paragraph" w:styleId="23">
    <w:name w:val="index 3"/>
    <w:basedOn w:val="1"/>
    <w:next w:val="1"/>
    <w:qFormat/>
    <w:uiPriority w:val="0"/>
    <w:pPr>
      <w:ind w:left="400" w:leftChars="400"/>
    </w:pPr>
  </w:style>
  <w:style w:type="paragraph" w:styleId="24">
    <w:name w:val="Date"/>
    <w:basedOn w:val="1"/>
    <w:next w:val="1"/>
    <w:qFormat/>
    <w:uiPriority w:val="0"/>
    <w:pPr>
      <w:ind w:left="100" w:leftChars="2500"/>
    </w:pPr>
  </w:style>
  <w:style w:type="paragraph" w:styleId="25">
    <w:name w:val="Body Text Indent 2"/>
    <w:basedOn w:val="1"/>
    <w:qFormat/>
    <w:uiPriority w:val="0"/>
    <w:pPr>
      <w:spacing w:line="360" w:lineRule="auto"/>
      <w:ind w:firstLine="480" w:firstLineChars="200"/>
    </w:pPr>
    <w:rPr>
      <w:bCs/>
    </w:rPr>
  </w:style>
  <w:style w:type="paragraph" w:styleId="26">
    <w:name w:val="Balloon Text"/>
    <w:basedOn w:val="1"/>
    <w:link w:val="69"/>
    <w:semiHidden/>
    <w:unhideWhenUsed/>
    <w:qFormat/>
    <w:uiPriority w:val="0"/>
    <w:rPr>
      <w:sz w:val="18"/>
      <w:szCs w:val="18"/>
    </w:rPr>
  </w:style>
  <w:style w:type="paragraph" w:styleId="27">
    <w:name w:val="footer"/>
    <w:basedOn w:val="1"/>
    <w:link w:val="61"/>
    <w:qFormat/>
    <w:uiPriority w:val="99"/>
    <w:pPr>
      <w:tabs>
        <w:tab w:val="center" w:pos="4153"/>
        <w:tab w:val="right" w:pos="8306"/>
      </w:tabs>
      <w:snapToGrid w:val="0"/>
      <w:jc w:val="left"/>
    </w:pPr>
    <w:rPr>
      <w:sz w:val="18"/>
      <w:szCs w:val="18"/>
    </w:rPr>
  </w:style>
  <w:style w:type="paragraph" w:styleId="2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9">
    <w:name w:val="toc 4"/>
    <w:basedOn w:val="1"/>
    <w:next w:val="1"/>
    <w:qFormat/>
    <w:uiPriority w:val="0"/>
    <w:pPr>
      <w:ind w:left="720"/>
      <w:jc w:val="left"/>
    </w:pPr>
    <w:rPr>
      <w:szCs w:val="21"/>
    </w:rPr>
  </w:style>
  <w:style w:type="paragraph" w:styleId="30">
    <w:name w:val="index heading"/>
    <w:basedOn w:val="1"/>
    <w:next w:val="31"/>
    <w:qFormat/>
    <w:uiPriority w:val="0"/>
  </w:style>
  <w:style w:type="paragraph" w:styleId="31">
    <w:name w:val="index 1"/>
    <w:basedOn w:val="1"/>
    <w:next w:val="1"/>
    <w:qFormat/>
    <w:uiPriority w:val="0"/>
  </w:style>
  <w:style w:type="paragraph" w:styleId="32">
    <w:name w:val="footnote text"/>
    <w:basedOn w:val="1"/>
    <w:qFormat/>
    <w:uiPriority w:val="0"/>
    <w:pPr>
      <w:snapToGrid w:val="0"/>
      <w:jc w:val="left"/>
    </w:pPr>
    <w:rPr>
      <w:sz w:val="18"/>
      <w:szCs w:val="18"/>
    </w:rPr>
  </w:style>
  <w:style w:type="paragraph" w:styleId="33">
    <w:name w:val="toc 6"/>
    <w:basedOn w:val="1"/>
    <w:next w:val="1"/>
    <w:qFormat/>
    <w:uiPriority w:val="0"/>
    <w:pPr>
      <w:ind w:left="1200"/>
      <w:jc w:val="left"/>
    </w:pPr>
    <w:rPr>
      <w:szCs w:val="21"/>
    </w:rPr>
  </w:style>
  <w:style w:type="paragraph" w:styleId="34">
    <w:name w:val="Body Text Indent 3"/>
    <w:basedOn w:val="1"/>
    <w:qFormat/>
    <w:uiPriority w:val="0"/>
    <w:pPr>
      <w:spacing w:line="360" w:lineRule="auto"/>
      <w:ind w:firstLine="480"/>
    </w:pPr>
    <w:rPr>
      <w:rFonts w:eastAsia="新宋体"/>
      <w:color w:val="000000"/>
      <w:kern w:val="0"/>
      <w:szCs w:val="18"/>
    </w:rPr>
  </w:style>
  <w:style w:type="paragraph" w:styleId="35">
    <w:name w:val="index 7"/>
    <w:basedOn w:val="1"/>
    <w:next w:val="1"/>
    <w:qFormat/>
    <w:uiPriority w:val="0"/>
    <w:pPr>
      <w:ind w:left="1200" w:leftChars="1200"/>
    </w:pPr>
  </w:style>
  <w:style w:type="paragraph" w:styleId="36">
    <w:name w:val="index 9"/>
    <w:basedOn w:val="1"/>
    <w:next w:val="1"/>
    <w:qFormat/>
    <w:uiPriority w:val="0"/>
    <w:pPr>
      <w:ind w:left="1600" w:leftChars="1600"/>
    </w:pPr>
  </w:style>
  <w:style w:type="paragraph" w:styleId="37">
    <w:name w:val="toc 9"/>
    <w:basedOn w:val="1"/>
    <w:next w:val="1"/>
    <w:qFormat/>
    <w:uiPriority w:val="0"/>
    <w:pPr>
      <w:ind w:left="1920"/>
      <w:jc w:val="left"/>
    </w:pPr>
    <w:rPr>
      <w:szCs w:val="21"/>
    </w:rPr>
  </w:style>
  <w:style w:type="paragraph" w:styleId="38">
    <w:name w:val="HTML Preformatted"/>
    <w:basedOn w:val="1"/>
    <w:link w:val="62"/>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szCs w:val="24"/>
    </w:rPr>
  </w:style>
  <w:style w:type="paragraph" w:styleId="39">
    <w:name w:val="Normal (Web)"/>
    <w:basedOn w:val="1"/>
    <w:qFormat/>
    <w:uiPriority w:val="99"/>
    <w:pPr>
      <w:widowControl/>
      <w:spacing w:before="100" w:beforeAutospacing="1" w:after="100" w:afterAutospacing="1"/>
      <w:jc w:val="left"/>
    </w:pPr>
    <w:rPr>
      <w:rFonts w:ascii="Arial Unicode MS" w:hAnsi="Arial Unicode MS" w:eastAsia="Arial Unicode MS" w:cs="Arial Unicode MS"/>
      <w:kern w:val="0"/>
      <w:szCs w:val="24"/>
    </w:rPr>
  </w:style>
  <w:style w:type="paragraph" w:styleId="40">
    <w:name w:val="index 2"/>
    <w:basedOn w:val="1"/>
    <w:next w:val="1"/>
    <w:qFormat/>
    <w:uiPriority w:val="0"/>
    <w:pPr>
      <w:ind w:left="200" w:leftChars="200"/>
    </w:pPr>
  </w:style>
  <w:style w:type="paragraph" w:styleId="41">
    <w:name w:val="annotation subject"/>
    <w:basedOn w:val="12"/>
    <w:next w:val="12"/>
    <w:link w:val="68"/>
    <w:semiHidden/>
    <w:unhideWhenUsed/>
    <w:qFormat/>
    <w:uiPriority w:val="0"/>
    <w:rPr>
      <w:b/>
      <w:bCs/>
    </w:rPr>
  </w:style>
  <w:style w:type="table" w:styleId="43">
    <w:name w:val="Table Grid"/>
    <w:basedOn w:val="4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5">
    <w:name w:val="Strong"/>
    <w:qFormat/>
    <w:uiPriority w:val="22"/>
    <w:rPr>
      <w:b/>
      <w:bCs/>
    </w:rPr>
  </w:style>
  <w:style w:type="character" w:styleId="46">
    <w:name w:val="page number"/>
    <w:basedOn w:val="44"/>
    <w:qFormat/>
    <w:uiPriority w:val="0"/>
  </w:style>
  <w:style w:type="character" w:styleId="47">
    <w:name w:val="FollowedHyperlink"/>
    <w:qFormat/>
    <w:uiPriority w:val="0"/>
    <w:rPr>
      <w:color w:val="800080"/>
      <w:u w:val="single"/>
    </w:rPr>
  </w:style>
  <w:style w:type="character" w:styleId="48">
    <w:name w:val="Hyperlink"/>
    <w:qFormat/>
    <w:uiPriority w:val="99"/>
    <w:rPr>
      <w:color w:val="0000FF"/>
      <w:u w:val="single"/>
    </w:rPr>
  </w:style>
  <w:style w:type="character" w:styleId="49">
    <w:name w:val="annotation reference"/>
    <w:basedOn w:val="44"/>
    <w:semiHidden/>
    <w:unhideWhenUsed/>
    <w:qFormat/>
    <w:uiPriority w:val="0"/>
    <w:rPr>
      <w:sz w:val="21"/>
      <w:szCs w:val="21"/>
    </w:rPr>
  </w:style>
  <w:style w:type="character" w:styleId="50">
    <w:name w:val="footnote reference"/>
    <w:qFormat/>
    <w:uiPriority w:val="0"/>
    <w:rPr>
      <w:vertAlign w:val="superscript"/>
    </w:rPr>
  </w:style>
  <w:style w:type="character" w:customStyle="1" w:styleId="51">
    <w:name w:val="样式 (西文) Times New Roman (中文) 黑体 三号"/>
    <w:qFormat/>
    <w:uiPriority w:val="0"/>
    <w:rPr>
      <w:rFonts w:ascii="Times New Roman" w:hAnsi="Times New Roman" w:eastAsia="黑体"/>
      <w:kern w:val="2"/>
      <w:sz w:val="24"/>
    </w:rPr>
  </w:style>
  <w:style w:type="character" w:customStyle="1" w:styleId="52">
    <w:name w:val="纯文本 字符"/>
    <w:link w:val="21"/>
    <w:qFormat/>
    <w:uiPriority w:val="0"/>
    <w:rPr>
      <w:rFonts w:ascii="宋体" w:hAnsi="Courier New" w:eastAsia="宋体" w:cs="Courier New"/>
      <w:kern w:val="2"/>
      <w:sz w:val="24"/>
      <w:szCs w:val="21"/>
      <w:lang w:val="en-US" w:eastAsia="zh-CN" w:bidi="ar-SA"/>
    </w:rPr>
  </w:style>
  <w:style w:type="paragraph" w:customStyle="1" w:styleId="53">
    <w:name w:val="样式 样式2 摘要 + 左侧:  0.5 字符 右侧:  1.5 字符"/>
    <w:basedOn w:val="1"/>
    <w:qFormat/>
    <w:uiPriority w:val="0"/>
    <w:pPr>
      <w:keepNext/>
      <w:keepLines/>
      <w:spacing w:before="120" w:after="320" w:line="300" w:lineRule="exact"/>
      <w:ind w:left="50" w:leftChars="50" w:right="150" w:rightChars="150"/>
      <w:outlineLvl w:val="2"/>
    </w:pPr>
    <w:rPr>
      <w:rFonts w:eastAsia="仿宋_GB2312"/>
      <w:bCs/>
      <w:kern w:val="2"/>
      <w:sz w:val="20"/>
      <w:szCs w:val="20"/>
    </w:rPr>
  </w:style>
  <w:style w:type="paragraph" w:customStyle="1" w:styleId="54">
    <w:name w:val="样式 标题4"/>
    <w:basedOn w:val="1"/>
    <w:qFormat/>
    <w:uiPriority w:val="0"/>
    <w:pPr>
      <w:spacing w:line="440" w:lineRule="exact"/>
    </w:pPr>
    <w:rPr>
      <w:rFonts w:eastAsia="黑体" w:cs="宋体"/>
      <w:szCs w:val="20"/>
    </w:rPr>
  </w:style>
  <w:style w:type="paragraph" w:customStyle="1" w:styleId="55">
    <w:name w:val="题注1"/>
    <w:basedOn w:val="8"/>
    <w:qFormat/>
    <w:uiPriority w:val="0"/>
    <w:pPr>
      <w:jc w:val="center"/>
    </w:pPr>
    <w:rPr>
      <w:rFonts w:ascii="Times New Roman" w:hAnsi="Times New Roman" w:eastAsia="宋体"/>
      <w:b/>
      <w:sz w:val="24"/>
    </w:rPr>
  </w:style>
  <w:style w:type="paragraph" w:customStyle="1" w:styleId="56">
    <w:name w:val="样式 标题 1 + 黑体 小四 段前: 0 磅 段后: 0 磅 行距: 固定值 22 磅"/>
    <w:basedOn w:val="2"/>
    <w:qFormat/>
    <w:uiPriority w:val="0"/>
    <w:pPr>
      <w:spacing w:before="0" w:after="0" w:line="440" w:lineRule="exact"/>
    </w:pPr>
    <w:rPr>
      <w:rFonts w:eastAsia="黑体" w:cs="宋体"/>
      <w:sz w:val="24"/>
      <w:szCs w:val="20"/>
    </w:rPr>
  </w:style>
  <w:style w:type="character" w:customStyle="1" w:styleId="57">
    <w:name w:val="author"/>
    <w:basedOn w:val="44"/>
    <w:qFormat/>
    <w:uiPriority w:val="0"/>
  </w:style>
  <w:style w:type="character" w:customStyle="1" w:styleId="58">
    <w:name w:val="long_text1"/>
    <w:qFormat/>
    <w:uiPriority w:val="0"/>
    <w:rPr>
      <w:sz w:val="18"/>
      <w:szCs w:val="18"/>
    </w:rPr>
  </w:style>
  <w:style w:type="paragraph" w:customStyle="1" w:styleId="59">
    <w:name w:val="样式1"/>
    <w:basedOn w:val="3"/>
    <w:qFormat/>
    <w:uiPriority w:val="0"/>
    <w:pPr>
      <w:spacing w:before="0" w:after="0" w:line="440" w:lineRule="exact"/>
    </w:pPr>
    <w:rPr>
      <w:rFonts w:ascii="黑体"/>
      <w:b w:val="0"/>
      <w:kern w:val="2"/>
      <w:sz w:val="24"/>
      <w:szCs w:val="24"/>
    </w:rPr>
  </w:style>
  <w:style w:type="paragraph" w:customStyle="1" w:styleId="60">
    <w:name w:val="样式 标题 2 + 黑体 小四 非加粗"/>
    <w:basedOn w:val="3"/>
    <w:qFormat/>
    <w:uiPriority w:val="0"/>
    <w:pPr>
      <w:spacing w:before="0" w:after="0" w:line="440" w:lineRule="exact"/>
    </w:pPr>
    <w:rPr>
      <w:rFonts w:ascii="Times New Roman" w:hAnsi="Times New Roman"/>
      <w:b w:val="0"/>
      <w:bCs w:val="0"/>
      <w:kern w:val="2"/>
      <w:sz w:val="24"/>
    </w:rPr>
  </w:style>
  <w:style w:type="character" w:customStyle="1" w:styleId="61">
    <w:name w:val="页脚 字符"/>
    <w:link w:val="27"/>
    <w:qFormat/>
    <w:uiPriority w:val="99"/>
    <w:rPr>
      <w:rFonts w:ascii="宋体" w:hAnsi="宋体"/>
      <w:kern w:val="36"/>
      <w:sz w:val="18"/>
      <w:szCs w:val="18"/>
    </w:rPr>
  </w:style>
  <w:style w:type="character" w:customStyle="1" w:styleId="62">
    <w:name w:val="HTML 预设格式 字符"/>
    <w:link w:val="38"/>
    <w:qFormat/>
    <w:uiPriority w:val="99"/>
    <w:rPr>
      <w:rFonts w:ascii="宋体" w:hAnsi="宋体" w:cs="宋体"/>
      <w:sz w:val="24"/>
      <w:szCs w:val="24"/>
    </w:rPr>
  </w:style>
  <w:style w:type="paragraph" w:customStyle="1" w:styleId="63">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styleId="64">
    <w:name w:val="Placeholder Text"/>
    <w:basedOn w:val="44"/>
    <w:semiHidden/>
    <w:qFormat/>
    <w:uiPriority w:val="99"/>
    <w:rPr>
      <w:color w:val="808080"/>
    </w:rPr>
  </w:style>
  <w:style w:type="paragraph" w:styleId="65">
    <w:name w:val="List Paragraph"/>
    <w:basedOn w:val="1"/>
    <w:qFormat/>
    <w:uiPriority w:val="34"/>
    <w:pPr>
      <w:ind w:firstLine="420" w:firstLineChars="200"/>
    </w:pPr>
  </w:style>
  <w:style w:type="paragraph" w:customStyle="1" w:styleId="66">
    <w:name w:val="authortip"/>
    <w:basedOn w:val="1"/>
    <w:qFormat/>
    <w:uiPriority w:val="0"/>
    <w:pPr>
      <w:widowControl/>
      <w:pBdr>
        <w:top w:val="single" w:color="E6E6E6" w:sz="36" w:space="3"/>
        <w:left w:val="single" w:color="E6E6E6" w:sz="36" w:space="8"/>
        <w:bottom w:val="single" w:color="E6E6E6" w:sz="36" w:space="3"/>
        <w:right w:val="single" w:color="E6E6E6" w:sz="36" w:space="8"/>
      </w:pBdr>
      <w:shd w:val="clear" w:color="auto" w:fill="FAFAFA"/>
      <w:spacing w:before="100" w:beforeAutospacing="1" w:after="100" w:afterAutospacing="1" w:line="330" w:lineRule="atLeast"/>
      <w:jc w:val="left"/>
    </w:pPr>
    <w:rPr>
      <w:rFonts w:cs="宋体"/>
      <w:vanish/>
      <w:color w:val="444444"/>
      <w:kern w:val="0"/>
      <w:sz w:val="18"/>
      <w:szCs w:val="18"/>
    </w:rPr>
  </w:style>
  <w:style w:type="character" w:customStyle="1" w:styleId="67">
    <w:name w:val="批注文字 字符"/>
    <w:basedOn w:val="44"/>
    <w:link w:val="12"/>
    <w:semiHidden/>
    <w:qFormat/>
    <w:uiPriority w:val="0"/>
    <w:rPr>
      <w:kern w:val="36"/>
      <w:sz w:val="24"/>
      <w:szCs w:val="48"/>
    </w:rPr>
  </w:style>
  <w:style w:type="character" w:customStyle="1" w:styleId="68">
    <w:name w:val="批注主题 字符"/>
    <w:basedOn w:val="67"/>
    <w:link w:val="41"/>
    <w:semiHidden/>
    <w:qFormat/>
    <w:uiPriority w:val="0"/>
    <w:rPr>
      <w:b/>
      <w:bCs/>
      <w:kern w:val="36"/>
      <w:sz w:val="24"/>
      <w:szCs w:val="48"/>
    </w:rPr>
  </w:style>
  <w:style w:type="character" w:customStyle="1" w:styleId="69">
    <w:name w:val="批注框文本 字符"/>
    <w:basedOn w:val="44"/>
    <w:link w:val="26"/>
    <w:semiHidden/>
    <w:qFormat/>
    <w:uiPriority w:val="0"/>
    <w:rPr>
      <w:kern w:val="36"/>
      <w:sz w:val="18"/>
      <w:szCs w:val="18"/>
    </w:rPr>
  </w:style>
  <w:style w:type="character" w:customStyle="1" w:styleId="70">
    <w:name w:val="标题 1 字符"/>
    <w:link w:val="2"/>
    <w:qFormat/>
    <w:uiPriority w:val="0"/>
    <w:rPr>
      <w:b/>
      <w:bCs/>
      <w:kern w:val="44"/>
      <w:sz w:val="44"/>
      <w:szCs w:val="44"/>
    </w:rPr>
  </w:style>
  <w:style w:type="character" w:customStyle="1" w:styleId="71">
    <w:name w:val="TOC 2 字符"/>
    <w:link w:val="19"/>
    <w:qFormat/>
    <w:uiPriority w:val="39"/>
    <w:rPr>
      <w:rFonts w:eastAsia="宋体"/>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customXml" Target="../customXml/item1.xml"/><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F4F2DE-CB08-4B59-9C6B-F2BC766B36D3}">
  <ds:schemaRefs/>
</ds:datastoreItem>
</file>

<file path=docProps/app.xml><?xml version="1.0" encoding="utf-8"?>
<Properties xmlns="http://schemas.openxmlformats.org/officeDocument/2006/extended-properties" xmlns:vt="http://schemas.openxmlformats.org/officeDocument/2006/docPropsVTypes">
  <Template>Normal.dotm</Template>
  <Company>Microsoft China</Company>
  <Pages>53</Pages>
  <Words>9858</Words>
  <Characters>11814</Characters>
  <Lines>279</Lines>
  <Paragraphs>78</Paragraphs>
  <TotalTime>4</TotalTime>
  <ScaleCrop>false</ScaleCrop>
  <LinksUpToDate>false</LinksUpToDate>
  <CharactersWithSpaces>12389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2026-04-15T10:40:00Z</dcterms:created>
  <dc:creator>bishe</dc:creator>
  <cp:lastModifiedBy>Ljj</cp:lastModifiedBy>
  <cp:lastPrinted>2010-06-10T09:38:00Z</cp:lastPrinted>
  <dcterms:modified xsi:type="dcterms:W3CDTF">2026-04-18T06:40:08Z</dcterms:modified>
  <dc:title>XXXXXXXXXXXXXXXXXXX</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9F06344737B14AE2A46648CA81295E00_13</vt:lpwstr>
  </property>
  <property fmtid="{D5CDD505-2E9C-101B-9397-08002B2CF9AE}" pid="4" name="KSOTemplateDocerSaveRecord">
    <vt:lpwstr>eyJoZGlkIjoiYjRlOThlZjI0YTVlNjMwYWNkMWUyNjcyMmM4MDE5ZjkiLCJ1c2VySWQiOiIyODYwNTUwMzkifQ==</vt:lpwstr>
  </property>
</Properties>
</file>