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QRPza9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p>
    <w:p w14:paraId="7F339201">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_Toc27643 </w:instrText>
      </w:r>
      <w:r>
        <w:fldChar w:fldCharType="separate"/>
      </w:r>
      <w:r>
        <w:t>摘要</w:t>
      </w:r>
      <w:r>
        <w:tab/>
      </w:r>
      <w:r>
        <w:fldChar w:fldCharType="begin"/>
      </w:r>
      <w:r>
        <w:instrText xml:space="preserve"> PAGEREF _Toc27643 \h </w:instrText>
      </w:r>
      <w:r>
        <w:fldChar w:fldCharType="separate"/>
      </w:r>
      <w:r>
        <w:t>I</w:t>
      </w:r>
      <w:r>
        <w:fldChar w:fldCharType="end"/>
      </w:r>
      <w:r>
        <w:fldChar w:fldCharType="end"/>
      </w:r>
    </w:p>
    <w:p w14:paraId="17DA7EA7">
      <w:pPr>
        <w:pStyle w:val="27"/>
        <w:tabs>
          <w:tab w:val="right" w:leader="dot" w:pos="9072"/>
        </w:tabs>
      </w:pPr>
      <w:r>
        <w:fldChar w:fldCharType="begin"/>
      </w:r>
      <w:r>
        <w:instrText xml:space="preserve"> HYPERLINK \l _Toc14631 </w:instrText>
      </w:r>
      <w:r>
        <w:fldChar w:fldCharType="separate"/>
      </w:r>
      <w:r>
        <w:t>Abstract</w:t>
      </w:r>
      <w:r>
        <w:tab/>
      </w:r>
      <w:r>
        <w:fldChar w:fldCharType="begin"/>
      </w:r>
      <w:r>
        <w:instrText xml:space="preserve"> PAGEREF _Toc14631 \h </w:instrText>
      </w:r>
      <w:r>
        <w:fldChar w:fldCharType="separate"/>
      </w:r>
      <w:r>
        <w:t>II</w:t>
      </w:r>
      <w:r>
        <w:fldChar w:fldCharType="end"/>
      </w:r>
      <w:r>
        <w:fldChar w:fldCharType="end"/>
      </w:r>
    </w:p>
    <w:p w14:paraId="0FE74D28">
      <w:pPr>
        <w:pStyle w:val="27"/>
        <w:tabs>
          <w:tab w:val="right" w:leader="dot" w:pos="9072"/>
        </w:tabs>
      </w:pPr>
      <w:r>
        <w:fldChar w:fldCharType="begin"/>
      </w:r>
      <w:r>
        <w:instrText xml:space="preserve"> HYPERLINK \l _Toc21515 </w:instrText>
      </w:r>
      <w:r>
        <w:fldChar w:fldCharType="separate"/>
      </w:r>
      <w:r>
        <w:t>1 绪论</w:t>
      </w:r>
      <w:r>
        <w:tab/>
      </w:r>
      <w:r>
        <w:fldChar w:fldCharType="begin"/>
      </w:r>
      <w:r>
        <w:instrText xml:space="preserve"> PAGEREF _Toc21515 \h </w:instrText>
      </w:r>
      <w:r>
        <w:fldChar w:fldCharType="separate"/>
      </w:r>
      <w:r>
        <w:t>1</w:t>
      </w:r>
      <w:r>
        <w:fldChar w:fldCharType="end"/>
      </w:r>
      <w:r>
        <w:fldChar w:fldCharType="end"/>
      </w:r>
    </w:p>
    <w:p w14:paraId="44161B50">
      <w:pPr>
        <w:pStyle w:val="30"/>
        <w:tabs>
          <w:tab w:val="right" w:leader="dot" w:pos="9072"/>
        </w:tabs>
      </w:pPr>
      <w:r>
        <w:fldChar w:fldCharType="begin"/>
      </w:r>
      <w:r>
        <w:instrText xml:space="preserve"> HYPERLINK \l _Toc1877 </w:instrText>
      </w:r>
      <w:r>
        <w:fldChar w:fldCharType="separate"/>
      </w:r>
      <w:r>
        <w:t>1.1 研究背景与问题提出</w:t>
      </w:r>
      <w:r>
        <w:tab/>
      </w:r>
      <w:r>
        <w:fldChar w:fldCharType="begin"/>
      </w:r>
      <w:r>
        <w:instrText xml:space="preserve"> PAGEREF _Toc1877 \h </w:instrText>
      </w:r>
      <w:r>
        <w:fldChar w:fldCharType="separate"/>
      </w:r>
      <w:r>
        <w:t>1</w:t>
      </w:r>
      <w:r>
        <w:fldChar w:fldCharType="end"/>
      </w:r>
      <w:r>
        <w:fldChar w:fldCharType="end"/>
      </w:r>
    </w:p>
    <w:p w14:paraId="1E9F3C18">
      <w:pPr>
        <w:pStyle w:val="30"/>
        <w:tabs>
          <w:tab w:val="right" w:leader="dot" w:pos="9072"/>
        </w:tabs>
      </w:pPr>
      <w:r>
        <w:fldChar w:fldCharType="begin"/>
      </w:r>
      <w:r>
        <w:instrText xml:space="preserve"> HYPERLINK \l _Toc7 </w:instrText>
      </w:r>
      <w:r>
        <w:fldChar w:fldCharType="separate"/>
      </w:r>
      <w:r>
        <w:t>1.2 研究目标与意义</w:t>
      </w:r>
      <w:r>
        <w:tab/>
      </w:r>
      <w:r>
        <w:fldChar w:fldCharType="begin"/>
      </w:r>
      <w:r>
        <w:instrText xml:space="preserve"> PAGEREF _Toc7 \h </w:instrText>
      </w:r>
      <w:r>
        <w:fldChar w:fldCharType="separate"/>
      </w:r>
      <w:r>
        <w:t>1</w:t>
      </w:r>
      <w:r>
        <w:fldChar w:fldCharType="end"/>
      </w:r>
      <w:r>
        <w:fldChar w:fldCharType="end"/>
      </w:r>
    </w:p>
    <w:p w14:paraId="65C9CC0F">
      <w:pPr>
        <w:pStyle w:val="30"/>
        <w:tabs>
          <w:tab w:val="right" w:leader="dot" w:pos="9072"/>
        </w:tabs>
      </w:pPr>
      <w:r>
        <w:fldChar w:fldCharType="begin"/>
      </w:r>
      <w:r>
        <w:instrText xml:space="preserve"> HYPERLINK \l _Toc17135 </w:instrText>
      </w:r>
      <w:r>
        <w:fldChar w:fldCharType="separate"/>
      </w:r>
      <w:r>
        <w:t>1.3 国内外相关研究进展</w:t>
      </w:r>
      <w:r>
        <w:tab/>
      </w:r>
      <w:r>
        <w:fldChar w:fldCharType="begin"/>
      </w:r>
      <w:r>
        <w:instrText xml:space="preserve"> PAGEREF _Toc17135 \h </w:instrText>
      </w:r>
      <w:r>
        <w:fldChar w:fldCharType="separate"/>
      </w:r>
      <w:r>
        <w:t>2</w:t>
      </w:r>
      <w:r>
        <w:fldChar w:fldCharType="end"/>
      </w:r>
      <w:r>
        <w:fldChar w:fldCharType="end"/>
      </w:r>
    </w:p>
    <w:p w14:paraId="2C8A5515">
      <w:pPr>
        <w:pStyle w:val="30"/>
        <w:tabs>
          <w:tab w:val="right" w:leader="dot" w:pos="9072"/>
        </w:tabs>
      </w:pPr>
      <w:r>
        <w:fldChar w:fldCharType="begin"/>
      </w:r>
      <w:r>
        <w:instrText xml:space="preserve"> HYPERLINK \l _Toc1331 </w:instrText>
      </w:r>
      <w:r>
        <w:fldChar w:fldCharType="separate"/>
      </w:r>
      <w:r>
        <w:t>1.4 研究方法与论文组织</w:t>
      </w:r>
      <w:r>
        <w:tab/>
      </w:r>
      <w:r>
        <w:fldChar w:fldCharType="begin"/>
      </w:r>
      <w:r>
        <w:instrText xml:space="preserve"> PAGEREF _Toc1331 \h </w:instrText>
      </w:r>
      <w:r>
        <w:fldChar w:fldCharType="separate"/>
      </w:r>
      <w:r>
        <w:t>4</w:t>
      </w:r>
      <w:r>
        <w:fldChar w:fldCharType="end"/>
      </w:r>
      <w:r>
        <w:fldChar w:fldCharType="end"/>
      </w:r>
    </w:p>
    <w:p w14:paraId="795D81F8">
      <w:pPr>
        <w:pStyle w:val="27"/>
        <w:tabs>
          <w:tab w:val="right" w:leader="dot" w:pos="9072"/>
        </w:tabs>
      </w:pPr>
      <w:r>
        <w:fldChar w:fldCharType="begin"/>
      </w:r>
      <w:r>
        <w:instrText xml:space="preserve"> HYPERLINK \l _Toc10144 </w:instrText>
      </w:r>
      <w:r>
        <w:fldChar w:fldCharType="separate"/>
      </w:r>
      <w:r>
        <w:t>2 相关理论与关键技术</w:t>
      </w:r>
      <w:r>
        <w:tab/>
      </w:r>
      <w:r>
        <w:fldChar w:fldCharType="begin"/>
      </w:r>
      <w:r>
        <w:instrText xml:space="preserve"> PAGEREF _Toc10144 \h </w:instrText>
      </w:r>
      <w:r>
        <w:fldChar w:fldCharType="separate"/>
      </w:r>
      <w:r>
        <w:t>5</w:t>
      </w:r>
      <w:r>
        <w:fldChar w:fldCharType="end"/>
      </w:r>
      <w:r>
        <w:fldChar w:fldCharType="end"/>
      </w:r>
    </w:p>
    <w:p w14:paraId="48CD6041">
      <w:pPr>
        <w:pStyle w:val="30"/>
        <w:tabs>
          <w:tab w:val="right" w:leader="dot" w:pos="9072"/>
        </w:tabs>
      </w:pPr>
      <w:r>
        <w:fldChar w:fldCharType="begin"/>
      </w:r>
      <w:r>
        <w:instrText xml:space="preserve"> HYPERLINK \l _Toc9758 </w:instrText>
      </w:r>
      <w:r>
        <w:fldChar w:fldCharType="separate"/>
      </w:r>
      <w:r>
        <w:t>2.1 服务边界与远程调用</w:t>
      </w:r>
      <w:r>
        <w:tab/>
      </w:r>
      <w:r>
        <w:fldChar w:fldCharType="begin"/>
      </w:r>
      <w:r>
        <w:instrText xml:space="preserve"> PAGEREF _Toc9758 \h </w:instrText>
      </w:r>
      <w:r>
        <w:fldChar w:fldCharType="separate"/>
      </w:r>
      <w:r>
        <w:t>5</w:t>
      </w:r>
      <w:r>
        <w:fldChar w:fldCharType="end"/>
      </w:r>
      <w:r>
        <w:fldChar w:fldCharType="end"/>
      </w:r>
    </w:p>
    <w:p w14:paraId="5526AC90">
      <w:pPr>
        <w:pStyle w:val="30"/>
        <w:tabs>
          <w:tab w:val="right" w:leader="dot" w:pos="9072"/>
        </w:tabs>
      </w:pPr>
      <w:r>
        <w:fldChar w:fldCharType="begin"/>
      </w:r>
      <w:r>
        <w:instrText xml:space="preserve"> HYPERLINK \l _Toc21770 </w:instrText>
      </w:r>
      <w:r>
        <w:fldChar w:fldCharType="separate"/>
      </w:r>
      <w:r>
        <w:t>2.2 状态机与有效学时</w:t>
      </w:r>
      <w:r>
        <w:tab/>
      </w:r>
      <w:r>
        <w:fldChar w:fldCharType="begin"/>
      </w:r>
      <w:r>
        <w:instrText xml:space="preserve"> PAGEREF _Toc21770 \h </w:instrText>
      </w:r>
      <w:r>
        <w:fldChar w:fldCharType="separate"/>
      </w:r>
      <w:r>
        <w:t>5</w:t>
      </w:r>
      <w:r>
        <w:fldChar w:fldCharType="end"/>
      </w:r>
      <w:r>
        <w:fldChar w:fldCharType="end"/>
      </w:r>
    </w:p>
    <w:p w14:paraId="5C40C03D">
      <w:pPr>
        <w:pStyle w:val="30"/>
        <w:tabs>
          <w:tab w:val="right" w:leader="dot" w:pos="9072"/>
        </w:tabs>
      </w:pPr>
      <w:r>
        <w:fldChar w:fldCharType="begin"/>
      </w:r>
      <w:r>
        <w:instrText xml:space="preserve"> HYPERLINK \l _Toc30210 </w:instrText>
      </w:r>
      <w:r>
        <w:fldChar w:fldCharType="separate"/>
      </w:r>
      <w:r>
        <w:t>2.3 本地事务与消息最终一致性</w:t>
      </w:r>
      <w:r>
        <w:tab/>
      </w:r>
      <w:r>
        <w:fldChar w:fldCharType="begin"/>
      </w:r>
      <w:r>
        <w:instrText xml:space="preserve"> PAGEREF _Toc30210 \h </w:instrText>
      </w:r>
      <w:r>
        <w:fldChar w:fldCharType="separate"/>
      </w:r>
      <w:r>
        <w:t>6</w:t>
      </w:r>
      <w:r>
        <w:fldChar w:fldCharType="end"/>
      </w:r>
      <w:r>
        <w:fldChar w:fldCharType="end"/>
      </w:r>
    </w:p>
    <w:p w14:paraId="6121A6AE">
      <w:pPr>
        <w:pStyle w:val="30"/>
        <w:tabs>
          <w:tab w:val="right" w:leader="dot" w:pos="9072"/>
        </w:tabs>
      </w:pPr>
      <w:r>
        <w:fldChar w:fldCharType="begin"/>
      </w:r>
      <w:r>
        <w:instrText xml:space="preserve"> HYPERLINK \l _Toc17173 </w:instrText>
      </w:r>
      <w:r>
        <w:fldChar w:fldCharType="separate"/>
      </w:r>
      <w:r>
        <w:t>2.4 身份抽验与信息保护</w:t>
      </w:r>
      <w:r>
        <w:tab/>
      </w:r>
      <w:r>
        <w:fldChar w:fldCharType="begin"/>
      </w:r>
      <w:r>
        <w:instrText xml:space="preserve"> PAGEREF _Toc17173 \h </w:instrText>
      </w:r>
      <w:r>
        <w:fldChar w:fldCharType="separate"/>
      </w:r>
      <w:r>
        <w:t>7</w:t>
      </w:r>
      <w:r>
        <w:fldChar w:fldCharType="end"/>
      </w:r>
      <w:r>
        <w:fldChar w:fldCharType="end"/>
      </w:r>
    </w:p>
    <w:p w14:paraId="63C77ECC">
      <w:pPr>
        <w:pStyle w:val="30"/>
        <w:tabs>
          <w:tab w:val="right" w:leader="dot" w:pos="9072"/>
        </w:tabs>
      </w:pPr>
      <w:r>
        <w:fldChar w:fldCharType="begin"/>
      </w:r>
      <w:r>
        <w:instrText xml:space="preserve"> HYPERLINK \l _Toc24668 </w:instrText>
      </w:r>
      <w:r>
        <w:fldChar w:fldCharType="separate"/>
      </w:r>
      <w:r>
        <w:t>2.5 前后端与持久化技术选择</w:t>
      </w:r>
      <w:r>
        <w:tab/>
      </w:r>
      <w:r>
        <w:fldChar w:fldCharType="begin"/>
      </w:r>
      <w:r>
        <w:instrText xml:space="preserve"> PAGEREF _Toc24668 \h </w:instrText>
      </w:r>
      <w:r>
        <w:fldChar w:fldCharType="separate"/>
      </w:r>
      <w:r>
        <w:t>7</w:t>
      </w:r>
      <w:r>
        <w:fldChar w:fldCharType="end"/>
      </w:r>
      <w:r>
        <w:fldChar w:fldCharType="end"/>
      </w:r>
    </w:p>
    <w:p w14:paraId="08DC0171">
      <w:pPr>
        <w:pStyle w:val="27"/>
        <w:tabs>
          <w:tab w:val="right" w:leader="dot" w:pos="9072"/>
        </w:tabs>
      </w:pPr>
      <w:r>
        <w:fldChar w:fldCharType="begin"/>
      </w:r>
      <w:r>
        <w:instrText xml:space="preserve"> HYPERLINK \l _Toc32181 </w:instrText>
      </w:r>
      <w:r>
        <w:fldChar w:fldCharType="separate"/>
      </w:r>
      <w:r>
        <w:t>3 需求与可行性分析</w:t>
      </w:r>
      <w:r>
        <w:tab/>
      </w:r>
      <w:r>
        <w:fldChar w:fldCharType="begin"/>
      </w:r>
      <w:r>
        <w:instrText xml:space="preserve"> PAGEREF _Toc32181 \h </w:instrText>
      </w:r>
      <w:r>
        <w:fldChar w:fldCharType="separate"/>
      </w:r>
      <w:r>
        <w:t>9</w:t>
      </w:r>
      <w:r>
        <w:fldChar w:fldCharType="end"/>
      </w:r>
      <w:r>
        <w:fldChar w:fldCharType="end"/>
      </w:r>
    </w:p>
    <w:p w14:paraId="4891F2E7">
      <w:pPr>
        <w:pStyle w:val="30"/>
        <w:tabs>
          <w:tab w:val="right" w:leader="dot" w:pos="9072"/>
        </w:tabs>
      </w:pPr>
      <w:r>
        <w:fldChar w:fldCharType="begin"/>
      </w:r>
      <w:r>
        <w:instrText xml:space="preserve"> HYPERLINK \l _Toc32273 </w:instrText>
      </w:r>
      <w:r>
        <w:fldChar w:fldCharType="separate"/>
      </w:r>
      <w:r>
        <w:t>3.1 用户角色与业务范围</w:t>
      </w:r>
      <w:r>
        <w:tab/>
      </w:r>
      <w:r>
        <w:fldChar w:fldCharType="begin"/>
      </w:r>
      <w:r>
        <w:instrText xml:space="preserve"> PAGEREF _Toc32273 \h </w:instrText>
      </w:r>
      <w:r>
        <w:fldChar w:fldCharType="separate"/>
      </w:r>
      <w:r>
        <w:t>9</w:t>
      </w:r>
      <w:r>
        <w:fldChar w:fldCharType="end"/>
      </w:r>
      <w:r>
        <w:fldChar w:fldCharType="end"/>
      </w:r>
    </w:p>
    <w:p w14:paraId="132F9B1F">
      <w:pPr>
        <w:pStyle w:val="30"/>
        <w:tabs>
          <w:tab w:val="right" w:leader="dot" w:pos="9072"/>
        </w:tabs>
      </w:pPr>
      <w:r>
        <w:fldChar w:fldCharType="begin"/>
      </w:r>
      <w:r>
        <w:instrText xml:space="preserve"> HYPERLINK \l _Toc3061 </w:instrText>
      </w:r>
      <w:r>
        <w:fldChar w:fldCharType="separate"/>
      </w:r>
      <w:r>
        <w:t>3.2 培训业务流程与功能需求</w:t>
      </w:r>
      <w:r>
        <w:tab/>
      </w:r>
      <w:r>
        <w:fldChar w:fldCharType="begin"/>
      </w:r>
      <w:r>
        <w:instrText xml:space="preserve"> PAGEREF _Toc3061 \h </w:instrText>
      </w:r>
      <w:r>
        <w:fldChar w:fldCharType="separate"/>
      </w:r>
      <w:r>
        <w:t>9</w:t>
      </w:r>
      <w:r>
        <w:fldChar w:fldCharType="end"/>
      </w:r>
      <w:r>
        <w:fldChar w:fldCharType="end"/>
      </w:r>
    </w:p>
    <w:p w14:paraId="637DC6E1">
      <w:pPr>
        <w:pStyle w:val="24"/>
        <w:tabs>
          <w:tab w:val="right" w:leader="dot" w:pos="9072"/>
        </w:tabs>
      </w:pPr>
      <w:r>
        <w:fldChar w:fldCharType="begin"/>
      </w:r>
      <w:r>
        <w:instrText xml:space="preserve"> HYPERLINK \l _Toc11476 </w:instrText>
      </w:r>
      <w:r>
        <w:fldChar w:fldCharType="separate"/>
      </w:r>
      <w:r>
        <w:t>3.2.1 课程与计划发布</w:t>
      </w:r>
      <w:r>
        <w:tab/>
      </w:r>
      <w:r>
        <w:fldChar w:fldCharType="begin"/>
      </w:r>
      <w:r>
        <w:instrText xml:space="preserve"> PAGEREF _Toc11476 \h </w:instrText>
      </w:r>
      <w:r>
        <w:fldChar w:fldCharType="separate"/>
      </w:r>
      <w:r>
        <w:t>9</w:t>
      </w:r>
      <w:r>
        <w:fldChar w:fldCharType="end"/>
      </w:r>
      <w:r>
        <w:fldChar w:fldCharType="end"/>
      </w:r>
    </w:p>
    <w:p w14:paraId="6F4E6F0E">
      <w:pPr>
        <w:pStyle w:val="24"/>
        <w:tabs>
          <w:tab w:val="right" w:leader="dot" w:pos="9072"/>
        </w:tabs>
      </w:pPr>
      <w:r>
        <w:fldChar w:fldCharType="begin"/>
      </w:r>
      <w:r>
        <w:instrText xml:space="preserve"> HYPERLINK \l _Toc17479 </w:instrText>
      </w:r>
      <w:r>
        <w:fldChar w:fldCharType="separate"/>
      </w:r>
      <w:r>
        <w:t>3.2.2 学习与异常恢复</w:t>
      </w:r>
      <w:r>
        <w:tab/>
      </w:r>
      <w:r>
        <w:fldChar w:fldCharType="begin"/>
      </w:r>
      <w:r>
        <w:instrText xml:space="preserve"> PAGEREF _Toc17479 \h </w:instrText>
      </w:r>
      <w:r>
        <w:fldChar w:fldCharType="separate"/>
      </w:r>
      <w:r>
        <w:t>10</w:t>
      </w:r>
      <w:r>
        <w:fldChar w:fldCharType="end"/>
      </w:r>
      <w:r>
        <w:fldChar w:fldCharType="end"/>
      </w:r>
    </w:p>
    <w:p w14:paraId="2706357D">
      <w:pPr>
        <w:pStyle w:val="24"/>
        <w:tabs>
          <w:tab w:val="right" w:leader="dot" w:pos="9072"/>
        </w:tabs>
      </w:pPr>
      <w:r>
        <w:fldChar w:fldCharType="begin"/>
      </w:r>
      <w:r>
        <w:instrText xml:space="preserve"> HYPERLINK \l _Toc17069 </w:instrText>
      </w:r>
      <w:r>
        <w:fldChar w:fldCharType="separate"/>
      </w:r>
      <w:r>
        <w:t>3.2.3 抽验与考试</w:t>
      </w:r>
      <w:r>
        <w:tab/>
      </w:r>
      <w:r>
        <w:fldChar w:fldCharType="begin"/>
      </w:r>
      <w:r>
        <w:instrText xml:space="preserve"> PAGEREF _Toc17069 \h </w:instrText>
      </w:r>
      <w:r>
        <w:fldChar w:fldCharType="separate"/>
      </w:r>
      <w:r>
        <w:t>10</w:t>
      </w:r>
      <w:r>
        <w:fldChar w:fldCharType="end"/>
      </w:r>
      <w:r>
        <w:fldChar w:fldCharType="end"/>
      </w:r>
    </w:p>
    <w:p w14:paraId="0F3FBB95">
      <w:pPr>
        <w:pStyle w:val="24"/>
        <w:tabs>
          <w:tab w:val="right" w:leader="dot" w:pos="9072"/>
        </w:tabs>
      </w:pPr>
      <w:r>
        <w:fldChar w:fldCharType="begin"/>
      </w:r>
      <w:r>
        <w:instrText xml:space="preserve"> HYPERLINK \l _Toc8298 </w:instrText>
      </w:r>
      <w:r>
        <w:fldChar w:fldCharType="separate"/>
      </w:r>
      <w:r>
        <w:t>3.2.4 档案与统计</w:t>
      </w:r>
      <w:r>
        <w:tab/>
      </w:r>
      <w:r>
        <w:fldChar w:fldCharType="begin"/>
      </w:r>
      <w:r>
        <w:instrText xml:space="preserve"> PAGEREF _Toc8298 \h </w:instrText>
      </w:r>
      <w:r>
        <w:fldChar w:fldCharType="separate"/>
      </w:r>
      <w:r>
        <w:t>10</w:t>
      </w:r>
      <w:r>
        <w:fldChar w:fldCharType="end"/>
      </w:r>
      <w:r>
        <w:fldChar w:fldCharType="end"/>
      </w:r>
    </w:p>
    <w:p w14:paraId="049107F9">
      <w:pPr>
        <w:pStyle w:val="30"/>
        <w:tabs>
          <w:tab w:val="right" w:leader="dot" w:pos="9072"/>
        </w:tabs>
      </w:pPr>
      <w:r>
        <w:fldChar w:fldCharType="begin"/>
      </w:r>
      <w:r>
        <w:instrText xml:space="preserve"> HYPERLINK \l _Toc18132 </w:instrText>
      </w:r>
      <w:r>
        <w:fldChar w:fldCharType="separate"/>
      </w:r>
      <w:r>
        <w:t>3.3 非功能需求</w:t>
      </w:r>
      <w:r>
        <w:tab/>
      </w:r>
      <w:r>
        <w:fldChar w:fldCharType="begin"/>
      </w:r>
      <w:r>
        <w:instrText xml:space="preserve"> PAGEREF _Toc18132 \h </w:instrText>
      </w:r>
      <w:r>
        <w:fldChar w:fldCharType="separate"/>
      </w:r>
      <w:r>
        <w:t>11</w:t>
      </w:r>
      <w:r>
        <w:fldChar w:fldCharType="end"/>
      </w:r>
      <w:r>
        <w:fldChar w:fldCharType="end"/>
      </w:r>
    </w:p>
    <w:p w14:paraId="4B11B8C4">
      <w:pPr>
        <w:pStyle w:val="30"/>
        <w:tabs>
          <w:tab w:val="right" w:leader="dot" w:pos="9072"/>
        </w:tabs>
      </w:pPr>
      <w:r>
        <w:fldChar w:fldCharType="begin"/>
      </w:r>
      <w:r>
        <w:instrText xml:space="preserve"> HYPERLINK \l _Toc30052 </w:instrText>
      </w:r>
      <w:r>
        <w:fldChar w:fldCharType="separate"/>
      </w:r>
      <w:r>
        <w:t>3.4 方案可行性与选择</w:t>
      </w:r>
      <w:r>
        <w:tab/>
      </w:r>
      <w:r>
        <w:fldChar w:fldCharType="begin"/>
      </w:r>
      <w:r>
        <w:instrText xml:space="preserve"> PAGEREF _Toc30052 \h </w:instrText>
      </w:r>
      <w:r>
        <w:fldChar w:fldCharType="separate"/>
      </w:r>
      <w:r>
        <w:t>11</w:t>
      </w:r>
      <w:r>
        <w:fldChar w:fldCharType="end"/>
      </w:r>
      <w:r>
        <w:fldChar w:fldCharType="end"/>
      </w:r>
    </w:p>
    <w:p w14:paraId="5168AE5B">
      <w:pPr>
        <w:pStyle w:val="27"/>
        <w:tabs>
          <w:tab w:val="right" w:leader="dot" w:pos="9072"/>
        </w:tabs>
      </w:pPr>
      <w:r>
        <w:fldChar w:fldCharType="begin"/>
      </w:r>
      <w:r>
        <w:instrText xml:space="preserve"> HYPERLINK \l _Toc8760 </w:instrText>
      </w:r>
      <w:r>
        <w:fldChar w:fldCharType="separate"/>
      </w:r>
      <w:r>
        <w:t>4 系统设计</w:t>
      </w:r>
      <w:r>
        <w:tab/>
      </w:r>
      <w:r>
        <w:fldChar w:fldCharType="begin"/>
      </w:r>
      <w:r>
        <w:instrText xml:space="preserve"> PAGEREF _Toc8760 \h </w:instrText>
      </w:r>
      <w:r>
        <w:fldChar w:fldCharType="separate"/>
      </w:r>
      <w:r>
        <w:t>13</w:t>
      </w:r>
      <w:r>
        <w:fldChar w:fldCharType="end"/>
      </w:r>
      <w:r>
        <w:fldChar w:fldCharType="end"/>
      </w:r>
    </w:p>
    <w:p w14:paraId="54B7BB4C">
      <w:pPr>
        <w:pStyle w:val="30"/>
        <w:tabs>
          <w:tab w:val="right" w:leader="dot" w:pos="9072"/>
        </w:tabs>
      </w:pPr>
      <w:r>
        <w:fldChar w:fldCharType="begin"/>
      </w:r>
      <w:r>
        <w:instrText xml:space="preserve"> HYPERLINK \l _Toc22624 </w:instrText>
      </w:r>
      <w:r>
        <w:fldChar w:fldCharType="separate"/>
      </w:r>
      <w:r>
        <w:t>4.1 总体架构</w:t>
      </w:r>
      <w:r>
        <w:tab/>
      </w:r>
      <w:r>
        <w:fldChar w:fldCharType="begin"/>
      </w:r>
      <w:r>
        <w:instrText xml:space="preserve"> PAGEREF _Toc22624 \h </w:instrText>
      </w:r>
      <w:r>
        <w:fldChar w:fldCharType="separate"/>
      </w:r>
      <w:r>
        <w:t>13</w:t>
      </w:r>
      <w:r>
        <w:fldChar w:fldCharType="end"/>
      </w:r>
      <w:r>
        <w:fldChar w:fldCharType="end"/>
      </w:r>
    </w:p>
    <w:p w14:paraId="0DB52A5A">
      <w:pPr>
        <w:pStyle w:val="30"/>
        <w:tabs>
          <w:tab w:val="right" w:leader="dot" w:pos="9072"/>
        </w:tabs>
      </w:pPr>
      <w:r>
        <w:fldChar w:fldCharType="begin"/>
      </w:r>
      <w:r>
        <w:instrText xml:space="preserve"> HYPERLINK \l _Toc3435 </w:instrText>
      </w:r>
      <w:r>
        <w:fldChar w:fldCharType="separate"/>
      </w:r>
      <w:r>
        <w:t>4.2 数据模型与发布快照</w:t>
      </w:r>
      <w:r>
        <w:tab/>
      </w:r>
      <w:r>
        <w:fldChar w:fldCharType="begin"/>
      </w:r>
      <w:r>
        <w:instrText xml:space="preserve"> PAGEREF _Toc3435 \h </w:instrText>
      </w:r>
      <w:r>
        <w:fldChar w:fldCharType="separate"/>
      </w:r>
      <w:r>
        <w:t>14</w:t>
      </w:r>
      <w:r>
        <w:fldChar w:fldCharType="end"/>
      </w:r>
      <w:r>
        <w:fldChar w:fldCharType="end"/>
      </w:r>
    </w:p>
    <w:p w14:paraId="13F25E0C">
      <w:pPr>
        <w:pStyle w:val="24"/>
        <w:tabs>
          <w:tab w:val="right" w:leader="dot" w:pos="9072"/>
        </w:tabs>
      </w:pPr>
      <w:r>
        <w:fldChar w:fldCharType="begin"/>
      </w:r>
      <w:r>
        <w:instrText xml:space="preserve"> HYPERLINK \l _Toc32628 </w:instrText>
      </w:r>
      <w:r>
        <w:fldChar w:fldCharType="separate"/>
      </w:r>
      <w:r>
        <w:t>4.2.1 主要业务实体</w:t>
      </w:r>
      <w:r>
        <w:tab/>
      </w:r>
      <w:r>
        <w:fldChar w:fldCharType="begin"/>
      </w:r>
      <w:r>
        <w:instrText xml:space="preserve"> PAGEREF _Toc32628 \h </w:instrText>
      </w:r>
      <w:r>
        <w:fldChar w:fldCharType="separate"/>
      </w:r>
      <w:r>
        <w:t>14</w:t>
      </w:r>
      <w:r>
        <w:fldChar w:fldCharType="end"/>
      </w:r>
      <w:r>
        <w:fldChar w:fldCharType="end"/>
      </w:r>
    </w:p>
    <w:p w14:paraId="165AC634">
      <w:pPr>
        <w:pStyle w:val="24"/>
        <w:tabs>
          <w:tab w:val="right" w:leader="dot" w:pos="9072"/>
        </w:tabs>
      </w:pPr>
      <w:r>
        <w:fldChar w:fldCharType="begin"/>
      </w:r>
      <w:r>
        <w:instrText xml:space="preserve"> HYPERLINK \l _Toc28365 </w:instrText>
      </w:r>
      <w:r>
        <w:fldChar w:fldCharType="separate"/>
      </w:r>
      <w:r>
        <w:t>4.2.2 快照与历史解释</w:t>
      </w:r>
      <w:r>
        <w:tab/>
      </w:r>
      <w:r>
        <w:fldChar w:fldCharType="begin"/>
      </w:r>
      <w:r>
        <w:instrText xml:space="preserve"> PAGEREF _Toc28365 \h </w:instrText>
      </w:r>
      <w:r>
        <w:fldChar w:fldCharType="separate"/>
      </w:r>
      <w:r>
        <w:t>15</w:t>
      </w:r>
      <w:r>
        <w:fldChar w:fldCharType="end"/>
      </w:r>
      <w:r>
        <w:fldChar w:fldCharType="end"/>
      </w:r>
    </w:p>
    <w:p w14:paraId="0E6AED22">
      <w:pPr>
        <w:pStyle w:val="24"/>
        <w:tabs>
          <w:tab w:val="right" w:leader="dot" w:pos="9072"/>
        </w:tabs>
      </w:pPr>
      <w:r>
        <w:fldChar w:fldCharType="begin"/>
      </w:r>
      <w:r>
        <w:instrText xml:space="preserve"> HYPERLINK \l _Toc9623 </w:instrText>
      </w:r>
      <w:r>
        <w:fldChar w:fldCharType="separate"/>
      </w:r>
      <w:r>
        <w:t>4.2.3 唯一性与删除约束</w:t>
      </w:r>
      <w:r>
        <w:tab/>
      </w:r>
      <w:r>
        <w:fldChar w:fldCharType="begin"/>
      </w:r>
      <w:r>
        <w:instrText xml:space="preserve"> PAGEREF _Toc9623 \h </w:instrText>
      </w:r>
      <w:r>
        <w:fldChar w:fldCharType="separate"/>
      </w:r>
      <w:r>
        <w:t>16</w:t>
      </w:r>
      <w:r>
        <w:fldChar w:fldCharType="end"/>
      </w:r>
      <w:r>
        <w:fldChar w:fldCharType="end"/>
      </w:r>
    </w:p>
    <w:p w14:paraId="7357675A">
      <w:pPr>
        <w:pStyle w:val="30"/>
        <w:tabs>
          <w:tab w:val="right" w:leader="dot" w:pos="9072"/>
        </w:tabs>
      </w:pPr>
      <w:r>
        <w:fldChar w:fldCharType="begin"/>
      </w:r>
      <w:r>
        <w:instrText xml:space="preserve"> HYPERLINK \l _Toc13097 </w:instrText>
      </w:r>
      <w:r>
        <w:fldChar w:fldCharType="separate"/>
      </w:r>
      <w:r>
        <w:t>4.3 学习消息处理流程</w:t>
      </w:r>
      <w:r>
        <w:tab/>
      </w:r>
      <w:r>
        <w:fldChar w:fldCharType="begin"/>
      </w:r>
      <w:r>
        <w:instrText xml:space="preserve"> PAGEREF _Toc13097 \h </w:instrText>
      </w:r>
      <w:r>
        <w:fldChar w:fldCharType="separate"/>
      </w:r>
      <w:r>
        <w:t>16</w:t>
      </w:r>
      <w:r>
        <w:fldChar w:fldCharType="end"/>
      </w:r>
      <w:r>
        <w:fldChar w:fldCharType="end"/>
      </w:r>
    </w:p>
    <w:p w14:paraId="0B7E8D48">
      <w:pPr>
        <w:pStyle w:val="30"/>
        <w:tabs>
          <w:tab w:val="right" w:leader="dot" w:pos="9072"/>
        </w:tabs>
      </w:pPr>
      <w:r>
        <w:fldChar w:fldCharType="begin"/>
      </w:r>
      <w:r>
        <w:instrText xml:space="preserve"> HYPERLINK \l _Toc29523 </w:instrText>
      </w:r>
      <w:r>
        <w:fldChar w:fldCharType="separate"/>
      </w:r>
      <w:r>
        <w:t>4.4 抽验与考试状态设计</w:t>
      </w:r>
      <w:r>
        <w:tab/>
      </w:r>
      <w:r>
        <w:fldChar w:fldCharType="begin"/>
      </w:r>
      <w:r>
        <w:instrText xml:space="preserve"> PAGEREF _Toc29523 \h </w:instrText>
      </w:r>
      <w:r>
        <w:fldChar w:fldCharType="separate"/>
      </w:r>
      <w:r>
        <w:t>17</w:t>
      </w:r>
      <w:r>
        <w:fldChar w:fldCharType="end"/>
      </w:r>
      <w:r>
        <w:fldChar w:fldCharType="end"/>
      </w:r>
    </w:p>
    <w:p w14:paraId="076C5B9D">
      <w:pPr>
        <w:pStyle w:val="30"/>
        <w:tabs>
          <w:tab w:val="right" w:leader="dot" w:pos="9072"/>
        </w:tabs>
      </w:pPr>
      <w:r>
        <w:fldChar w:fldCharType="begin"/>
      </w:r>
      <w:r>
        <w:instrText xml:space="preserve"> HYPERLINK \l _Toc15395 </w:instrText>
      </w:r>
      <w:r>
        <w:fldChar w:fldCharType="separate"/>
      </w:r>
      <w:r>
        <w:t>4.5 安全与只读查询设计</w:t>
      </w:r>
      <w:r>
        <w:tab/>
      </w:r>
      <w:r>
        <w:fldChar w:fldCharType="begin"/>
      </w:r>
      <w:r>
        <w:instrText xml:space="preserve"> PAGEREF _Toc15395 \h </w:instrText>
      </w:r>
      <w:r>
        <w:fldChar w:fldCharType="separate"/>
      </w:r>
      <w:r>
        <w:t>18</w:t>
      </w:r>
      <w:r>
        <w:fldChar w:fldCharType="end"/>
      </w:r>
      <w:r>
        <w:fldChar w:fldCharType="end"/>
      </w:r>
    </w:p>
    <w:p w14:paraId="15EBB9A8">
      <w:pPr>
        <w:pStyle w:val="27"/>
        <w:tabs>
          <w:tab w:val="right" w:leader="dot" w:pos="9072"/>
        </w:tabs>
      </w:pPr>
      <w:r>
        <w:fldChar w:fldCharType="begin"/>
      </w:r>
      <w:r>
        <w:instrText xml:space="preserve"> HYPERLINK \l _Toc14838 </w:instrText>
      </w:r>
      <w:r>
        <w:fldChar w:fldCharType="separate"/>
      </w:r>
      <w:r>
        <w:t>5 系统实现</w:t>
      </w:r>
      <w:r>
        <w:tab/>
      </w:r>
      <w:r>
        <w:fldChar w:fldCharType="begin"/>
      </w:r>
      <w:r>
        <w:instrText xml:space="preserve"> PAGEREF _Toc14838 \h </w:instrText>
      </w:r>
      <w:r>
        <w:fldChar w:fldCharType="separate"/>
      </w:r>
      <w:r>
        <w:t>19</w:t>
      </w:r>
      <w:r>
        <w:fldChar w:fldCharType="end"/>
      </w:r>
      <w:r>
        <w:fldChar w:fldCharType="end"/>
      </w:r>
    </w:p>
    <w:p w14:paraId="09F09E92">
      <w:pPr>
        <w:pStyle w:val="30"/>
        <w:tabs>
          <w:tab w:val="right" w:leader="dot" w:pos="9072"/>
        </w:tabs>
      </w:pPr>
      <w:r>
        <w:fldChar w:fldCharType="begin"/>
      </w:r>
      <w:r>
        <w:instrText xml:space="preserve"> HYPERLINK \l _Toc6950 </w:instrText>
      </w:r>
      <w:r>
        <w:fldChar w:fldCharType="separate"/>
      </w:r>
      <w:r>
        <w:t>5.1 工程组织与基础管理实现</w:t>
      </w:r>
      <w:r>
        <w:tab/>
      </w:r>
      <w:r>
        <w:fldChar w:fldCharType="begin"/>
      </w:r>
      <w:r>
        <w:instrText xml:space="preserve"> PAGEREF _Toc6950 \h </w:instrText>
      </w:r>
      <w:r>
        <w:fldChar w:fldCharType="separate"/>
      </w:r>
      <w:r>
        <w:t>19</w:t>
      </w:r>
      <w:r>
        <w:fldChar w:fldCharType="end"/>
      </w:r>
      <w:r>
        <w:fldChar w:fldCharType="end"/>
      </w:r>
    </w:p>
    <w:p w14:paraId="6802214F">
      <w:pPr>
        <w:pStyle w:val="30"/>
        <w:tabs>
          <w:tab w:val="right" w:leader="dot" w:pos="9072"/>
        </w:tabs>
      </w:pPr>
      <w:r>
        <w:fldChar w:fldCharType="begin"/>
      </w:r>
      <w:r>
        <w:instrText xml:space="preserve"> HYPERLINK \l _Toc32074 </w:instrText>
      </w:r>
      <w:r>
        <w:fldChar w:fldCharType="separate"/>
      </w:r>
      <w:r>
        <w:t>5.2 课程资源与计划实现</w:t>
      </w:r>
      <w:r>
        <w:tab/>
      </w:r>
      <w:r>
        <w:fldChar w:fldCharType="begin"/>
      </w:r>
      <w:r>
        <w:instrText xml:space="preserve"> PAGEREF _Toc32074 \h </w:instrText>
      </w:r>
      <w:r>
        <w:fldChar w:fldCharType="separate"/>
      </w:r>
      <w:r>
        <w:t>19</w:t>
      </w:r>
      <w:r>
        <w:fldChar w:fldCharType="end"/>
      </w:r>
      <w:r>
        <w:fldChar w:fldCharType="end"/>
      </w:r>
    </w:p>
    <w:p w14:paraId="3EFFF0C0">
      <w:pPr>
        <w:pStyle w:val="30"/>
        <w:tabs>
          <w:tab w:val="right" w:leader="dot" w:pos="9072"/>
        </w:tabs>
      </w:pPr>
      <w:r>
        <w:fldChar w:fldCharType="begin"/>
      </w:r>
      <w:r>
        <w:instrText xml:space="preserve"> HYPERLINK \l _Toc17588 </w:instrText>
      </w:r>
      <w:r>
        <w:fldChar w:fldCharType="separate"/>
      </w:r>
      <w:r>
        <w:t>5.3 有效学时与补学实现</w:t>
      </w:r>
      <w:r>
        <w:tab/>
      </w:r>
      <w:r>
        <w:fldChar w:fldCharType="begin"/>
      </w:r>
      <w:r>
        <w:instrText xml:space="preserve"> PAGEREF _Toc17588 \h </w:instrText>
      </w:r>
      <w:r>
        <w:fldChar w:fldCharType="separate"/>
      </w:r>
      <w:r>
        <w:t>20</w:t>
      </w:r>
      <w:r>
        <w:fldChar w:fldCharType="end"/>
      </w:r>
      <w:r>
        <w:fldChar w:fldCharType="end"/>
      </w:r>
    </w:p>
    <w:p w14:paraId="679F2F75">
      <w:pPr>
        <w:pStyle w:val="30"/>
        <w:tabs>
          <w:tab w:val="right" w:leader="dot" w:pos="9072"/>
        </w:tabs>
      </w:pPr>
      <w:r>
        <w:fldChar w:fldCharType="begin"/>
      </w:r>
      <w:r>
        <w:instrText xml:space="preserve"> HYPERLINK \l _Toc26659 </w:instrText>
      </w:r>
      <w:r>
        <w:fldChar w:fldCharType="separate"/>
      </w:r>
      <w:r>
        <w:t>5.4 幂等与异步结果实现</w:t>
      </w:r>
      <w:r>
        <w:tab/>
      </w:r>
      <w:r>
        <w:fldChar w:fldCharType="begin"/>
      </w:r>
      <w:r>
        <w:instrText xml:space="preserve"> PAGEREF _Toc26659 \h </w:instrText>
      </w:r>
      <w:r>
        <w:fldChar w:fldCharType="separate"/>
      </w:r>
      <w:r>
        <w:t>20</w:t>
      </w:r>
      <w:r>
        <w:fldChar w:fldCharType="end"/>
      </w:r>
      <w:r>
        <w:fldChar w:fldCharType="end"/>
      </w:r>
    </w:p>
    <w:p w14:paraId="0E512843">
      <w:pPr>
        <w:pStyle w:val="30"/>
        <w:tabs>
          <w:tab w:val="right" w:leader="dot" w:pos="9072"/>
        </w:tabs>
      </w:pPr>
      <w:r>
        <w:fldChar w:fldCharType="begin"/>
      </w:r>
      <w:r>
        <w:instrText xml:space="preserve"> HYPERLINK \l _Toc1861 </w:instrText>
      </w:r>
      <w:r>
        <w:fldChar w:fldCharType="separate"/>
      </w:r>
      <w:r>
        <w:t>5.5 抽验与考试实现</w:t>
      </w:r>
      <w:r>
        <w:tab/>
      </w:r>
      <w:r>
        <w:fldChar w:fldCharType="begin"/>
      </w:r>
      <w:r>
        <w:instrText xml:space="preserve"> PAGEREF _Toc1861 \h </w:instrText>
      </w:r>
      <w:r>
        <w:fldChar w:fldCharType="separate"/>
      </w:r>
      <w:r>
        <w:t>21</w:t>
      </w:r>
      <w:r>
        <w:fldChar w:fldCharType="end"/>
      </w:r>
      <w:r>
        <w:fldChar w:fldCharType="end"/>
      </w:r>
    </w:p>
    <w:p w14:paraId="5681C0FB">
      <w:pPr>
        <w:pStyle w:val="30"/>
        <w:tabs>
          <w:tab w:val="right" w:leader="dot" w:pos="9072"/>
        </w:tabs>
      </w:pPr>
      <w:r>
        <w:fldChar w:fldCharType="begin"/>
      </w:r>
      <w:r>
        <w:instrText xml:space="preserve"> HYPERLINK \l _Toc27199 </w:instrText>
      </w:r>
      <w:r>
        <w:fldChar w:fldCharType="separate"/>
      </w:r>
      <w:r>
        <w:t>5.6 档案聚合与界面交互实现</w:t>
      </w:r>
      <w:r>
        <w:tab/>
      </w:r>
      <w:r>
        <w:fldChar w:fldCharType="begin"/>
      </w:r>
      <w:r>
        <w:instrText xml:space="preserve"> PAGEREF _Toc27199 \h </w:instrText>
      </w:r>
      <w:r>
        <w:fldChar w:fldCharType="separate"/>
      </w:r>
      <w:r>
        <w:t>22</w:t>
      </w:r>
      <w:r>
        <w:fldChar w:fldCharType="end"/>
      </w:r>
      <w:r>
        <w:fldChar w:fldCharType="end"/>
      </w:r>
    </w:p>
    <w:p w14:paraId="52BB92B6">
      <w:pPr>
        <w:pStyle w:val="27"/>
        <w:tabs>
          <w:tab w:val="right" w:leader="dot" w:pos="9072"/>
        </w:tabs>
      </w:pPr>
      <w:r>
        <w:fldChar w:fldCharType="begin"/>
      </w:r>
      <w:r>
        <w:instrText xml:space="preserve"> HYPERLINK \l _Toc10782 </w:instrText>
      </w:r>
      <w:r>
        <w:fldChar w:fldCharType="separate"/>
      </w:r>
      <w:r>
        <w:t>6 测试与结果分析</w:t>
      </w:r>
      <w:r>
        <w:tab/>
      </w:r>
      <w:r>
        <w:fldChar w:fldCharType="begin"/>
      </w:r>
      <w:r>
        <w:instrText xml:space="preserve"> PAGEREF _Toc10782 \h </w:instrText>
      </w:r>
      <w:r>
        <w:fldChar w:fldCharType="separate"/>
      </w:r>
      <w:r>
        <w:t>23</w:t>
      </w:r>
      <w:r>
        <w:fldChar w:fldCharType="end"/>
      </w:r>
      <w:r>
        <w:fldChar w:fldCharType="end"/>
      </w:r>
    </w:p>
    <w:p w14:paraId="0055B0DD">
      <w:pPr>
        <w:pStyle w:val="30"/>
        <w:tabs>
          <w:tab w:val="right" w:leader="dot" w:pos="9072"/>
        </w:tabs>
      </w:pPr>
      <w:r>
        <w:fldChar w:fldCharType="begin"/>
      </w:r>
      <w:r>
        <w:instrText xml:space="preserve"> HYPERLINK \l _Toc29264 </w:instrText>
      </w:r>
      <w:r>
        <w:fldChar w:fldCharType="separate"/>
      </w:r>
      <w:r>
        <w:t>6.1 验证设计与数据来源</w:t>
      </w:r>
      <w:r>
        <w:tab/>
      </w:r>
      <w:r>
        <w:fldChar w:fldCharType="begin"/>
      </w:r>
      <w:r>
        <w:instrText xml:space="preserve"> PAGEREF _Toc29264 \h </w:instrText>
      </w:r>
      <w:r>
        <w:fldChar w:fldCharType="separate"/>
      </w:r>
      <w:r>
        <w:t>23</w:t>
      </w:r>
      <w:r>
        <w:fldChar w:fldCharType="end"/>
      </w:r>
      <w:r>
        <w:fldChar w:fldCharType="end"/>
      </w:r>
    </w:p>
    <w:p w14:paraId="65002F90">
      <w:pPr>
        <w:pStyle w:val="30"/>
        <w:tabs>
          <w:tab w:val="right" w:leader="dot" w:pos="9072"/>
        </w:tabs>
      </w:pPr>
      <w:r>
        <w:fldChar w:fldCharType="begin"/>
      </w:r>
      <w:r>
        <w:instrText xml:space="preserve"> HYPERLINK \l _Toc31674 </w:instrText>
      </w:r>
      <w:r>
        <w:fldChar w:fldCharType="separate"/>
      </w:r>
      <w:r>
        <w:t>6.2 自动化测试结果</w:t>
      </w:r>
      <w:r>
        <w:tab/>
      </w:r>
      <w:r>
        <w:fldChar w:fldCharType="begin"/>
      </w:r>
      <w:r>
        <w:instrText xml:space="preserve"> PAGEREF _Toc31674 \h </w:instrText>
      </w:r>
      <w:r>
        <w:fldChar w:fldCharType="separate"/>
      </w:r>
      <w:r>
        <w:t>23</w:t>
      </w:r>
      <w:r>
        <w:fldChar w:fldCharType="end"/>
      </w:r>
      <w:r>
        <w:fldChar w:fldCharType="end"/>
      </w:r>
    </w:p>
    <w:p w14:paraId="7D05073F">
      <w:pPr>
        <w:pStyle w:val="30"/>
        <w:tabs>
          <w:tab w:val="right" w:leader="dot" w:pos="9072"/>
        </w:tabs>
      </w:pPr>
      <w:r>
        <w:fldChar w:fldCharType="begin"/>
      </w:r>
      <w:r>
        <w:instrText xml:space="preserve"> HYPERLINK \l _Toc3368 </w:instrText>
      </w:r>
      <w:r>
        <w:fldChar w:fldCharType="separate"/>
      </w:r>
      <w:r>
        <w:t>6.3 核心业务用例分析</w:t>
      </w:r>
      <w:r>
        <w:tab/>
      </w:r>
      <w:r>
        <w:fldChar w:fldCharType="begin"/>
      </w:r>
      <w:r>
        <w:instrText xml:space="preserve"> PAGEREF _Toc3368 \h </w:instrText>
      </w:r>
      <w:r>
        <w:fldChar w:fldCharType="separate"/>
      </w:r>
      <w:r>
        <w:t>24</w:t>
      </w:r>
      <w:r>
        <w:fldChar w:fldCharType="end"/>
      </w:r>
      <w:r>
        <w:fldChar w:fldCharType="end"/>
      </w:r>
    </w:p>
    <w:p w14:paraId="5FF5DD35">
      <w:pPr>
        <w:pStyle w:val="30"/>
        <w:tabs>
          <w:tab w:val="right" w:leader="dot" w:pos="9072"/>
        </w:tabs>
      </w:pPr>
      <w:r>
        <w:fldChar w:fldCharType="begin"/>
      </w:r>
      <w:r>
        <w:instrText xml:space="preserve"> HYPERLINK \l _Toc5321 </w:instrText>
      </w:r>
      <w:r>
        <w:fldChar w:fldCharType="separate"/>
      </w:r>
      <w:r>
        <w:t>6.4 合成计时实验与结果解释</w:t>
      </w:r>
      <w:r>
        <w:tab/>
      </w:r>
      <w:r>
        <w:fldChar w:fldCharType="begin"/>
      </w:r>
      <w:r>
        <w:instrText xml:space="preserve"> PAGEREF _Toc5321 \h </w:instrText>
      </w:r>
      <w:r>
        <w:fldChar w:fldCharType="separate"/>
      </w:r>
      <w:r>
        <w:t>25</w:t>
      </w:r>
      <w:r>
        <w:fldChar w:fldCharType="end"/>
      </w:r>
      <w:r>
        <w:fldChar w:fldCharType="end"/>
      </w:r>
    </w:p>
    <w:p w14:paraId="6DCFF7A7">
      <w:pPr>
        <w:pStyle w:val="30"/>
        <w:tabs>
          <w:tab w:val="right" w:leader="dot" w:pos="9072"/>
        </w:tabs>
      </w:pPr>
      <w:r>
        <w:fldChar w:fldCharType="begin"/>
      </w:r>
      <w:r>
        <w:instrText xml:space="preserve"> HYPERLINK \l _Toc15192 </w:instrText>
      </w:r>
      <w:r>
        <w:fldChar w:fldCharType="separate"/>
      </w:r>
      <w:r>
        <w:t>6.5 集成问题与修复验证</w:t>
      </w:r>
      <w:r>
        <w:tab/>
      </w:r>
      <w:r>
        <w:fldChar w:fldCharType="begin"/>
      </w:r>
      <w:r>
        <w:instrText xml:space="preserve"> PAGEREF _Toc15192 \h </w:instrText>
      </w:r>
      <w:r>
        <w:fldChar w:fldCharType="separate"/>
      </w:r>
      <w:r>
        <w:t>26</w:t>
      </w:r>
      <w:r>
        <w:fldChar w:fldCharType="end"/>
      </w:r>
      <w:r>
        <w:fldChar w:fldCharType="end"/>
      </w:r>
    </w:p>
    <w:p w14:paraId="75803BC6">
      <w:pPr>
        <w:pStyle w:val="30"/>
        <w:tabs>
          <w:tab w:val="right" w:leader="dot" w:pos="9072"/>
        </w:tabs>
      </w:pPr>
      <w:r>
        <w:fldChar w:fldCharType="begin"/>
      </w:r>
      <w:r>
        <w:instrText xml:space="preserve"> HYPERLINK \l _Toc31690 </w:instrText>
      </w:r>
      <w:r>
        <w:fldChar w:fldCharType="separate"/>
      </w:r>
      <w:r>
        <w:t>6.6 性能指标与尚未完成的实验</w:t>
      </w:r>
      <w:r>
        <w:tab/>
      </w:r>
      <w:r>
        <w:fldChar w:fldCharType="begin"/>
      </w:r>
      <w:r>
        <w:instrText xml:space="preserve"> PAGEREF _Toc31690 \h </w:instrText>
      </w:r>
      <w:r>
        <w:fldChar w:fldCharType="separate"/>
      </w:r>
      <w:r>
        <w:t>26</w:t>
      </w:r>
      <w:r>
        <w:fldChar w:fldCharType="end"/>
      </w:r>
      <w:r>
        <w:fldChar w:fldCharType="end"/>
      </w:r>
    </w:p>
    <w:p w14:paraId="740F9628">
      <w:pPr>
        <w:pStyle w:val="27"/>
        <w:tabs>
          <w:tab w:val="right" w:leader="dot" w:pos="9072"/>
        </w:tabs>
      </w:pPr>
      <w:r>
        <w:fldChar w:fldCharType="begin"/>
      </w:r>
      <w:r>
        <w:instrText xml:space="preserve"> HYPERLINK \l _Toc6342 </w:instrText>
      </w:r>
      <w:r>
        <w:fldChar w:fldCharType="separate"/>
      </w:r>
      <w:r>
        <w:t>7 总结与展望</w:t>
      </w:r>
      <w:r>
        <w:tab/>
      </w:r>
      <w:r>
        <w:fldChar w:fldCharType="begin"/>
      </w:r>
      <w:r>
        <w:instrText xml:space="preserve"> PAGEREF _Toc6342 \h </w:instrText>
      </w:r>
      <w:r>
        <w:fldChar w:fldCharType="separate"/>
      </w:r>
      <w:r>
        <w:t>29</w:t>
      </w:r>
      <w:r>
        <w:fldChar w:fldCharType="end"/>
      </w:r>
      <w:r>
        <w:fldChar w:fldCharType="end"/>
      </w:r>
    </w:p>
    <w:p w14:paraId="2BA87B22">
      <w:pPr>
        <w:pStyle w:val="30"/>
        <w:tabs>
          <w:tab w:val="right" w:leader="dot" w:pos="9072"/>
        </w:tabs>
      </w:pPr>
      <w:r>
        <w:fldChar w:fldCharType="begin"/>
      </w:r>
      <w:r>
        <w:instrText xml:space="preserve"> HYPERLINK \l _Toc30410 </w:instrText>
      </w:r>
      <w:r>
        <w:fldChar w:fldCharType="separate"/>
      </w:r>
      <w:r>
        <w:t>7.1 研究总结</w:t>
      </w:r>
      <w:r>
        <w:tab/>
      </w:r>
      <w:r>
        <w:fldChar w:fldCharType="begin"/>
      </w:r>
      <w:r>
        <w:instrText xml:space="preserve"> PAGEREF _Toc30410 \h </w:instrText>
      </w:r>
      <w:r>
        <w:fldChar w:fldCharType="separate"/>
      </w:r>
      <w:r>
        <w:t>29</w:t>
      </w:r>
      <w:r>
        <w:fldChar w:fldCharType="end"/>
      </w:r>
      <w:r>
        <w:fldChar w:fldCharType="end"/>
      </w:r>
    </w:p>
    <w:p w14:paraId="7672F888">
      <w:pPr>
        <w:pStyle w:val="30"/>
        <w:tabs>
          <w:tab w:val="right" w:leader="dot" w:pos="9072"/>
        </w:tabs>
      </w:pPr>
      <w:r>
        <w:fldChar w:fldCharType="begin"/>
      </w:r>
      <w:r>
        <w:instrText xml:space="preserve"> HYPERLINK \l _Toc3594 </w:instrText>
      </w:r>
      <w:r>
        <w:fldChar w:fldCharType="separate"/>
      </w:r>
      <w:r>
        <w:t>7.2 局限与后续工作</w:t>
      </w:r>
      <w:r>
        <w:tab/>
      </w:r>
      <w:r>
        <w:fldChar w:fldCharType="begin"/>
      </w:r>
      <w:r>
        <w:instrText xml:space="preserve"> PAGEREF _Toc3594 \h </w:instrText>
      </w:r>
      <w:r>
        <w:fldChar w:fldCharType="separate"/>
      </w:r>
      <w:r>
        <w:t>29</w:t>
      </w:r>
      <w:r>
        <w:fldChar w:fldCharType="end"/>
      </w:r>
      <w:r>
        <w:fldChar w:fldCharType="end"/>
      </w:r>
    </w:p>
    <w:p w14:paraId="415C0671">
      <w:pPr>
        <w:pStyle w:val="27"/>
        <w:tabs>
          <w:tab w:val="right" w:leader="dot" w:pos="9072"/>
        </w:tabs>
      </w:pPr>
      <w:r>
        <w:fldChar w:fldCharType="begin"/>
      </w:r>
      <w:r>
        <w:instrText xml:space="preserve"> HYPERLINK \l _Toc978 </w:instrText>
      </w:r>
      <w:r>
        <w:fldChar w:fldCharType="separate"/>
      </w:r>
      <w:r>
        <w:t>致谢</w:t>
      </w:r>
      <w:r>
        <w:tab/>
      </w:r>
      <w:r>
        <w:fldChar w:fldCharType="begin"/>
      </w:r>
      <w:r>
        <w:instrText xml:space="preserve"> PAGEREF _Toc978 \h </w:instrText>
      </w:r>
      <w:r>
        <w:fldChar w:fldCharType="separate"/>
      </w:r>
      <w:r>
        <w:t>31</w:t>
      </w:r>
      <w:r>
        <w:fldChar w:fldCharType="end"/>
      </w:r>
      <w:r>
        <w:fldChar w:fldCharType="end"/>
      </w:r>
    </w:p>
    <w:p w14:paraId="2D90CF8D">
      <w:pPr>
        <w:pStyle w:val="27"/>
        <w:tabs>
          <w:tab w:val="right" w:leader="dot" w:pos="9072"/>
        </w:tabs>
      </w:pPr>
      <w:r>
        <w:fldChar w:fldCharType="begin"/>
      </w:r>
      <w:r>
        <w:instrText xml:space="preserve"> HYPERLINK \l _Toc16783 </w:instrText>
      </w:r>
      <w:r>
        <w:fldChar w:fldCharType="separate"/>
      </w:r>
      <w:r>
        <w:t>参考文献</w:t>
      </w:r>
      <w:r>
        <w:tab/>
      </w:r>
      <w:r>
        <w:fldChar w:fldCharType="begin"/>
      </w:r>
      <w:r>
        <w:instrText xml:space="preserve"> PAGEREF _Toc16783 \h </w:instrText>
      </w:r>
      <w:r>
        <w:fldChar w:fldCharType="separate"/>
      </w:r>
      <w:r>
        <w:t>32</w:t>
      </w:r>
      <w:r>
        <w:fldChar w:fldCharType="end"/>
      </w:r>
      <w:r>
        <w:fldChar w:fldCharType="end"/>
      </w:r>
    </w:p>
    <w:p w14:paraId="78055F46">
      <w:pPr>
        <w:pStyle w:val="27"/>
        <w:tabs>
          <w:tab w:val="right" w:leader="dot" w:pos="9072"/>
        </w:tabs>
      </w:pPr>
      <w:r>
        <w:fldChar w:fldCharType="begin"/>
      </w:r>
      <w:r>
        <w:instrText xml:space="preserve"> HYPERLINK \l _Toc30215 </w:instrText>
      </w:r>
      <w:r>
        <w:fldChar w:fldCharType="separate"/>
      </w:r>
      <w:r>
        <w:t>附录A 项目证据与复现入口</w:t>
      </w:r>
      <w:r>
        <w:tab/>
      </w:r>
      <w:r>
        <w:fldChar w:fldCharType="begin"/>
      </w:r>
      <w:r>
        <w:instrText xml:space="preserve"> PAGEREF _Toc30215 \h </w:instrText>
      </w:r>
      <w:r>
        <w:fldChar w:fldCharType="separate"/>
      </w:r>
      <w:r>
        <w:t>34</w:t>
      </w:r>
      <w:r>
        <w:fldChar w:fldCharType="end"/>
      </w:r>
      <w:r>
        <w:fldChar w:fldCharType="end"/>
      </w:r>
    </w:p>
    <w:p w14:paraId="19CC094E">
      <w:pPr>
        <w:pStyle w:val="30"/>
        <w:tabs>
          <w:tab w:val="right" w:leader="dot" w:pos="9072"/>
        </w:tabs>
      </w:pPr>
      <w:r>
        <w:fldChar w:fldCharType="begin"/>
      </w:r>
      <w:r>
        <w:instrText xml:space="preserve"> HYPERLINK \l _Toc28356 </w:instrText>
      </w:r>
      <w:r>
        <w:fldChar w:fldCharType="separate"/>
      </w:r>
      <w:r>
        <w:t>A.1 业务与实现</w:t>
      </w:r>
      <w:r>
        <w:tab/>
      </w:r>
      <w:r>
        <w:fldChar w:fldCharType="begin"/>
      </w:r>
      <w:r>
        <w:instrText xml:space="preserve"> PAGEREF _Toc28356 \h </w:instrText>
      </w:r>
      <w:r>
        <w:fldChar w:fldCharType="separate"/>
      </w:r>
      <w:r>
        <w:t>34</w:t>
      </w:r>
      <w:r>
        <w:fldChar w:fldCharType="end"/>
      </w:r>
      <w:r>
        <w:fldChar w:fldCharType="end"/>
      </w:r>
    </w:p>
    <w:p w14:paraId="474C5812">
      <w:pPr>
        <w:pStyle w:val="30"/>
        <w:tabs>
          <w:tab w:val="right" w:leader="dot" w:pos="9072"/>
        </w:tabs>
      </w:pPr>
      <w:r>
        <w:fldChar w:fldCharType="begin"/>
      </w:r>
      <w:r>
        <w:instrText xml:space="preserve"> HYPERLINK \l _Toc25739 </w:instrText>
      </w:r>
      <w:r>
        <w:fldChar w:fldCharType="separate"/>
      </w:r>
      <w:r>
        <w:t>A.2 测试与数据</w:t>
      </w:r>
      <w:r>
        <w:tab/>
      </w:r>
      <w:r>
        <w:fldChar w:fldCharType="begin"/>
      </w:r>
      <w:r>
        <w:instrText xml:space="preserve"> PAGEREF _Toc25739 \h </w:instrText>
      </w:r>
      <w:r>
        <w:fldChar w:fldCharType="separate"/>
      </w:r>
      <w:r>
        <w:t>34</w:t>
      </w:r>
      <w:r>
        <w:fldChar w:fldCharType="end"/>
      </w:r>
      <w:r>
        <w:fldChar w:fldCharType="end"/>
      </w:r>
    </w:p>
    <w:p w14:paraId="6C360455">
      <w:pPr>
        <w:pStyle w:val="30"/>
        <w:tabs>
          <w:tab w:val="right" w:leader="dot" w:pos="9072"/>
        </w:tabs>
      </w:pPr>
      <w:r>
        <w:fldChar w:fldCharType="begin"/>
      </w:r>
      <w:r>
        <w:instrText xml:space="preserve"> HYPERLINK \l _Toc15340 </w:instrText>
      </w:r>
      <w:r>
        <w:fldChar w:fldCharType="separate"/>
      </w:r>
      <w:r>
        <w:t>A.3 待开展实验</w:t>
      </w:r>
      <w:r>
        <w:tab/>
      </w:r>
      <w:r>
        <w:fldChar w:fldCharType="begin"/>
      </w:r>
      <w:r>
        <w:instrText xml:space="preserve"> PAGEREF _Toc15340 \h </w:instrText>
      </w:r>
      <w:r>
        <w:fldChar w:fldCharType="separate"/>
      </w:r>
      <w:r>
        <w:t>34</w:t>
      </w:r>
      <w:r>
        <w:fldChar w:fldCharType="end"/>
      </w:r>
      <w:r>
        <w:fldChar w:fldCharType="end"/>
      </w:r>
    </w:p>
    <w:p w14:paraId="2E8E98B3">
      <w:pPr>
        <w:pStyle w:val="27"/>
        <w:tabs>
          <w:tab w:val="right" w:leader="dot" w:pos="9072"/>
        </w:tabs>
      </w:pPr>
      <w:r>
        <w:fldChar w:fldCharType="begin"/>
      </w:r>
      <w:r>
        <w:instrText xml:space="preserve"> HYPERLINK \l _Toc16796 </w:instrText>
      </w:r>
      <w:r>
        <w:fldChar w:fldCharType="separate"/>
      </w:r>
      <w:r>
        <w:t>附录B 初稿排版约定与待补信息</w:t>
      </w:r>
      <w:r>
        <w:tab/>
      </w:r>
      <w:r>
        <w:fldChar w:fldCharType="begin"/>
      </w:r>
      <w:r>
        <w:instrText xml:space="preserve"> PAGEREF _Toc16796 \h </w:instrText>
      </w:r>
      <w:r>
        <w:fldChar w:fldCharType="separate"/>
      </w:r>
      <w:r>
        <w:t>35</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27643"/>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已有验收记录显示，后端210项测试中208项通过、2项因真实依赖条件跳过，11项数据库集成测试全部通过；合成抖动输入使100秒媒体计入95秒，验证了课件结束后继续补学的必要性。系统形成了从培训任务到会话、事件及成绩的查询链路，支持企业范围内的数据隔离和历史只读访问。研究结果为企业培训过程留痕提供了实现方案，真实媒体闭环、真人核验效果及生产并发能力仍需进一步验证。</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4631"/>
      <w:r>
        <w:t>Abstract</w:t>
      </w:r>
      <w:bookmarkEnd w:id="1"/>
    </w:p>
    <w:p w14:paraId="6B17273F">
      <w:pPr>
        <w:pStyle w:val="168"/>
      </w:pPr>
      <w:r>
        <w:t>Online training in road transport enterprises requires records of assigned courses, credited learning time, identity checks, and assessment results. Browser playback progress and course completion markers alone do not adequately describe the training process. This study examines an enterprise training platform and combines business modelling, design comparison, source code inspection, and layered testing to develop an online training system based on Dubbo. Published snapshots preserve course requirements. Server elapsed time and media position jointly constrain credited learning time, while local transactions and a transactional outbox propagate learning outcomes. Separate identity check tasks preserve timeout records even when no image is submitted. Archived verification reports show that 208 of 210 backend tests passed, with two skipped because real external dependencies were unavailable; all 11 database integration tests passed. A synthetic timing case credited 95 seconds for 100 seconds of media progress under alternating reporting intervals, demonstrating the need for supplementary playback after the media reaches its end. The system connects training tasks with sessions, accepted events, and examination results, supporting enterprise data isolation and read-only historical access. The work provides an implementation for traceable training records. End-to-end media training, real-person verification performance, and production concurrency remain subject to further validation.</w:t>
      </w:r>
    </w:p>
    <w:p w14:paraId="531E9AB2">
      <w:pPr>
        <w:spacing w:before="240"/>
        <w:ind w:firstLine="0"/>
      </w:pPr>
      <w:r>
        <w:rPr>
          <w:b/>
        </w:rPr>
        <w:t xml:space="preserve">Key words: </w:t>
      </w:r>
      <w:r>
        <w:t>road transport training; microservices; credited 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21515"/>
      <w:r>
        <w:t>1 绪论</w:t>
      </w:r>
      <w:bookmarkEnd w:id="2"/>
    </w:p>
    <w:p w14:paraId="19AF7F0C">
      <w:pPr>
        <w:pStyle w:val="4"/>
        <w:pageBreakBefore w:val="0"/>
      </w:pPr>
      <w:bookmarkStart w:id="3" w:name="_Toc1877"/>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阶段验收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7"/>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bookmarkStart w:id="55" w:name="_GoBack"/>
      <w:bookmarkEnd w:id="55"/>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135"/>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对本项目而言，仅展示累计时长不能充分帮助学员理解进度，剩余学时、异常原因和可执行的补学入口应与数据一起呈现。不过，界面提供反馈不必然提高学习成绩，是否有效仍需结合目标群体评估。</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人工复核与替代验证仍需完善。</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当前实现并未开展自动依赖发现，不能将综述中的运维能力写成项目已有功能。</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1331"/>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按形成方式区分为领域规则测试、数据库和消息组件集成测试、浏览器接口契约测试、真实接口回归及待开展的真实媒体实验。同一结果只在对应范围内使用，重复运行不累加为额外样本。本文的实现说明核对至2026年9月13日提交96a8d84，测试结果仍以9月9日存档验收为依据；后续代码的静态核查不代表这些测试已经在新版本重新执行。</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完成的工作及后续验证方向。</w:t>
      </w:r>
    </w:p>
    <w:p w14:paraId="1F1A84DD">
      <w:pPr>
        <w:pStyle w:val="3"/>
        <w:pageBreakBefore/>
      </w:pPr>
      <w:bookmarkStart w:id="7" w:name="_Toc10144"/>
      <w:r>
        <w:t>2 相关理论与关键技术</w:t>
      </w:r>
      <w:bookmarkEnd w:id="7"/>
    </w:p>
    <w:p w14:paraId="3AF31D26">
      <w:pPr>
        <w:pStyle w:val="4"/>
        <w:pageBreakBefore w:val="0"/>
      </w:pPr>
      <w:bookmarkStart w:id="8" w:name="_Toc9758"/>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由于缺少相同负载下的前后耗时实测，本文将其视为控制调用规模的设计，而不声称响应时间已经降低某一比例。</w:t>
      </w:r>
    </w:p>
    <w:p w14:paraId="4370E6A9">
      <w:pPr>
        <w:pStyle w:val="4"/>
        <w:pageBreakBefore w:val="0"/>
      </w:pPr>
      <w:bookmarkStart w:id="9" w:name="_Toc21770"/>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30210"/>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17173"/>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项目使用已经提供的模型进行推理，没有重新训练模型，也不把原论文的基准指标直接作为本系统指标。检测到人脸与核实登记身份是两个步骤，身份相似度比较又不同于活体检测，三者需要分别验证。</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因此，私有存储和访问控制只是系统设计的一部分，正式应用还需要明确告知、授权依据、保存与删除策略，并落实合理便捷的替代核验流程。当前原型不能因为已经接入模型就被描述为完成了全部应用合规要求。</w:t>
      </w:r>
    </w:p>
    <w:p w14:paraId="77582DA0">
      <w:pPr>
        <w:pStyle w:val="4"/>
        <w:pageBreakBefore w:val="0"/>
      </w:pPr>
      <w:bookmarkStart w:id="12" w:name="_Toc24668"/>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r>
        <w:t>项目仍需通过真实OSS和浏览器解码实验验证存储配置与播放链路的组合行为。</w:t>
      </w:r>
    </w:p>
    <w:p w14:paraId="346AF172">
      <w:pPr>
        <w:pStyle w:val="3"/>
        <w:pageBreakBefore/>
      </w:pPr>
      <w:bookmarkStart w:id="13" w:name="_Toc32181"/>
      <w:r>
        <w:t>3 需求与可行性分析</w:t>
      </w:r>
      <w:bookmarkEnd w:id="13"/>
    </w:p>
    <w:p w14:paraId="1764322F">
      <w:pPr>
        <w:pStyle w:val="4"/>
        <w:pageBreakBefore w:val="0"/>
      </w:pPr>
      <w:bookmarkStart w:id="14" w:name="_Toc32273"/>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虽然项目已经整理行政区域数据范围规则，但行业管理机构跨企业监管还需要独立授权模型，不能把行政区域字段存在等同于跨企业监管已经实现。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3061"/>
      <w:r>
        <w:t>3.2 培训业务流程与功能需求</w:t>
      </w:r>
      <w:bookmarkEnd w:id="15"/>
    </w:p>
    <w:p w14:paraId="0F9ABE31">
      <w:pPr>
        <w:pStyle w:val="5"/>
        <w:pageBreakBefore w:val="0"/>
      </w:pPr>
      <w:bookmarkStart w:id="16" w:name="_Toc11476"/>
      <w:r>
        <w:t>3.2.1 课程与计划发布</w:t>
      </w:r>
      <w:bookmarkEnd w:id="16"/>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17479"/>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17069"/>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19" w:name="_Toc8298"/>
      <w:r>
        <w:t>3.2.4 档案与统计</w:t>
      </w:r>
      <w:bookmarkEnd w:id="19"/>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18132"/>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当前不提出已经满足多地域部署、自动故障转移或大规模并发的结论。</w:t>
      </w:r>
    </w:p>
    <w:p w14:paraId="47891903">
      <w:pPr>
        <w:pStyle w:val="4"/>
        <w:pageBreakBefore w:val="0"/>
      </w:pPr>
      <w:bookmarkStart w:id="21" w:name="_Toc30052"/>
      <w:r>
        <w:t>3.4 方案可行性与选择</w:t>
      </w:r>
      <w:bookmarkEnd w:id="21"/>
    </w:p>
    <w:p w14:paraId="17FD5DBE">
      <w:pPr>
        <w:jc w:val="both"/>
      </w:pPr>
      <w:r>
        <w:t>从技术条件看，项目已有独立模块、迁移脚本和自动化测试，基础管理、学习规则及档案查询具备代码支撑。浏览器媒体与模型接口所依赖的工具也已有接入位置，因此研究能够围绕实际实现展开。与此同时，私有OSS授权、真实照片和完整培训数据仍影响端到端验收，技术可行性不能直接替代实验完成状态。</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8760"/>
      <w:r>
        <w:t>4 系统设计</w:t>
      </w:r>
      <w:bookmarkEnd w:id="22"/>
    </w:p>
    <w:p w14:paraId="20D221AD">
      <w:pPr>
        <w:pStyle w:val="4"/>
        <w:pageBreakBefore w:val="0"/>
      </w:pPr>
      <w:bookmarkStart w:id="23" w:name="_Toc22624"/>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3"/>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3435"/>
      <w:r>
        <w:t>4.2 数据模型与发布快照</w:t>
      </w:r>
      <w:bookmarkEnd w:id="24"/>
    </w:p>
    <w:p w14:paraId="52D732B3">
      <w:pPr>
        <w:pStyle w:val="5"/>
        <w:pageBreakBefore w:val="0"/>
      </w:pPr>
      <w:bookmarkStart w:id="25" w:name="_Toc32628"/>
      <w:r>
        <w:t>4.2.1 主要业务实体</w:t>
      </w:r>
      <w:bookmarkEnd w:id="25"/>
    </w:p>
    <w:p w14:paraId="363CFA01">
      <w:pPr>
        <w:jc w:val="both"/>
      </w:pPr>
      <w:r>
        <w:t>数据模型围绕企业、计划参训任务和学习会话组织。一个企业包含多名用户和多辆车辆，用户以可空vehicle_id关联至多一辆本企业车辆，车辆可关联多名用户；该字段通过非唯一索引支持查询，未声明物理外键。一个计划分配给多名学员，形成任务并关联课程快照；任务产生学习会话和进度，会话包含事件与抽验任务，抽验任务可有零次或多次提交。考试记录关联试卷快照及答案。图4-2补充人员车辆关系，照片对象引用由表4-1说明。</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4"/>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11B48C75">
      <w:pPr>
        <w:spacing w:after="80" w:line="240" w:lineRule="auto"/>
      </w:pPr>
    </w:p>
    <w:p w14:paraId="6752DFDD">
      <w:pPr>
        <w:pStyle w:val="5"/>
        <w:pageBreakBefore w:val="0"/>
      </w:pPr>
      <w:bookmarkStart w:id="26" w:name="_Toc28365"/>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快照不能自动解决全部资源保留问题。数据库中保留对象引用，并不保证对应视频对象永远可用；若未来需要长期归档，还应建立对象保留周期、版本标识和删除约束。当前论文可以确认发布快照的实现与数据结构，但长期对象存储留存策略仍需结合实际运营要求完善。</w:t>
      </w:r>
    </w:p>
    <w:p w14:paraId="5BBAB851">
      <w:pPr>
        <w:pStyle w:val="5"/>
        <w:pageBreakBefore w:val="0"/>
      </w:pPr>
      <w:bookmarkStart w:id="27" w:name="_Toc9623"/>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13FAE614">
      <w:pPr>
        <w:pStyle w:val="4"/>
        <w:pageBreakBefore w:val="0"/>
      </w:pPr>
      <w:bookmarkStart w:id="28" w:name="_Toc13097"/>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5"/>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当前Realtime连接注册表使用进程内ConcurrentHashMap，Redis缓存授权信息而不承担跨实例连接注册。跨实例连接归属与互斥协调仍需进一步设计，不能根据单进程中的连接映射推断集群内已经全局互斥。</w:t>
      </w:r>
    </w:p>
    <w:p w14:paraId="718AD835">
      <w:pPr>
        <w:pStyle w:val="4"/>
        <w:pageBreakBefore w:val="0"/>
      </w:pPr>
      <w:bookmarkStart w:id="29" w:name="_Toc29523"/>
      <w:r>
        <w:t>4.4 抽验与考试状态设计</w:t>
      </w:r>
      <w:bookmarkEnd w:id="29"/>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30" w:name="_Toc15395"/>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不同于保存期限，统一到期清理策略仍需完善。签名地址不得进入公开截图或日志。</w:t>
      </w:r>
    </w:p>
    <w:p w14:paraId="35DB5B27">
      <w:pPr>
        <w:pStyle w:val="3"/>
        <w:pageBreakBefore/>
      </w:pPr>
      <w:bookmarkStart w:id="31" w:name="_Toc14838"/>
      <w:r>
        <w:t>5 系统实现</w:t>
      </w:r>
      <w:bookmarkEnd w:id="31"/>
    </w:p>
    <w:p w14:paraId="72ED2B8D">
      <w:pPr>
        <w:pStyle w:val="4"/>
        <w:pageBreakBefore w:val="0"/>
      </w:pPr>
      <w:bookmarkStart w:id="32" w:name="_Toc6950"/>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历史真实接口验收已验证跨企业车辆修改被拒绝，新增绑定和个人资料能力的验证状态另行记录。</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调整顺序，防止安全链空上下文覆盖握手身份，连接随后完成学习会话绑定。本机演示采用HTTP和WS，TLS终止、HTTPS摄像头安全上下文与WSS部署仍需环境验证。</w:t>
      </w:r>
    </w:p>
    <w:p w14:paraId="42D1A49C">
      <w:pPr>
        <w:pStyle w:val="4"/>
        <w:pageBreakBefore w:val="0"/>
      </w:pPr>
      <w:bookmarkStart w:id="33" w:name="_Toc32074"/>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这样的链路需要同时验证后端授权、存储CORS、资源响应和浏览器解码，单独生成一个可以播放的本地视频只能验证其中最后一部分。</w:t>
      </w:r>
    </w:p>
    <w:p w14:paraId="6514DA84">
      <w:pPr>
        <w:jc w:val="both"/>
      </w:pPr>
      <w:r>
        <w:t>计划发布将课程和课件规则复制为快照，并创建独立保存学习、考试和完成状态的参训任务，基础课程后续修改不回写快照。自然日周期仍使用日期时间字段，未设置批量回写历史计划的迁移；播放授权采用now &lt; endAt，因此不将结束日23:59:59之后的小数秒描述为仍可播放。学员课程目录和要求学时来源于本人任务的发布快照，档案中的未学习课程补零显示，无需提前插入学习累计行。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也为后续测试提供可控边界。</w:t>
      </w:r>
    </w:p>
    <w:p w14:paraId="45B4F56A">
      <w:pPr>
        <w:pStyle w:val="4"/>
        <w:pageBreakBefore w:val="0"/>
      </w:pPr>
      <w:bookmarkStart w:id="34" w:name="_Toc17588"/>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项目为此加入从头补学入口。补学重置已完成课件的当前位置，保留累计学时、完成标记和最高确认位置，随后仍按正常进度规则计时。PLAY事件本身不增加学时，也不因点击补学按钮直接填平差额。该修复回应保守累计带来的实际状态组合，而不通过放宽计时规则掩盖差额。浏览器真实视频在何种网络条件下产生多大差额，仍需后续实验测量。</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26659"/>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学习状态更新与Outbox记录写入同一事务。发送器读取待发送事件，向RabbitMQ发布，并结合确认和退回结果更新发送状态。已有验收发现，仅根据Broker ACK标记SENT会遗漏“消息被代理接收但没有队列可路由”的情况；修复后同时检查NO_ROUTE退回，使此类事件保持可恢复状态。真实Broker实验先构造无队列路由，再补齐临时队列和重建发送器，验证恢复后能够收到事件。</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1861"/>
      <w:r>
        <w:t>5.5 抽验与考试实现</w:t>
      </w:r>
      <w:bookmarkEnd w:id="36"/>
    </w:p>
    <w:p w14:paraId="16F4B1F6">
      <w:pPr>
        <w:jc w:val="both"/>
      </w:pPr>
      <w:r>
        <w:t>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测试替身可验证流程，不能据此计算真人识别准确率或证明活体检测能力。</w:t>
      </w:r>
    </w:p>
    <w:p w14:paraId="26224112">
      <w:pPr>
        <w:jc w:val="both"/>
      </w:pPr>
      <w:r>
        <w:t>目前人脸模型已具备本机接入条件，实际的同人不同照、不同人和多人图像验收仍需授权照片。重复使用同一张图片比较只能检查模型调用是否正常，不能评价真实身份核验效果。活体检测、照片翻拍攻击、复杂光照和遮挡下的表现尚未获得本文可引用的实测结果，均纳入后续验证范围。</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筛选目前仍按考试状态和计划有效期统计，未加入学习完成条件，因此该数值不能解释为当前可参加考试的任务数。</w:t>
      </w:r>
    </w:p>
    <w:p w14:paraId="6BB29306">
      <w:pPr>
        <w:pStyle w:val="4"/>
        <w:pageBreakBefore w:val="0"/>
      </w:pPr>
      <w:bookmarkStart w:id="37" w:name="_Toc27199"/>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改用独立详情页。上述页面调整不改变权限和学时计算规则。</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UI夹具可验证交互边界，但不能证明真实媒体闭环；本文沿用功能说明和验证表，不将模拟成绩作为企业真实培训成果。</w:t>
      </w:r>
    </w:p>
    <w:p w14:paraId="792D4ECE">
      <w:pPr>
        <w:pStyle w:val="3"/>
        <w:pageBreakBefore/>
      </w:pPr>
      <w:bookmarkStart w:id="38" w:name="_Toc10782"/>
      <w:r>
        <w:t>6 测试与结果分析</w:t>
      </w:r>
      <w:bookmarkEnd w:id="38"/>
    </w:p>
    <w:p w14:paraId="346ABCEF">
      <w:pPr>
        <w:pStyle w:val="4"/>
        <w:pageBreakBefore w:val="0"/>
      </w:pPr>
      <w:bookmarkStart w:id="39" w:name="_Toc29264"/>
      <w:r>
        <w:t>6.1 验证设计与数据来源</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真实视频学习还需要独立的媒体实验，不能被前述层次替代。</w:t>
      </w:r>
    </w:p>
    <w:p w14:paraId="75EE1A64">
      <w:pPr>
        <w:jc w:val="both"/>
      </w:pPr>
      <w:r>
        <w:t>本文测试结果取自2026年9月7日至9日存档材料。后端CI对应fcbb506，前端对应7ca2f94；记录说明两次提交之间前端源码与工作流没有变化。实现说明已增量核对至9月13日96a8d84，该版本的新增或修改测试未在本次执行，不并入历史通过数量。本文保留执行版本与环境差异，不把静态核查描述为新版本验收。</w:t>
      </w:r>
    </w:p>
    <w:p w14:paraId="2EB0D0D3">
      <w:pPr>
        <w:jc w:val="both"/>
      </w:pPr>
      <w:r>
        <w:t>CI后端使用JDK 17，并在具有Docker条件的环境中执行Testcontainers集成测试。本机演示环境使用Windows、浏览器与单实例服务，数据库、消息代理和对象存储条件按各实验记录确定。测试账号和培训数据为演示数据，不代表随机抽样的运输企业或真实学员总体。当前结果可以分析程序规则与组件行为，不能推断实际岗位培训效果。</w:t>
      </w:r>
    </w:p>
    <w:p w14:paraId="3091DC53">
      <w:pPr>
        <w:pStyle w:val="4"/>
        <w:pageBreakBefore w:val="0"/>
      </w:pPr>
      <w:bookmarkStart w:id="40" w:name="_Toc31674"/>
      <w:r>
        <w:t>6.2 自动化测试结果</w:t>
      </w:r>
      <w:bookmarkEnd w:id="40"/>
    </w:p>
    <w:p w14:paraId="6D033F46">
      <w:pPr>
        <w:jc w:val="both"/>
      </w:pPr>
      <w:r>
        <w:t>表6-1列出9月9日存档结果，适用版本见6.1节。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2026年9月9日自动化验证记录</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后端208项已执行测试均通过，按全部210项计算，执行覆盖比例为208/210，约99.05%。这个比例只是本次测试清单中已执行项的比例，不是代码覆盖率，也不是系统正确率。剩余两项分别涉及真实Aliyun OSS和同人不同照片模型，CI没有注入所需授权条件，因此保留为跳过。</w:t>
      </w:r>
    </w:p>
    <w:p w14:paraId="414B04D4">
      <w:pPr>
        <w:jc w:val="both"/>
      </w:pPr>
      <w:r>
        <w:t>数据库执行设置独立门禁，读取管理8项、培训2项、学习1项测试报告，缺少报告或存在跳过都会使门禁失败。11项全部通过说明这些条件测试确实执行，而非因环境不足被整体跳过。它们验证对应迁移、查询和事务场景，并不证明完整培训流程已跨全部服务运行成功。</w:t>
      </w:r>
    </w:p>
    <w:p w14:paraId="68B1068E">
      <w:pPr>
        <w:pStyle w:val="4"/>
        <w:pageBreakBefore w:val="0"/>
      </w:pPr>
      <w:bookmarkStart w:id="41" w:name="_Toc3368"/>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仍然缺少的是这些机制在真实视频、真实照片与完整计划条件下共同运行的闭环证据。</w:t>
      </w:r>
    </w:p>
    <w:p w14:paraId="07237A67">
      <w:pPr>
        <w:pStyle w:val="4"/>
        <w:pageBreakBefore w:val="0"/>
      </w:pPr>
      <w:bookmarkStart w:id="42" w:name="_Toc5321"/>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补学修复已有规则和界面测试，实际视频差额分布还应在记录解码帧数、真实播放位置和确认学时的实验中观察。</w:t>
      </w:r>
    </w:p>
    <w:p w14:paraId="69B62379">
      <w:pPr>
        <w:pStyle w:val="4"/>
        <w:pageBreakBefore w:val="0"/>
      </w:pPr>
      <w:bookmarkStart w:id="43" w:name="_Toc15192"/>
      <w:r>
        <w:t>6.5 集成问题与修复验证</w:t>
      </w:r>
      <w:bookmarkEnd w:id="43"/>
    </w:p>
    <w:p w14:paraId="03590946">
      <w:pPr>
        <w:jc w:val="both"/>
      </w:pPr>
      <w:r>
        <w:t>数据库条件测试曾暴露最小测试上下文与正常应用装配不一致的问题。管理库测试缺少JdbcTemplate而无法启动，补充自动配置后进入真实数据库执行；多表回滚未生效则通过补充Flex事务自动配置修复。培训库独立测试受到Nacos配置检查干扰，测试配置中关闭无关注册发现和Dubbo后，才使数据库验证聚焦于目标行为。这些失败记录保留在验收材料中，体现测试环境本身也需要核查。</w:t>
      </w:r>
    </w:p>
    <w:p w14:paraId="78369CC0">
      <w:pPr>
        <w:jc w:val="both"/>
      </w:pPr>
      <w:r>
        <w:t>权限目录查询断言曾因前缀表达方式导致结果为空，修正查询写法后仍保留原权限内容和数量断言。前端CI还发现锁文件下载地址依赖本机公司镜像，项目将385个地址调整为公开npm来源，同时保持包版本、依赖关系和完整性信息不变。此处的385是依赖来源检查条目数，不是业务测试数量，也不能与55项单元测试合并计数。</w:t>
      </w:r>
    </w:p>
    <w:p w14:paraId="45871177">
      <w:pPr>
        <w:jc w:val="both"/>
      </w:pPr>
      <w:r>
        <w:t>Outbox实验进一步说明真实组件测试能够揭示替身难以完整表现的协议语义。代理确认成功同时出现NO_ROUTE时，旧处理会过早标记SENT；修复后结合退回结果判定，临时路由恢复后能够重新投递。实验使用真实RabbitMQ与生产发送器，数据库Mapper仍为测试替身，因此只支持消息代理与发送逻辑的结论。MySQL持久化记录在业务服务重启后是否完整恢复，仍需单独实验。</w:t>
      </w:r>
    </w:p>
    <w:p w14:paraId="530BB67D">
      <w:pPr>
        <w:pStyle w:val="4"/>
        <w:pageBreakBefore w:val="0"/>
      </w:pPr>
      <w:bookmarkStart w:id="44" w:name="_Toc31690"/>
      <w:r>
        <w:t>6.6 性能指标与尚未完成的实验</w:t>
      </w:r>
      <w:bookmarkEnd w:id="44"/>
    </w:p>
    <w:p w14:paraId="5E5C6F5C">
      <w:pPr>
        <w:jc w:val="both"/>
      </w:pPr>
      <w:r>
        <w:t>已有心跳实验只涉及已认证WebSocket连接的协议往返，不绑定学习会话，也不写入学时。2026年9月8日01时06分的存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真实学习还会产生进度持久化、快照读取、任务投影、媒体访问和抽验请求，需要同时观测这些路径。本文保留心跳实验的原始数值，同时将真实视频学习的容量评价另行安排。</w:t>
      </w:r>
    </w:p>
    <w:p w14:paraId="790AF69B">
      <w:pPr>
        <w:jc w:val="both"/>
      </w:pPr>
      <w:r>
        <w:t>项目已经准备1、5、10名独立学员各正常播放60秒的study-load实验，并配置8项media场景。拟记录的指标包括播放位置增量、解码帧数、确认学时差额、事件响应P50和P95，以及任务开始状态可见时间。可见时间包含轮询与应用处理开销，不能直接称为RabbitMQ内部投递延迟。脚本拒绝复用已有学时的样本，避免初始累计值影响结果。</w:t>
      </w:r>
    </w:p>
    <w:p w14:paraId="59F880ED">
      <w:pPr>
        <w:pStyle w:val="15"/>
      </w:pPr>
      <w:r>
        <w:t>表6-5 真实实验状态与所需证据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24773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00157329">
            <w:pPr>
              <w:keepNext/>
              <w:spacing w:before="40" w:after="40" w:line="300" w:lineRule="auto"/>
              <w:ind w:firstLine="0"/>
              <w:jc w:val="center"/>
            </w:pPr>
            <w:r>
              <w:rPr>
                <w:b/>
                <w:sz w:val="21"/>
              </w:rPr>
              <w:t>实验</w:t>
            </w:r>
          </w:p>
        </w:tc>
        <w:tc>
          <w:tcPr>
            <w:tcW w:w="3175" w:type="dxa"/>
            <w:shd w:val="clear" w:color="auto" w:fill="F0F0F0"/>
            <w:vAlign w:val="center"/>
          </w:tcPr>
          <w:p w14:paraId="569CEBDA">
            <w:pPr>
              <w:keepNext/>
              <w:spacing w:before="40" w:after="40" w:line="300" w:lineRule="auto"/>
              <w:ind w:firstLine="0"/>
              <w:jc w:val="center"/>
            </w:pPr>
            <w:r>
              <w:rPr>
                <w:b/>
                <w:sz w:val="21"/>
              </w:rPr>
              <w:t>当前状态</w:t>
            </w:r>
          </w:p>
        </w:tc>
        <w:tc>
          <w:tcPr>
            <w:tcW w:w="3798" w:type="dxa"/>
            <w:shd w:val="clear" w:color="auto" w:fill="F0F0F0"/>
            <w:vAlign w:val="center"/>
          </w:tcPr>
          <w:p w14:paraId="5EE468D6">
            <w:pPr>
              <w:keepNext/>
              <w:spacing w:before="40" w:after="40" w:line="300" w:lineRule="auto"/>
              <w:ind w:firstLine="0"/>
              <w:jc w:val="center"/>
            </w:pPr>
            <w:r>
              <w:rPr>
                <w:b/>
                <w:sz w:val="21"/>
              </w:rPr>
              <w:t>应补充的证据</w:t>
            </w:r>
          </w:p>
        </w:tc>
      </w:tr>
      <w:tr w14:paraId="68D1A4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A0608D8">
            <w:pPr>
              <w:keepNext w:val="0"/>
              <w:spacing w:before="40" w:after="40" w:line="300" w:lineRule="auto"/>
              <w:ind w:firstLine="0"/>
              <w:jc w:val="left"/>
            </w:pPr>
            <w:r>
              <w:rPr>
                <w:sz w:val="21"/>
              </w:rPr>
              <w:t>私有OSS上传与Range播放</w:t>
            </w:r>
          </w:p>
        </w:tc>
        <w:tc>
          <w:tcPr>
            <w:tcW w:w="3175" w:type="dxa"/>
            <w:vAlign w:val="center"/>
          </w:tcPr>
          <w:p w14:paraId="46F073F0">
            <w:pPr>
              <w:keepNext w:val="0"/>
              <w:spacing w:before="40" w:after="40" w:line="300" w:lineRule="auto"/>
              <w:ind w:firstLine="0"/>
              <w:jc w:val="left"/>
            </w:pPr>
            <w:r>
              <w:rPr>
                <w:sz w:val="21"/>
              </w:rPr>
              <w:t>未完成验收</w:t>
            </w:r>
          </w:p>
        </w:tc>
        <w:tc>
          <w:tcPr>
            <w:tcW w:w="3798" w:type="dxa"/>
            <w:vAlign w:val="center"/>
          </w:tcPr>
          <w:p w14:paraId="0FC3B4AA">
            <w:pPr>
              <w:keepNext w:val="0"/>
              <w:spacing w:before="40" w:after="40" w:line="300" w:lineRule="auto"/>
              <w:ind w:firstLine="0"/>
              <w:jc w:val="left"/>
            </w:pPr>
            <w:r>
              <w:rPr>
                <w:sz w:val="21"/>
              </w:rPr>
              <w:t>对象校验、范围响应及浏览器解码记录</w:t>
            </w:r>
          </w:p>
        </w:tc>
      </w:tr>
      <w:tr w14:paraId="6A5D64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81C0EF">
            <w:pPr>
              <w:keepNext w:val="0"/>
              <w:spacing w:before="40" w:after="40" w:line="300" w:lineRule="auto"/>
              <w:ind w:firstLine="0"/>
              <w:jc w:val="left"/>
            </w:pPr>
            <w:r>
              <w:rPr>
                <w:sz w:val="21"/>
              </w:rPr>
              <w:t>两种模式真实结业</w:t>
            </w:r>
          </w:p>
        </w:tc>
        <w:tc>
          <w:tcPr>
            <w:tcW w:w="3175" w:type="dxa"/>
            <w:vAlign w:val="center"/>
          </w:tcPr>
          <w:p w14:paraId="54EA07C8">
            <w:pPr>
              <w:keepNext w:val="0"/>
              <w:spacing w:before="40" w:after="40" w:line="300" w:lineRule="auto"/>
              <w:ind w:firstLine="0"/>
              <w:jc w:val="left"/>
            </w:pPr>
            <w:r>
              <w:rPr>
                <w:sz w:val="21"/>
              </w:rPr>
              <w:t>未完成验收</w:t>
            </w:r>
          </w:p>
        </w:tc>
        <w:tc>
          <w:tcPr>
            <w:tcW w:w="3798" w:type="dxa"/>
            <w:vAlign w:val="center"/>
          </w:tcPr>
          <w:p w14:paraId="2004B20A">
            <w:pPr>
              <w:keepNext w:val="0"/>
              <w:spacing w:before="40" w:after="40" w:line="300" w:lineRule="auto"/>
              <w:ind w:firstLine="0"/>
              <w:jc w:val="left"/>
            </w:pPr>
            <w:r>
              <w:rPr>
                <w:sz w:val="21"/>
              </w:rPr>
              <w:t>新任务、学习会话、成绩和统计对应记录</w:t>
            </w:r>
          </w:p>
        </w:tc>
      </w:tr>
      <w:tr w14:paraId="48FF65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0A7DDBA">
            <w:pPr>
              <w:keepNext w:val="0"/>
              <w:spacing w:before="40" w:after="40" w:line="300" w:lineRule="auto"/>
              <w:ind w:firstLine="0"/>
              <w:jc w:val="left"/>
            </w:pPr>
            <w:r>
              <w:rPr>
                <w:sz w:val="21"/>
              </w:rPr>
              <w:t>同人不同照及不同人核验</w:t>
            </w:r>
          </w:p>
        </w:tc>
        <w:tc>
          <w:tcPr>
            <w:tcW w:w="3175" w:type="dxa"/>
            <w:vAlign w:val="center"/>
          </w:tcPr>
          <w:p w14:paraId="55CB73D5">
            <w:pPr>
              <w:keepNext w:val="0"/>
              <w:spacing w:before="40" w:after="40" w:line="300" w:lineRule="auto"/>
              <w:ind w:firstLine="0"/>
              <w:jc w:val="left"/>
            </w:pPr>
            <w:r>
              <w:rPr>
                <w:sz w:val="21"/>
              </w:rPr>
              <w:t>条件测试跳过</w:t>
            </w:r>
          </w:p>
        </w:tc>
        <w:tc>
          <w:tcPr>
            <w:tcW w:w="3798" w:type="dxa"/>
            <w:vAlign w:val="center"/>
          </w:tcPr>
          <w:p w14:paraId="7873B0E1">
            <w:pPr>
              <w:keepNext w:val="0"/>
              <w:spacing w:before="40" w:after="40" w:line="300" w:lineRule="auto"/>
              <w:ind w:firstLine="0"/>
              <w:jc w:val="left"/>
            </w:pPr>
            <w:r>
              <w:rPr>
                <w:sz w:val="21"/>
              </w:rPr>
              <w:t>授权照片、模型输出与阈值配置</w:t>
            </w:r>
          </w:p>
        </w:tc>
      </w:tr>
      <w:tr w14:paraId="7A1431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3D559BF">
            <w:pPr>
              <w:keepNext w:val="0"/>
              <w:spacing w:before="40" w:after="40" w:line="300" w:lineRule="auto"/>
              <w:ind w:firstLine="0"/>
              <w:jc w:val="left"/>
            </w:pPr>
            <w:r>
              <w:rPr>
                <w:sz w:val="21"/>
              </w:rPr>
              <w:t>摄像头真实采集</w:t>
            </w:r>
          </w:p>
        </w:tc>
        <w:tc>
          <w:tcPr>
            <w:tcW w:w="3175" w:type="dxa"/>
            <w:vAlign w:val="center"/>
          </w:tcPr>
          <w:p w14:paraId="533FA9EE">
            <w:pPr>
              <w:keepNext w:val="0"/>
              <w:spacing w:before="40" w:after="40" w:line="300" w:lineRule="auto"/>
              <w:ind w:firstLine="0"/>
              <w:jc w:val="left"/>
            </w:pPr>
            <w:r>
              <w:rPr>
                <w:sz w:val="21"/>
              </w:rPr>
              <w:t>未执行</w:t>
            </w:r>
          </w:p>
        </w:tc>
        <w:tc>
          <w:tcPr>
            <w:tcW w:w="3798" w:type="dxa"/>
            <w:vAlign w:val="center"/>
          </w:tcPr>
          <w:p w14:paraId="64115100">
            <w:pPr>
              <w:keepNext w:val="0"/>
              <w:spacing w:before="40" w:after="40" w:line="300" w:lineRule="auto"/>
              <w:ind w:firstLine="0"/>
              <w:jc w:val="left"/>
            </w:pPr>
            <w:r>
              <w:rPr>
                <w:sz w:val="21"/>
              </w:rPr>
              <w:t>操作者、时间、设备与抽验任务记录</w:t>
            </w:r>
          </w:p>
        </w:tc>
      </w:tr>
      <w:tr w14:paraId="155DC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DAE96BD">
            <w:pPr>
              <w:keepNext w:val="0"/>
              <w:spacing w:before="40" w:after="40" w:line="300" w:lineRule="auto"/>
              <w:ind w:firstLine="0"/>
              <w:jc w:val="left"/>
            </w:pPr>
            <w:r>
              <w:rPr>
                <w:sz w:val="21"/>
              </w:rPr>
              <w:t>1、5、10学员学习实验</w:t>
            </w:r>
          </w:p>
        </w:tc>
        <w:tc>
          <w:tcPr>
            <w:tcW w:w="3175" w:type="dxa"/>
            <w:vAlign w:val="center"/>
          </w:tcPr>
          <w:p w14:paraId="4A81C58E">
            <w:pPr>
              <w:keepNext w:val="0"/>
              <w:spacing w:before="40" w:after="40" w:line="300" w:lineRule="auto"/>
              <w:ind w:firstLine="0"/>
              <w:jc w:val="left"/>
            </w:pPr>
            <w:r>
              <w:rPr>
                <w:sz w:val="21"/>
              </w:rPr>
              <w:t>尚无实测数值</w:t>
            </w:r>
          </w:p>
        </w:tc>
        <w:tc>
          <w:tcPr>
            <w:tcW w:w="3798" w:type="dxa"/>
            <w:vAlign w:val="center"/>
          </w:tcPr>
          <w:p w14:paraId="0B2F5B9B">
            <w:pPr>
              <w:keepNext w:val="0"/>
              <w:spacing w:before="40" w:after="40" w:line="300" w:lineRule="auto"/>
              <w:ind w:firstLine="0"/>
              <w:jc w:val="left"/>
            </w:pPr>
            <w:r>
              <w:rPr>
                <w:sz w:val="21"/>
              </w:rPr>
              <w:t>独立样本的JSON指标报告</w:t>
            </w:r>
          </w:p>
        </w:tc>
      </w:tr>
      <w:tr w14:paraId="56D1EC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E034053">
            <w:pPr>
              <w:keepNext w:val="0"/>
              <w:spacing w:before="40" w:after="40" w:line="300" w:lineRule="auto"/>
              <w:ind w:firstLine="0"/>
              <w:jc w:val="left"/>
            </w:pPr>
            <w:r>
              <w:rPr>
                <w:sz w:val="21"/>
              </w:rPr>
              <w:t>MySQL与服务重启恢复</w:t>
            </w:r>
          </w:p>
        </w:tc>
        <w:tc>
          <w:tcPr>
            <w:tcW w:w="3175" w:type="dxa"/>
            <w:vAlign w:val="center"/>
          </w:tcPr>
          <w:p w14:paraId="3F7B309A">
            <w:pPr>
              <w:keepNext w:val="0"/>
              <w:spacing w:before="40" w:after="40" w:line="300" w:lineRule="auto"/>
              <w:ind w:firstLine="0"/>
              <w:jc w:val="left"/>
            </w:pPr>
            <w:r>
              <w:rPr>
                <w:sz w:val="21"/>
              </w:rPr>
              <w:t>未执行</w:t>
            </w:r>
          </w:p>
        </w:tc>
        <w:tc>
          <w:tcPr>
            <w:tcW w:w="3798" w:type="dxa"/>
            <w:vAlign w:val="center"/>
          </w:tcPr>
          <w:p w14:paraId="5FA94573">
            <w:pPr>
              <w:keepNext w:val="0"/>
              <w:spacing w:before="40" w:after="40" w:line="300" w:lineRule="auto"/>
              <w:ind w:firstLine="0"/>
              <w:jc w:val="left"/>
            </w:pPr>
            <w:r>
              <w:rPr>
                <w:sz w:val="21"/>
              </w:rPr>
              <w:t>事件标识关联的Outbox与消费日志</w:t>
            </w:r>
          </w:p>
        </w:tc>
      </w:tr>
      <w:tr w14:paraId="62B96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E1C7873">
            <w:pPr>
              <w:keepNext w:val="0"/>
              <w:spacing w:before="40" w:after="40" w:line="300" w:lineRule="auto"/>
              <w:ind w:firstLine="0"/>
              <w:jc w:val="left"/>
            </w:pPr>
            <w:r>
              <w:rPr>
                <w:sz w:val="21"/>
              </w:rPr>
              <w:t>自然到期档案</w:t>
            </w:r>
          </w:p>
        </w:tc>
        <w:tc>
          <w:tcPr>
            <w:tcW w:w="3175" w:type="dxa"/>
            <w:vAlign w:val="center"/>
          </w:tcPr>
          <w:p w14:paraId="553C28B8">
            <w:pPr>
              <w:keepNext w:val="0"/>
              <w:spacing w:before="40" w:after="40" w:line="300" w:lineRule="auto"/>
              <w:ind w:firstLine="0"/>
              <w:jc w:val="left"/>
            </w:pPr>
            <w:r>
              <w:rPr>
                <w:sz w:val="21"/>
              </w:rPr>
              <w:t>待真实流程完成</w:t>
            </w:r>
          </w:p>
        </w:tc>
        <w:tc>
          <w:tcPr>
            <w:tcW w:w="3798" w:type="dxa"/>
            <w:vAlign w:val="center"/>
          </w:tcPr>
          <w:p w14:paraId="32549254">
            <w:pPr>
              <w:keepNext w:val="0"/>
              <w:spacing w:before="40" w:after="40" w:line="300" w:lineRule="auto"/>
              <w:ind w:firstLine="0"/>
              <w:jc w:val="left"/>
            </w:pPr>
            <w:r>
              <w:rPr>
                <w:sz w:val="21"/>
              </w:rPr>
              <w:t>到期前后任务与只读查询记录</w:t>
            </w:r>
          </w:p>
        </w:tc>
      </w:tr>
    </w:tbl>
    <w:p w14:paraId="0105D96C">
      <w:pPr>
        <w:spacing w:after="80" w:line="240" w:lineRule="auto"/>
      </w:pPr>
    </w:p>
    <w:p w14:paraId="03BBC40E">
      <w:pPr>
        <w:jc w:val="both"/>
      </w:pPr>
      <w:r>
        <w:t>这些未完成项目限制了结论范围。9月13日版本已具有人员车辆绑定、个人资料、签到签退核验、照片留档、自然日周期、先学后考、提前结业和播放恢复的实现及相关测试代码；本次只核对代码与论文，未执行这些新场景。后续应补验核验凭据过期及跨事件复用、照片越权预览、同日与到期边界、学习未完成时开考、全员结业后的周期内回看，以及断线切片恢复。实验须保留失败记录、代码版本、数据初态和时间信息，不以直接修改数据库状态制造成功结果。</w:t>
      </w:r>
    </w:p>
    <w:p w14:paraId="22BEAFFE">
      <w:pPr>
        <w:jc w:val="both"/>
      </w:pPr>
      <w:r>
        <w:t>若进一步研究培训对道路安全的作用，还需设计独立效果评价。Stephan等开展的新手驾驶员培训随机试验在完成活动者中观察到安全意向变化，但未获得事故减少的结果，失访也限制了分析。</w:t>
      </w:r>
      <w:r>
        <w:rPr>
          <w:vertAlign w:val="superscript"/>
        </w:rPr>
        <w:t>[21]</w:t>
      </w:r>
      <w:r>
        <w:t>该研究的对象与企业驾驶员不同，不能直接推广；它说明软件功能通过验收与培训产生安全成效属于两个研究问题。本文没有收集真实驾驶事故与行为对照数据，因此不对后一问题作效果判断。</w:t>
      </w:r>
    </w:p>
    <w:p w14:paraId="508207CA">
      <w:pPr>
        <w:pStyle w:val="3"/>
        <w:pageBreakBefore/>
      </w:pPr>
      <w:bookmarkStart w:id="45" w:name="_Toc6342"/>
      <w:r>
        <w:t>7 总结与展望</w:t>
      </w:r>
      <w:bookmarkEnd w:id="45"/>
    </w:p>
    <w:p w14:paraId="5BBBA872">
      <w:pPr>
        <w:pStyle w:val="4"/>
        <w:pageBreakBefore w:val="0"/>
      </w:pPr>
      <w:bookmarkStart w:id="46" w:name="_Toc30410"/>
      <w:r>
        <w:t>7.1 研究总结</w:t>
      </w:r>
      <w:bookmarkEnd w:id="46"/>
    </w:p>
    <w:p w14:paraId="7FDDA531">
      <w:pPr>
        <w:jc w:val="both"/>
      </w:pPr>
      <w:r>
        <w:t>本研究围绕道路运输企业在线培训中“学时如何形成、结果如何同步、历史如何查询”三个具体问题，完成了需求、架构、数据和核心实现的分析。系统以Dubbo连接管理、培训与学习服务，采用课程发布快照固定任务依据，以服务端时间和播放位置共同约束有效学时，并通过抽验与考试补充过程和结果记录。企业隔离贯穿对象查询和修改，档案使用独立只读路径保存已结束任务的可访问性。</w:t>
      </w:r>
    </w:p>
    <w:p w14:paraId="0319A87F">
      <w:pPr>
        <w:jc w:val="both"/>
      </w:pPr>
      <w:r>
        <w:t>研究形成的工程认识主要体现在规则之间的衔接。保守计时能够限制异常增量，但会出现课件结束而学时不足的状态，因此必须提供遵守原计时规则的补学入口。Outbox能够保留待发送事件，但发送成功判断还必须区分代理确认与路由退回，消费端则需要处理重复和迟到。抽验留痕必须以任务为主体，才能记录没有提交照片的超时行为。这些处理把正常流程之外的状态组合纳入了实现与测试。</w:t>
      </w:r>
    </w:p>
    <w:p w14:paraId="07FDE168">
      <w:pPr>
        <w:jc w:val="both"/>
      </w:pPr>
      <w:r>
        <w:t>截至2026年9月9日的验收记录显示，后端210项测试中208项通过、2项因真实依赖条件跳过，11项MySQL集成测试全部执行通过，前端55项单测、4项条件守卫和5项UI契约测试通过。结果支持已覆盖规则与组件行为的实现结论，同时揭示真实媒体和照片验证仍未完成。本文不将自动化通过数量扩展为生产稳定性、真人识别准确率或培训效果提升的证明。</w:t>
      </w:r>
    </w:p>
    <w:p w14:paraId="7E32D21D">
      <w:pPr>
        <w:pStyle w:val="4"/>
        <w:pageBreakBefore w:val="0"/>
      </w:pPr>
      <w:bookmarkStart w:id="47" w:name="_Toc3594"/>
      <w:r>
        <w:t>7.2 局限与后续工作</w:t>
      </w:r>
      <w:bookmarkEnd w:id="47"/>
    </w:p>
    <w:p w14:paraId="3D524569">
      <w:pPr>
        <w:jc w:val="both"/>
      </w:pPr>
      <w:r>
        <w:t>后续工作首先应完成真实依赖下的业务闭环：使用专用私有OSS、授权照片和独立学员任务，贯通上传、播放、抽验、考试与统计；再执行断线、乱序、服务重启和自然到期档案实验。真实学习并发应记录环境资源、初始任务状态和完整指标，观察学时差额分布及状态可见时间，从而检验当前保守计时与补学方式在实际使用中的代价。</w:t>
      </w:r>
    </w:p>
    <w:p w14:paraId="2619C0D0">
      <w:pPr>
        <w:jc w:val="both"/>
      </w:pPr>
      <w:r>
        <w:t>身份核验需要进一步验证同人不同照片、不同人、多人和复杂拍摄条件，并明确模型阈值的适用范围。活体检测和攻击防护应单独提出测试目标，不能从相似度比较自然推导。应用层还应补齐非人脸替代核验、告知授权和信息保存删除流程，使身份确认与个人信息保护要求在同一业务流程中得到落实。</w:t>
      </w:r>
    </w:p>
    <w:p w14:paraId="20CC5C5E">
      <w:pPr>
        <w:jc w:val="both"/>
      </w:pPr>
      <w:r>
        <w:t>架构扩展宜在单实例闭环稳定之后开展。多实例Realtime需要共享或协调连接归属，消息恢复需要真实持久化与重启验证，TLS部署需要重新检查媒体、Cookie和摄像头安全上下文。跨企业行业监管应建立与企业自有查询不同的授权模型。只有补齐这些证据，才能进一步讨论生产部署与规模化使用；现阶段的研究贡献是形成一套职责明确、过程可解释且具有验证入口的企业培训实现方案。</w:t>
      </w:r>
    </w:p>
    <w:p w14:paraId="683E1EC6">
      <w:pPr>
        <w:pStyle w:val="3"/>
        <w:pageBreakBefore/>
      </w:pPr>
      <w:bookmarkStart w:id="48" w:name="_Toc978"/>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辨别系统能够说明什么、尚需验证什么提供了具体参照。</w:t>
      </w:r>
    </w:p>
    <w:p w14:paraId="2BF112BF">
      <w:pPr>
        <w:jc w:val="both"/>
      </w:pPr>
      <w:r>
        <w:t>论文中的实现分析、结果解释和不足说明仍需在后续修改中继续核对。对实际参与指导、项目协作和测试支持的人员，将在确认姓名及具体帮助内容后补充致谢。</w:t>
      </w:r>
    </w:p>
    <w:p w14:paraId="4531FA4F">
      <w:pPr>
        <w:pStyle w:val="3"/>
        <w:pageBreakBefore/>
        <w:spacing w:after="360"/>
      </w:pPr>
      <w:bookmarkStart w:id="49" w:name="_Toc16783"/>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30215"/>
      <w:r>
        <w:t>附录A 项目证据与复现入口</w:t>
      </w:r>
      <w:bookmarkEnd w:id="50"/>
    </w:p>
    <w:p w14:paraId="40FE8AA9">
      <w:pPr>
        <w:jc w:val="both"/>
      </w:pPr>
      <w:r>
        <w:t>本附录列出论文实现与测试结论的仓库证据。路径以项目根目录为基准，实现说明于2026年9月13日增量核对至提交96a8d84，覆盖CHG-20260913-01～15；具体条目、文件范围及论文版本登记在docs/changes/2026-09-13-since-09-07.md。测试仍引用存档执行结果，后端CI为fcbb506、前端CI为7ca2f94，本次未重跑业务测试。</w:t>
      </w:r>
    </w:p>
    <w:p w14:paraId="6265B265">
      <w:pPr>
        <w:pStyle w:val="4"/>
      </w:pPr>
      <w:bookmarkStart w:id="51" w:name="_Toc28356"/>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25739"/>
      <w:r>
        <w:t>A.2 测试与数据</w:t>
      </w:r>
      <w:bookmarkEnd w:id="52"/>
    </w:p>
    <w:p w14:paraId="407F414C">
      <w:pPr>
        <w:jc w:val="left"/>
      </w:pPr>
      <w:r>
        <w:t>最新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15340"/>
      <w:r>
        <w:t>A.3 待开展实验</w:t>
      </w:r>
      <w:bookmarkEnd w:id="53"/>
    </w:p>
    <w:p w14:paraId="751D2E9E">
      <w:pPr>
        <w:jc w:val="left"/>
      </w:pPr>
      <w:r>
        <w:t>真实媒体步骤见docs/test/media-acceptance.md，证据状态见docs/thesis/evidence-index.md。本机启动说明见docs/deployment/local-demo.md。后端复现命令为mvn --batch-mode --no-transfer-progress -f backend/pom.xml clean verify；数据库门禁为python3 scripts/check-database-tests.py。执行真实外部依赖实验前按手册提供专用测试条件。</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2B7726A8">
      <w:pPr>
        <w:pStyle w:val="3"/>
        <w:pageBreakBefore/>
      </w:pPr>
      <w:bookmarkStart w:id="54" w:name="_Toc16796"/>
      <w:r>
        <w:t>附录B 初稿排版约定与待补信息</w:t>
      </w:r>
      <w:bookmarkEnd w:id="54"/>
    </w:p>
    <w:p w14:paraId="4D2705F1">
      <w:pPr>
        <w:jc w:val="both"/>
      </w:pPr>
      <w:r>
        <w:t>本稿按《论文写作与格式规范.md》设置标题、正文、中英文摘要、上标引用和参考文献，目录由Word根据标题样式自动生成。规范没有明确的页面参数暂作为项目内部排版约定：A4纸，上下左右页边距25毫米；封面、承诺书和目录不显示页码，摘要以罗马数字从I开始，正文从阿拉伯数字1重新编号，后续部分连续编号；摘要和正文显示页眉，各章另起一页。图题位于图下、表题位于表上，图表文字与编号统一设置。以上补充设置不作为学校新增要求。</w:t>
      </w:r>
    </w:p>
    <w:p w14:paraId="29B9EAC1">
      <w:pPr>
        <w:jc w:val="both"/>
      </w:pPr>
      <w:r>
        <w:t>封面姓名、准考证号、专业名称、专业代码及指导教师全名尚待填写；承诺人应由作者本人签名，日期与封面一致。致谢应补充实际帮助者及具体贡献。定稿前需按指导教师意见确认页边距、页眉适用范围、图表样式和附录目录收录方式，并更新整个自动目录。</w:t>
      </w:r>
    </w:p>
    <w:p w14:paraId="10040B32">
      <w:pPr>
        <w:jc w:val="both"/>
      </w:pPr>
      <w:r>
        <w:t>参考文献按首次出现顺序编号。近五年以2021年9月9日至2026年9月9日计算，按正式发表时间统计；无明确更新日期的技术文档不计为近五年资料。本文所引国外职业安全、驾驶行为、学习分析和微服务研究具有国外研究机构背景，不仅按英文标题判断来源。法规按对应原始公布或修正日期著录，不能将网站转载日期替换为法规形成时间。</w:t>
      </w: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76B79EC"/>
    <w:rsid w:val="19F416DC"/>
    <w:rsid w:val="1B0D00A7"/>
    <w:rsid w:val="1B8952F5"/>
    <w:rsid w:val="31C13B9D"/>
    <w:rsid w:val="32D85F2F"/>
    <w:rsid w:val="41DA1552"/>
    <w:rsid w:val="43803E5D"/>
    <w:rsid w:val="492B1C6E"/>
    <w:rsid w:val="4A9075DE"/>
    <w:rsid w:val="5A9875DF"/>
    <w:rsid w:val="5B2D4374"/>
    <w:rsid w:val="61832081"/>
    <w:rsid w:val="61D136B7"/>
    <w:rsid w:val="656F30D6"/>
    <w:rsid w:val="66F9203B"/>
    <w:rsid w:val="6CA63A9D"/>
    <w:rsid w:val="760342F6"/>
    <w:rsid w:val="76994AA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11672</Words>
  <Characters>13841</Characters>
  <Lines>0</Lines>
  <Paragraphs>0</Paragraphs>
  <TotalTime>0</TotalTime>
  <ScaleCrop>false</ScaleCrop>
  <LinksUpToDate>false</LinksUpToDate>
  <CharactersWithSpaces>14306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2026-09-14T03:41:09Z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