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5625"/>
        <w:gridCol w:w="3447"/>
      </w:tblGrid>
      <w:tr w14:paraId="2193F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3100" w:type="pct"/>
            <w:vAlign w:val="center"/>
          </w:tcPr>
          <w:p w14:paraId="0ED66228">
            <w:pPr>
              <w:ind w:left="0" w:right="0" w:firstLine="0"/>
              <w:jc w:val="left"/>
            </w:pPr>
          </w:p>
        </w:tc>
        <w:tc>
          <w:tcPr>
            <w:tcW w:w="1900" w:type="pct"/>
            <w:vAlign w:val="center"/>
          </w:tcPr>
          <w:p w14:paraId="49C7B0F5">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left="0" w:right="0" w:firstLine="0"/>
              <w:jc w:val="left"/>
            </w:pPr>
            <w:r>
              <w:rPr>
                <w:rFonts w:hint="eastAsia" w:ascii="宋体" w:hAnsi="宋体" w:eastAsia="宋体" w:cs="宋体"/>
                <w:sz w:val="24"/>
                <w:szCs w:val="24"/>
                <w:lang w:val="en-US" w:eastAsia="zh-CN"/>
              </w:rPr>
              <w:t>时  间：</w:t>
            </w:r>
            <w:r>
              <w:rPr>
                <w:rFonts w:hint="eastAsia" w:ascii="宋体" w:hAnsi="宋体" w:cs="宋体"/>
                <w:sz w:val="24"/>
                <w:szCs w:val="24"/>
                <w:lang w:val="en-US" w:eastAsia="zh-CN"/>
              </w:rPr>
              <w:t>2026年9月</w:t>
            </w:r>
          </w:p>
        </w:tc>
      </w:tr>
    </w:tbl>
    <w:p w14:paraId="6735240E">
      <w:pPr>
        <w:ind w:left="0" w:right="0" w:firstLine="0"/>
        <w:jc w:val="left"/>
      </w:pP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3</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4</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4</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4</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4</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5</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5</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6</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7</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7</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8</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8</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8</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9</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11</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11</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12</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12</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12</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13</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13</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13</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13</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14</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14</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16</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16</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17</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18</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18</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22</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23</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23</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34</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35</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36</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37</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38</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39</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视频学习、断线恢复与补学实现</w:t>
      </w:r>
      <w:r>
        <w:tab/>
      </w:r>
      <w:r>
        <w:fldChar w:fldCharType="begin"/>
      </w:r>
      <w:r>
        <w:instrText xml:space="preserve"> PAGEREF _Toc13002 \h </w:instrText>
      </w:r>
      <w:r>
        <w:fldChar w:fldCharType="separate"/>
      </w:r>
      <w:r>
        <w:t>40</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42</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43</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46</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48</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48</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49</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50</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50</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51</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52</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53</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53</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53</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55</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56</w:t>
      </w:r>
      <w:r>
        <w:fldChar w:fldCharType="end"/>
      </w:r>
      <w:r>
        <w:fldChar w:fldCharType="end"/>
      </w:r>
    </w:p>
    <w:p>
      <w:pPr>
        <w:pStyle w:val="27"/>
        <w:tabs>
          <w:tab w:val="right" w:leader="dot" w:pos="9072"/>
        </w:tabs>
      </w:pPr>
      <w:r>
        <w:fldChar w:fldCharType="begin"/>
      </w:r>
      <w:r>
        <w:instrText xml:space="preserve"> HYPERLINK \l _TocAdvisor20261016_61 </w:instrText>
      </w:r>
      <w:r>
        <w:fldChar w:fldCharType="separate"/>
      </w:r>
      <w:r>
        <w:t>附录A 关键补充表与特殊约束</w:t>
      </w:r>
      <w:r>
        <w:tab/>
      </w:r>
      <w:r>
        <w:fldChar w:fldCharType="begin"/>
      </w:r>
      <w:r>
        <w:instrText xml:space="preserve"> PAGEREF _TocAdvisor20261016_61 \h </w:instrText>
      </w:r>
      <w:r>
        <w:fldChar w:fldCharType="separate"/>
      </w:r>
      <w:r>
        <w:t>58</w:t>
      </w:r>
      <w:r>
        <w:fldChar w:fldCharType="end"/>
      </w:r>
      <w:r>
        <w:fldChar w:fldCharType="end"/>
      </w:r>
    </w:p>
    <w:p>
      <w:pPr>
        <w:pStyle w:val="30"/>
        <w:tabs>
          <w:tab w:val="right" w:leader="dot" w:pos="9072"/>
        </w:tabs>
      </w:pPr>
      <w:r>
        <w:fldChar w:fldCharType="begin"/>
      </w:r>
      <w:r>
        <w:instrText xml:space="preserve"> HYPERLINK \l _TocAdvisor20261016_62 </w:instrText>
      </w:r>
      <w:r>
        <w:fldChar w:fldCharType="separate"/>
      </w:r>
      <w:r>
        <w:t>A.1 计划课程规则快照</w:t>
      </w:r>
      <w:r>
        <w:tab/>
      </w:r>
      <w:r>
        <w:fldChar w:fldCharType="begin"/>
      </w:r>
      <w:r>
        <w:instrText xml:space="preserve"> PAGEREF _TocAdvisor20261016_62 \h </w:instrText>
      </w:r>
      <w:r>
        <w:fldChar w:fldCharType="separate"/>
      </w:r>
      <w:r>
        <w:t>58</w:t>
      </w:r>
      <w:r>
        <w:fldChar w:fldCharType="end"/>
      </w:r>
      <w:r>
        <w:fldChar w:fldCharType="end"/>
      </w:r>
    </w:p>
    <w:p>
      <w:pPr>
        <w:pStyle w:val="30"/>
        <w:tabs>
          <w:tab w:val="right" w:leader="dot" w:pos="9072"/>
        </w:tabs>
      </w:pPr>
      <w:r>
        <w:fldChar w:fldCharType="begin"/>
      </w:r>
      <w:r>
        <w:instrText xml:space="preserve"> HYPERLINK \l _TocAdvisor20261016_63 </w:instrText>
      </w:r>
      <w:r>
        <w:fldChar w:fldCharType="separate"/>
      </w:r>
      <w:r>
        <w:t>A.2 计划课件清单快照</w:t>
      </w:r>
      <w:r>
        <w:tab/>
      </w:r>
      <w:r>
        <w:fldChar w:fldCharType="begin"/>
      </w:r>
      <w:r>
        <w:instrText xml:space="preserve"> PAGEREF _TocAdvisor20261016_63 \h </w:instrText>
      </w:r>
      <w:r>
        <w:fldChar w:fldCharType="separate"/>
      </w:r>
      <w:r>
        <w:t>58</w:t>
      </w:r>
      <w:r>
        <w:fldChar w:fldCharType="end"/>
      </w:r>
      <w:r>
        <w:fldChar w:fldCharType="end"/>
      </w:r>
    </w:p>
    <w:p>
      <w:pPr>
        <w:pStyle w:val="30"/>
        <w:tabs>
          <w:tab w:val="right" w:leader="dot" w:pos="9072"/>
        </w:tabs>
      </w:pPr>
      <w:r>
        <w:fldChar w:fldCharType="begin"/>
      </w:r>
      <w:r>
        <w:instrText xml:space="preserve"> HYPERLINK \l _TocAdvisor20261016_64 </w:instrText>
      </w:r>
      <w:r>
        <w:fldChar w:fldCharType="separate"/>
      </w:r>
      <w:r>
        <w:t>A.3 关键学习事件</w:t>
      </w:r>
      <w:r>
        <w:tab/>
      </w:r>
      <w:r>
        <w:fldChar w:fldCharType="begin"/>
      </w:r>
      <w:r>
        <w:instrText xml:space="preserve"> PAGEREF _TocAdvisor20261016_64 \h </w:instrText>
      </w:r>
      <w:r>
        <w:fldChar w:fldCharType="separate"/>
      </w:r>
      <w:r>
        <w:t>59</w:t>
      </w:r>
      <w:r>
        <w:fldChar w:fldCharType="end"/>
      </w:r>
      <w:r>
        <w:fldChar w:fldCharType="end"/>
      </w:r>
    </w:p>
    <w:p>
      <w:pPr>
        <w:pStyle w:val="30"/>
        <w:tabs>
          <w:tab w:val="right" w:leader="dot" w:pos="9072"/>
        </w:tabs>
      </w:pPr>
      <w:r>
        <w:fldChar w:fldCharType="begin"/>
      </w:r>
      <w:r>
        <w:instrText xml:space="preserve"> HYPERLINK \l _TocAdvisor20261016_65 </w:instrText>
      </w:r>
      <w:r>
        <w:fldChar w:fldCharType="separate"/>
      </w:r>
      <w:r>
        <w:t>A.4 可靠消息发件记录</w:t>
      </w:r>
      <w:r>
        <w:tab/>
      </w:r>
      <w:r>
        <w:fldChar w:fldCharType="begin"/>
      </w:r>
      <w:r>
        <w:instrText xml:space="preserve"> PAGEREF _TocAdvisor20261016_65 \h </w:instrText>
      </w:r>
      <w:r>
        <w:fldChar w:fldCharType="separate"/>
      </w:r>
      <w:r>
        <w:t>60</w:t>
      </w:r>
      <w:r>
        <w:fldChar w:fldCharType="end"/>
      </w:r>
      <w:r>
        <w:fldChar w:fldCharType="end"/>
      </w:r>
    </w:p>
    <w:p>
      <w:pPr>
        <w:pStyle w:val="30"/>
        <w:tabs>
          <w:tab w:val="right" w:leader="dot" w:pos="9072"/>
        </w:tabs>
      </w:pPr>
      <w:r>
        <w:fldChar w:fldCharType="begin"/>
      </w:r>
      <w:r>
        <w:instrText xml:space="preserve"> HYPERLINK \l _TocAdvisor20261016_66 </w:instrText>
      </w:r>
      <w:r>
        <w:fldChar w:fldCharType="separate"/>
      </w:r>
      <w:r>
        <w:t>A.5 特殊约束汇总</w:t>
      </w:r>
      <w:r>
        <w:tab/>
      </w:r>
      <w:r>
        <w:fldChar w:fldCharType="begin"/>
      </w:r>
      <w:r>
        <w:instrText xml:space="preserve"> PAGEREF _TocAdvisor20261016_66 \h </w:instrText>
      </w:r>
      <w:r>
        <w:fldChar w:fldCharType="separate"/>
      </w:r>
      <w:r>
        <w:t>61</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学时如何记录、断网后如何恢复学习、跨服务结果如何同步，以及历史档案如何追溯，是系统设计需要解决的主要问题。为此，本研究设计并实现基于Dubbo的道路运输企业在线培训系统，用于培训过程管理与结果核对。</w:t>
      </w:r>
    </w:p>
    <w:p w14:paraId="3B9EC80F">
      <w:pPr>
        <w:jc w:val="both"/>
      </w:pPr>
      <w:r>
        <w:t>本研究通过业务建模、方案比较、源码核查和分层测试开展系统设计与验证。后端采用Java、Spring Boot和Dubbo，结合Vue前端与MySQL数据库，实现企业与人员管理、课程与培训计划、在线学习、身份抽验、考试和档案查询等功能。发布快照用于固定培训规则，服务端时间和媒体位置共同约束有效学时，本地事务与Outbox负责传递学习结果，独立抽验任务则保留学员未提交照片时的超时记录。后端全量266项测试均执行通过，覆盖学时计算、幂等处理、数据库集成、真实OSS及授权照片模型场景；在总媒体位置增量为100秒的合成抖动输入下，计算器累计95秒有效学时。系统关联任务、会话、过程事件与成绩，支持企业数据隔离和历史档案只读查询，为道路运输企业在线培训的过程监管与结果追溯提供了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do not provide a complete account of the training process. The system must record credited learning time, recover learning states after network interruptions, synchronize results across services, and retain traceable historical records. This study designs and implements a Dubbo-based online training system to support these requirements in training management and result verification.</w:t>
      </w:r>
    </w:p>
    <w:p w14:paraId="16645B99">
      <w:pPr>
        <w:pStyle w:val="168"/>
        <w:jc w:val="both"/>
      </w:pPr>
      <w:r>
        <w:t>The system was designed and evaluated through business modelling, solution comparison, source code inspection, and layered testing. It uses Java, Spring Boot, and Dubbo for backend services, with a Vue frontend and a MySQL database. Its functions include enterprise and personnel management, courses and training plans, online learning, identity verification, examinations, and record queries. Published snapshots preserve training rules, while server-side elapsed time and media position jointly constrain credited learning time. Local transactions and a transactional Outbox propagate learning outcomes, and independent verification tasks retain timeout records when learners submit no image.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and supports enterprise-level data isolation and read-only access to historical records. It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等业务条件。在线学习能够减少集中授课对地点和时间的依赖，但课程资源可访问、视频可播放，并不足以说明培训的实际执行情况。企业还需要了解学员参加了哪次培训、完成了多少规定学时、学习过程中是否发生中断，以及考核结果如何形成。这要求系统明确记录的形成规则，并保留可供追溯的过程信息。</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企业培训档案的建设需考虑这些要求，具体培训周期和学时数则应结合适用业务确定。系统将课程规定学时和计划有效期设为可配置项，并在发布时保存具体规则。</w:t>
      </w:r>
    </w:p>
    <w:p w14:paraId="29CEA42A">
      <w:pPr>
        <w:jc w:val="both"/>
      </w:pPr>
      <w:r>
        <w:t>在线培训中的一些问题难以仅靠课程管理功能解决。浏览器上报的播放位置会受到拖动、重复请求和网络中断的影响，直接累加客户端时间容易产生不可靠的学习记录。学习状态与培训任务分属不同业务模块，学时落库和任务状态更新之间还可能存在短暂延迟。计划到期后，系统需要保留档案查询，同时限制学习或考试操作；多个企业共用平台时，也必须逐次校验记录归属，防止用户凭编号越权访问。</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首先需要明确有效学时的记录规则。每次学时增加都应关联到已受理的学习事件，并保留服务端时间、播放位置增量及状态条件等计算依据。学员端以服务端确认值展示进度，连接心跳仅用于维持和检查通信状态。发生学时争议时，可以通过具体会话及其事件核查计算过程。</w:t>
      </w:r>
    </w:p>
    <w:p w14:paraId="46B6B0F8">
      <w:pPr>
        <w:jc w:val="both"/>
      </w:pPr>
      <w:r>
        <w:t>培训规则与完成结果还需要在资源维护过程中保持一致。课程内容、试题和人员所属部门会发生变化，已发布任务仍应保留当时的课程规则与考试内容。系统以发布快照保存任务依据，通过学习结果事件更新完成状态，并将历史查询与学习操作分开，避免当前配置变化影响既有培训记录。</w:t>
      </w:r>
    </w:p>
    <w:p w14:paraId="279013EE">
      <w:pPr>
        <w:jc w:val="both"/>
      </w:pPr>
      <w:r>
        <w:t>权限校验和异常处理由服务端执行。企业管理员管理本企业资源，学员访问本人被分配的任务；断线、乱序、抽验超时和重复提交均应得到确定的处理结果。页面按钮的显示与隐藏用于交互提示，访问权限仍需由服务端检查。这些约束将企业权限、学时记录和异常处置落实为可测试的程序规则，便于核对具体任务中的培训过程。</w:t>
      </w:r>
    </w:p>
    <w:p w14:paraId="6B123717">
      <w:pPr>
        <w:pStyle w:val="4"/>
        <w:pageBreakBefore w:val="0"/>
      </w:pPr>
      <w:bookmarkStart w:id="5" w:name="_Toc17"/>
      <w:r>
        <w:t>1.3 国内外相关研究进展</w:t>
      </w:r>
      <w:bookmarkEnd w:id="5"/>
    </w:p>
    <w:p w14:paraId="33E20F01">
      <w:pPr>
        <w:jc w:val="both"/>
      </w:pPr>
      <w:r>
        <w:t>在线培训涉及教学效果、过程记录和系统可靠性。以下从职业安全培训、学习分析、身份核验与服务协同四个方向归纳六组代表性研究。</w:t>
      </w:r>
    </w:p>
    <w:p w14:paraId="42EED13E">
      <w:pPr>
        <w:jc w:val="both"/>
      </w:pPr>
      <w:r>
        <w:t>2022年，Duarte Hernández与Gómez Gómez通过教师在线防跌倒培训的纵向观察，记录到85.5%的课程通过率，但前后年度事故频率与严重程度未出现显著差异。</w:t>
      </w:r>
      <w:r>
        <w:rPr>
          <w:vertAlign w:val="superscript"/>
        </w:rPr>
        <w:t>[3]</w:t>
      </w:r>
      <w:r>
        <w:t>课程通过率与岗位安全结果反映的是不同方面，需分别评价。该研究以教师为观察对象，对驾驶员培训的参考主要在评价思路：先完整记录培训过程，再独立考察岗位安全结果。</w:t>
      </w:r>
    </w:p>
    <w:p w14:paraId="41B9B372">
      <w:pPr>
        <w:jc w:val="both"/>
      </w:pPr>
      <w:r>
        <w:t>2024年，Pradhan等对长途卡车驾驶员的超速记录进行聚类和反馈比较。高风险群体接受实时与事后反馈后超速下降较明显，无反馈组也出现下降，监督方式和背景资料对结果解释仍有限制。</w:t>
      </w:r>
      <w:r>
        <w:rPr>
          <w:vertAlign w:val="superscript"/>
        </w:rPr>
        <w:t>[4]</w:t>
      </w:r>
      <w:r>
        <w:t>本文借鉴其持续记录与反馈的思路；该研究基于真实驾驶数据得出的效果，与本平台的软件功能验证分属不同评价对象。</w:t>
      </w:r>
    </w:p>
    <w:p w14:paraId="32DBA28E">
      <w:pPr>
        <w:jc w:val="both"/>
      </w:pPr>
      <w:r>
        <w:t>2024年，Paulsen与Lindsay系统综述学习分析仪表板研究，发现反馈与学习建议逐渐增多，描述性统计仍占重要位置，效果验证的范围也较有限。</w:t>
      </w:r>
      <w:r>
        <w:rPr>
          <w:vertAlign w:val="superscript"/>
        </w:rPr>
        <w:t>[5]</w:t>
      </w:r>
      <w:r>
        <w:t>同年，Pan等综述学习管理系统的日志干预，指出次数与时长是常用分析指标，但长期效果验证不足。</w:t>
      </w:r>
      <w:r>
        <w:rPr>
          <w:vertAlign w:val="superscript"/>
        </w:rPr>
        <w:t>[6]</w:t>
      </w:r>
      <w:r>
        <w:t>在本系统中，在线时长用于记录学习过程，学时、抽验和考试结果分别保存。界面同时呈现剩余学时、异常原因与补学入口，便于学员了解进度并继续学习。</w:t>
      </w:r>
    </w:p>
    <w:p w14:paraId="574CF5DD">
      <w:pPr>
        <w:jc w:val="both"/>
      </w:pPr>
      <w:r>
        <w:t>2022年，Kaddoura等按考前、考中与考后三阶段综述机器学习在身份认证、监考和评分中的应用，重点讨论方法分类及隐私、安全与公平问题。</w:t>
      </w:r>
      <w:r>
        <w:rPr>
          <w:vertAlign w:val="superscript"/>
        </w:rPr>
        <w:t>[7]</w:t>
      </w:r>
      <w:r>
        <w:t>2025年，Heinrich分析在线监考系统的公开说明，发现数据处理、安全性及人工智能用途存在信息缺口，其结论主要涉及公开信息的披露情况。</w:t>
      </w:r>
      <w:r>
        <w:rPr>
          <w:vertAlign w:val="superscript"/>
        </w:rPr>
        <w:t>[8]</w:t>
      </w:r>
      <w:r>
        <w:t>这些研究为区分模型判断与业务管理提供了参考。本系统独立保存抽验任务和提交记录，使核验异常能够关联到具体任务及处理过程。</w:t>
      </w:r>
    </w:p>
    <w:p w14:paraId="5AF11EFD">
      <w:pPr>
        <w:jc w:val="both"/>
      </w:pPr>
      <w:r>
        <w:t>2024年，张齐勋等从监控、日志与分布式追踪梳理微服务依赖发现技术，区分调用依赖与逻辑依赖，并指出相关性判断的局限。</w:t>
      </w:r>
      <w:r>
        <w:rPr>
          <w:vertAlign w:val="superscript"/>
        </w:rPr>
        <w:t>[9]</w:t>
      </w:r>
      <w:r>
        <w:t>故障定位需要结合实际调用与数据传播关系。本文使用任务、会话与事件标识关联跨服务调用及结果更新，为问题追溯保留查询线索。</w:t>
      </w:r>
    </w:p>
    <w:p w14:paraId="345388AA">
      <w:pPr>
        <w:jc w:val="both"/>
      </w:pPr>
      <w:r>
        <w:t>2026年，Bação与Guerreiro将事件驱动微服务的一致性问题分为数据、流程和系统演化三个层面，整理了最终一致性、补偿与契约管理方案，相关分类的验证仍较有限。</w:t>
      </w:r>
      <w:r>
        <w:rPr>
          <w:vertAlign w:val="superscript"/>
        </w:rPr>
        <w:t>[10]</w:t>
      </w:r>
      <w:r>
        <w:t>本系统中的培训结果采用异步更新，需处理重复消费、迟到事件和状态回退。因此，消息送达后还要通过业务状态检查确认更新是否有效，并以本地事务和Outbox保留可重试的事件。</w:t>
      </w:r>
    </w:p>
    <w:p w14:paraId="6E2567BF">
      <w:pPr>
        <w:jc w:val="both"/>
      </w:pPr>
      <w:r>
        <w:t>上述研究从安全结果、学习反馈、身份信息与服务协同等方面提供了参考。针对企业培训的完整流程，本文采用发布快照保存规则，以保守计时和补学处理学习进度，通过独立抽验任务记录学员未响应的情况，并以幂等事件更新培训结果。各机制分别通过相应层次的测试进行验证。</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等方法。需求分析从企业管理员和学员的操作出发，明确计划发布、学习累计、抽验处置、考试提交和档案查询的前后条件。系统设计比较单体与微服务、同步调用与异步事件，以及动态读取与发布快照的适用场景；实现分析则沿接口、领域服务和数据持久化关系核对代码，检查各项功能及其约束的实现情况。</w:t>
      </w:r>
    </w:p>
    <w:p w14:paraId="569F56CF">
      <w:pPr>
        <w:jc w:val="both"/>
      </w:pPr>
      <w:r>
        <w:t>验证材料包括领域规则测试、数据库和消息组件集成测试、浏览器接口契约测试及真实接口回归。实现分析使用固定归档源码，实验统计使用具有执行记录的归档版本。前者用于检查机制与边界控制，后者用于观察相应输入和环境下的系统行为。统计时按版本和测试场景对应证据，重复运行不累加为新样本。</w:t>
      </w:r>
    </w:p>
    <w:p w14:paraId="61374BD7">
      <w:pPr>
        <w:jc w:val="both"/>
      </w:pPr>
      <w:r>
        <w:t>全文共七章，依次介绍研究问题与目标、相关理论与技术、需求与可行性、系统设计、系统实现、测试与结果分析，以及总结与展望。附录补充关键数据表与特殊约束。</w:t>
      </w:r>
    </w:p>
    <w:p w14:paraId="1F1A84DD">
      <w:pPr>
        <w:pStyle w:val="3"/>
        <w:pageBreakBefore/>
      </w:pPr>
      <w:bookmarkStart w:id="7" w:name="_Toc8716"/>
      <w:r>
        <w:t>2 相关理论与关键技术</w:t>
      </w:r>
      <w:bookmarkEnd w:id="7"/>
    </w:p>
    <w:p w14:paraId="15BD2FF3">
      <w:pPr>
        <w:jc w:val="both"/>
      </w:pPr>
      <w:r>
        <w:t>本章介绍系统所用语言、框架与支撑组件的基本原理、选用依据及业务用途。</w:t>
      </w:r>
    </w:p>
    <w:p w14:paraId="3AF31D26">
      <w:pPr>
        <w:pStyle w:val="4"/>
        <w:pageBreakBefore w:val="0"/>
      </w:pPr>
      <w:bookmarkStart w:id="8" w:name="_Toc25847"/>
      <w:r>
        <w:t>2.1 Java与TypeScript编程语言</w:t>
      </w:r>
      <w:bookmarkEnd w:id="8"/>
    </w:p>
    <w:p w14:paraId="78A7537B">
      <w:pPr>
        <w:jc w:val="both"/>
      </w:pPr>
      <w:r>
        <w:t>Java是面向对象的静态类型语言，源程序编译为字节码并在Java虚拟机运行。后端采用JDK 17，以接口定义跨服务契约，以实体和数据传输对象表达业务信息。明确的参数与返回类型便于编译期检查和分层维护，适合培训规则较多的服务端。</w:t>
      </w:r>
    </w:p>
    <w:p w14:paraId="1EAC46C5">
      <w:pPr>
        <w:jc w:val="both"/>
      </w:pPr>
      <w:r>
        <w:t>TypeScript为JavaScript增加静态类型，编译成JavaScript后在浏览器执行。前端用其定义接口返回值、页面状态与学习消息，减少字段和调用错误；运行时数据合法性与权限仍由服务端校验。前后端通过HTTP接口和WebSocket交换数据。</w:t>
      </w:r>
    </w:p>
    <w:p w14:paraId="5EF59FBF">
      <w:pPr>
        <w:pStyle w:val="4"/>
        <w:pageBreakBefore w:val="0"/>
      </w:pPr>
      <w:bookmarkStart w:id="9" w:name="_Toc13618"/>
      <w:r>
        <w:t>2.2 Spring Boot与Vue开发框架</w:t>
      </w:r>
      <w:bookmarkEnd w:id="9"/>
    </w:p>
    <w:p w14:paraId="0C947DE3">
      <w:pPr>
        <w:jc w:val="both"/>
      </w:pPr>
      <w:r>
        <w:t>Spring Boot通过自动配置和依赖集成减少基础设施接入的重复配置。后端采用Spring Boot 3.5.3，通过依赖注入连接接口、业务和数据访问组件，以本地事务管理业务更新。父工程统一依赖版本，各服务独立启动；Spring Cloud Gateway负责外部路由，Spring Security负责Web认证与授权。</w:t>
      </w:r>
    </w:p>
    <w:p w14:paraId="4EB24BD1">
      <w:pPr>
        <w:jc w:val="both"/>
      </w:pPr>
      <w:r>
        <w:t>Vue 3以声明式视图、响应式状态和可复用组件组织界面，适合任务进度与考试状态更新。管理端和学员端结合Element Plus构建表单、表格与弹窗，以Vue Router管理路由、Pinia维护共享状态，由Vite启动和构建。前端权限控制提供交互反馈，业务访问以服务端授权为准。</w:t>
      </w:r>
    </w:p>
    <w:p w14:paraId="0F4999DD">
      <w:pPr>
        <w:pStyle w:val="4"/>
        <w:pageBreakBefore w:val="0"/>
      </w:pPr>
      <w:bookmarkStart w:id="10" w:name="_Toc19005"/>
      <w:r>
        <w:t>2.3 Dubbo远程调用与Nacos服务治理</w:t>
      </w:r>
      <w:bookmarkEnd w:id="10"/>
    </w:p>
    <w:p w14:paraId="1ED36442">
      <w:pPr>
        <w:jc w:val="both"/>
      </w:pPr>
      <w:r>
        <w:t>组织与权限、课程与计划、学习会话的变更频率和业务职责有所不同。采用单体部署时，高频学习操作与低频管理操作容易共享较多实现细节。项目将其划分为管理、培训和学习服务，各服务维护所属数据，并通过接口协作。</w:t>
      </w:r>
    </w:p>
    <w:p w14:paraId="0A84C649">
      <w:pPr>
        <w:jc w:val="both"/>
      </w:pPr>
      <w:r>
        <w:t>Dubbo通过服务接口和注册发现连接调用方与提供方。</w:t>
      </w:r>
      <w:r>
        <w:rPr>
          <w:vertAlign w:val="superscript"/>
        </w:rPr>
        <w:t>[11]</w:t>
      </w:r>
      <w:r>
        <w:t>项目在接口模块中统一请求与返回类型，由业务服务实现规则，Web API组合页面所需数据。RPC采用明确泛型的Result，调用方判断结果后再读取数据。服务划分之外，还需控制接口粒度和调用次数，实际性能则通过测试评价。</w:t>
      </w:r>
    </w:p>
    <w:p w14:paraId="3E6369D1">
      <w:pPr>
        <w:jc w:val="both"/>
      </w:pPr>
      <w:r>
        <w:t>Nacos提供服务注册发现与配置管理：服务提供方注册实例，调用方据此发现可用服务。项目使用Nacos进行Dubbo服务发现和集中配置，通过Dubbo执行远程调用，课程、学时和成绩等业务数据仍由所属服务维护。</w:t>
      </w:r>
    </w:p>
    <w:p w14:paraId="34483B48">
      <w:pPr>
        <w:jc w:val="both"/>
      </w:pPr>
      <w:r>
        <w:t>Michael Ayas等通过访谈和开发者讨论指出，微服务迁移依赖业务理解、部署、测试与监控条件。</w:t>
      </w:r>
      <w:r>
        <w:rPr>
          <w:vertAlign w:val="superscript"/>
        </w:rPr>
        <w:t>[12]</w:t>
      </w:r>
      <w:r>
        <w:t>项目据此明确数据所有权，并按当前页的任务集合批量查询学习进度，再由Web API组合结果，以减少逐行查询造成的跨服务调用。本文对这一设计的分析以调用规模为依据，响应时间的变化尚需专门测量。</w:t>
      </w:r>
    </w:p>
    <w:p w14:paraId="7E989003">
      <w:pPr>
        <w:pStyle w:val="4"/>
        <w:pageBreakBefore w:val="0"/>
      </w:pPr>
      <w:bookmarkStart w:id="11" w:name="_Toc18394"/>
      <w:r>
        <w:t>2.4 MySQL数据库与持久化技术</w:t>
      </w:r>
      <w:bookmarkEnd w:id="11"/>
    </w:p>
    <w:p w14:paraId="2CE20219">
      <w:pPr>
        <w:jc w:val="both"/>
      </w:pPr>
      <w:r>
        <w:t>MySQL以表、SQL和约束组织结构化数据，InnoDB支持事务与行级锁。培训对象字段及关联明确，项目以MySQL保存业务事实，用索引支持查询、唯一约束控制重复。各业务服务维护所属数据库，跨服务读取通过接口完成。</w:t>
      </w:r>
    </w:p>
    <w:p w14:paraId="5B8F5B3A">
      <w:pPr>
        <w:jc w:val="both"/>
      </w:pPr>
      <w:r>
        <w:t>MyBatis-Flex提供实体映射、Mapper与查询构建功能。项目采用1.11.4版，在查询中加入企业归属、状态和分页条件。Flyway按版本管理数据库迁移，已使用的脚本予以保留，结构变化通过追加迁移实现。业务逻辑负责判断学时与完成条件，持久化框架负责保存相应数据。</w:t>
      </w:r>
    </w:p>
    <w:p w14:paraId="0BD957DF">
      <w:pPr>
        <w:jc w:val="both"/>
      </w:pPr>
      <w:r>
        <w:t>Redis以带有效期的内存键值数据提供快速访问，项目用于认证会话、登录版本和授权缓存。学习档案等业务记录由MySQL长期保存，Redis中的会话缓存则按期限失效，两者按各自用途维护。</w:t>
      </w:r>
    </w:p>
    <w:p w14:paraId="4370E6A9">
      <w:pPr>
        <w:pStyle w:val="4"/>
        <w:pageBreakBefore w:val="0"/>
      </w:pPr>
      <w:bookmarkStart w:id="12" w:name="_Toc28405"/>
      <w:r>
        <w:t>2.5 WebSocket通信与学习状态控制</w:t>
      </w:r>
      <w:bookmarkEnd w:id="12"/>
    </w:p>
    <w:p w14:paraId="0C4DD739">
      <w:pPr>
        <w:jc w:val="both"/>
      </w:pPr>
      <w:r>
        <w:t>WebSocket提供浏览器与服务端的双向通信通道，适合进度上报和核验状态推送。Realtime服务维护连接并转交播放事件，学习服务处理后返回确认。系统通过请求标识和事件序号处理重复、迟到消息，利用心跳检查连接状态，重连后同步已确认的学习状态。学时以服务端受理结果为准。</w:t>
      </w:r>
    </w:p>
    <w:p w14:paraId="1DA4AFB2">
      <w:pPr>
        <w:jc w:val="both"/>
      </w:pPr>
      <w:r>
        <w:t>状态机通过受条件约束的转换组织播放、暂停、核验和完成过程。抽验等待期间暂停计时，关闭后的会话保持关闭状态，重连时同步服务端状态。各接口遵循同一套转换规则，避免迟到消息或浏览器缓存造成状态冲突。</w:t>
      </w:r>
    </w:p>
    <w:p w14:paraId="0DAEF539">
      <w:pPr>
        <w:jc w:val="both"/>
      </w:pPr>
      <w:r>
        <w:t>有效学时记录符合计时规则的学习区间，与页面停留时间、媒体总时长和学习效果是不同指标。视频播放到结尾时，可能仍有区间未合法计入；完成规定学时后，对课程内容的掌握情况还需通过考核评价。系统分别维护播放位置、有效学时和考试成绩，学习完成时检查前两项，需考核的计划再检查考试结果。</w:t>
      </w:r>
    </w:p>
    <w:p w14:paraId="6D37BB31">
      <w:pPr>
        <w:jc w:val="both"/>
      </w:pPr>
      <w:r>
        <w:t>对于状态与顺序合规的区间，设相邻服务端确认时间差为Δt、媒体位置非负增量为Δp、最大上报间隔（上报周期与容差之和）为G、剩余规定学时为R，计入量见式（2-1）。不允许计时、间隔超过G或违反防拖动规则时，按拒绝或零计时处理，不直接套用公式。</w:t>
      </w:r>
    </w:p>
    <w:tbl>
      <w:tblPr>
        <w:tblStyle w:val="3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907"/>
        <w:gridCol w:w="7258"/>
        <w:gridCol w:w="907"/>
      </w:tblGrid>
      <w:tr w14:paraId="65D99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Pr>
        <w:tc>
          <w:tcPr>
            <w:tcW w:w="500" w:type="pct"/>
            <w:vAlign w:val="center"/>
          </w:tcPr>
          <w:p w14:paraId="68446840">
            <w:pPr>
              <w:ind w:left="0" w:right="0" w:firstLine="0"/>
              <w:jc w:val="left"/>
            </w:pPr>
          </w:p>
        </w:tc>
        <w:tc>
          <w:tcPr>
            <w:tcW w:w="4000" w:type="pct"/>
            <w:vAlign w:val="center"/>
          </w:tcPr>
          <w:p w14:paraId="38687CA8">
            <w:pPr>
              <w:ind w:left="0" w:right="0" w:firstLine="0"/>
              <w:jc w:val="center"/>
            </w:pPr>
            <m:oMathPara>
              <m:oMath>
                <m:r>
                  <m:rPr/>
                  <m:t>Δτ = min{max(0, Δt), max(0, Δp), G, max(0, R)}</m:t>
                </m:r>
              </m:oMath>
            </m:oMathPara>
          </w:p>
        </w:tc>
        <w:tc>
          <w:tcPr>
            <w:tcW w:w="500" w:type="pct"/>
            <w:noWrap/>
            <w:vAlign w:val="center"/>
          </w:tcPr>
          <w:p w14:paraId="0FE8AE04">
            <w:pPr>
              <w:ind w:left="0" w:right="0" w:firstLine="0"/>
              <w:jc w:val="right"/>
            </w:pPr>
            <w:r>
              <w:t>（2-1）</w:t>
            </w:r>
          </w:p>
        </w:tc>
      </w:tr>
    </w:tbl>
    <w:p w14:paraId="719C15E6">
      <w:pPr>
        <w:jc w:val="both"/>
      </w:pPr>
      <w:r>
        <w:t>公式按较小值保守累计：媒体位置增加10秒、服务端经过9秒时，最多计9秒；下一段经过11秒、位置增加10秒时，最多计10秒，少计部分不自动补回。容差用于检查位置合法性、上报超时和课件完成边界，学时仍按公式累计。这一规则可限制客户端异常增长，但正常播放也可能出现学时差额，需要通过补学完成。</w:t>
      </w:r>
    </w:p>
    <w:p w14:paraId="024523B7">
      <w:pPr>
        <w:pStyle w:val="4"/>
        <w:pageBreakBefore w:val="0"/>
      </w:pPr>
      <w:bookmarkStart w:id="13" w:name="_Toc22339"/>
      <w:r>
        <w:t>2.6 RabbitMQ与消息最终一致性</w:t>
      </w:r>
      <w:bookmarkEnd w:id="13"/>
    </w:p>
    <w:p w14:paraId="52D2259B">
      <w:pPr>
        <w:jc w:val="both"/>
      </w:pPr>
      <w:r>
        <w:t>RabbitMQ通过交换机、绑定和队列将消息交给消费者。项目传递学习开始与完成事件，将进度保存和任务更新分开执行。队列可缓冲生产与消费差异，业务一致性仍需本地事务、重试与消费去重支撑。</w:t>
      </w:r>
    </w:p>
    <w:p w14:paraId="514488BE">
      <w:pPr>
        <w:jc w:val="both"/>
      </w:pPr>
      <w:r>
        <w:t>本地事务保证单库内的相关更新共同提交。黄纯悦等综述了多副本架构、一致性与跨节点并发控制，</w:t>
      </w:r>
      <w:r>
        <w:rPr>
          <w:vertAlign w:val="superscript"/>
        </w:rPr>
        <w:t>[13]</w:t>
      </w:r>
      <w:r>
        <w:t>其讨论侧重数据库副本，而本文关注业务事件在服务之间的传播。业务落库和消息发送难以原子完成：先保存进度，进程退出可能导致消息漏发；先发送消息，则可能通知尚未提交的结果。</w:t>
      </w:r>
    </w:p>
    <w:p w14:paraId="5933D0A4">
      <w:pPr>
        <w:jc w:val="both"/>
      </w:pPr>
      <w:r>
        <w:t>事务性Outbox将业务更新与待发送事件纳入同一数据库事务，再由独立过程转发。</w:t>
      </w:r>
      <w:r>
        <w:rPr>
          <w:vertAlign w:val="superscript"/>
        </w:rPr>
        <w:t>[14]</w:t>
      </w:r>
      <w:r>
        <w:t>项目同时保存学时、受理事件和消息记录，发送失败后保留记录重试，消费端按事件标识去重。结果传播存在短暂延迟，发送器恢复、消费幂等和异常记录共同保障消息处理的可靠性。</w:t>
      </w:r>
    </w:p>
    <w:p w14:paraId="6017390D">
      <w:pPr>
        <w:jc w:val="both"/>
      </w:pPr>
      <w:r>
        <w:t>RabbitMQ发布确认表示代理已接收并处理消息，消费者的业务更新则在后续完成。对于无法路由的消息，还需检查退回通知。</w:t>
      </w:r>
      <w:r>
        <w:rPr>
          <w:vertAlign w:val="superscript"/>
        </w:rPr>
        <w:t>[15]</w:t>
      </w:r>
      <w:r>
        <w:t>系统在发布确认满足要求且无路由退回时，将消息标记为已发送；消费端完成处理后，任务状态才随之更新。因此，页面显示的任务状态可能晚于学习库中的进度。</w:t>
      </w:r>
    </w:p>
    <w:p w14:paraId="1FEC4D14">
      <w:pPr>
        <w:pStyle w:val="4"/>
        <w:pageBreakBefore w:val="0"/>
      </w:pPr>
      <w:bookmarkStart w:id="14" w:name="_Toc3373"/>
      <w:r>
        <w:t>2.7 OpenCV与人脸核验技术</w:t>
      </w:r>
      <w:bookmarkEnd w:id="14"/>
    </w:p>
    <w:p w14:paraId="177FFEE0">
      <w:pPr>
        <w:jc w:val="both"/>
      </w:pPr>
      <w:r>
        <w:t>OpenCV提供图像处理接口。项目通过Java适配模块调用OpenCV 4.9.0，依次完成图像解码、人脸检测、对齐和特征提取，再进行一对一比较。适配层返回比较结果，学习服务据此处理抽验任务与学习会话，使算法调用和培训规则分别维护。</w:t>
      </w:r>
    </w:p>
    <w:p w14:paraId="31BD104B">
      <w:pPr>
        <w:jc w:val="both"/>
      </w:pPr>
      <w:r>
        <w:t>人脸检测用于判断输入图像是否可用，特征比较则计算登记图像与提交图像的相似度，并与配置阈值比较。系统采用YuNet和SFace完成检测与特征处理，业务层负责抽验创建、截止时间、重试和失败处置。</w:t>
      </w:r>
    </w:p>
    <w:p w14:paraId="365BD400">
      <w:pPr>
        <w:jc w:val="both"/>
      </w:pPr>
      <w:r>
        <w:t>Wu等的YuNet以轻量结构权衡检测成本与精度，</w:t>
      </w:r>
      <w:r>
        <w:rPr>
          <w:vertAlign w:val="superscript"/>
        </w:rPr>
        <w:t>[16]</w:t>
      </w:r>
      <w:r>
        <w:t>Zhong等的SFace以损失函数约束特征学习，处理训练图像质量差异。</w:t>
      </w:r>
      <w:r>
        <w:rPr>
          <w:vertAlign w:val="superscript"/>
        </w:rPr>
        <w:t>[17]</w:t>
      </w:r>
      <w:r>
        <w:t>项目直接使用已有模型进行推理，未重新训练，系统表现以本文的推理测试为评价依据。身份抽验采用人脸检测与相似度比较，尚不具备活体检测能力。</w:t>
      </w:r>
    </w:p>
    <w:p w14:paraId="17D46369">
      <w:pPr>
        <w:jc w:val="both"/>
      </w:pPr>
      <w:r>
        <w:t>《个人信息保护法》要求敏感个人信息处理具备特定目的、充分必要性与严格保护。</w:t>
      </w:r>
      <w:r>
        <w:rPr>
          <w:vertAlign w:val="superscript"/>
        </w:rPr>
        <w:t>[18]</w:t>
      </w:r>
      <w:r>
        <w:t>2025年施行的《人脸识别技术应用安全管理办法》规定告知、保存期限和替代验证方式。</w:t>
      </w:r>
      <w:r>
        <w:rPr>
          <w:vertAlign w:val="superscript"/>
        </w:rPr>
        <w:t>[19]</w:t>
      </w:r>
      <w:r>
        <w:t>项目以私有存储及访问控制保护照片，治理局限见7.2节。</w:t>
      </w:r>
    </w:p>
    <w:p w14:paraId="77582DA0">
      <w:pPr>
        <w:pStyle w:val="4"/>
        <w:pageBreakBefore w:val="0"/>
      </w:pPr>
      <w:bookmarkStart w:id="15" w:name="_Toc18398"/>
      <w:r>
        <w:t>2.8 OSS对象存储与媒体访问</w:t>
      </w:r>
      <w:bookmarkEnd w:id="15"/>
    </w:p>
    <w:p w14:paraId="650BAAB7">
      <w:pPr>
        <w:jc w:val="both"/>
      </w:pPr>
      <w:r>
        <w:t>对象存储适合保存视频、图像等非结构化资源。项目使用OSS私有存储保存课件和照片，由MySQL保存引用与元数据。上传视频时，浏览器使用后端签发的授权直连OSS，后端再校验元数据。播放和照片预览也需通过企业归属及业务条件检查，取得有期限的访问授权。</w:t>
      </w:r>
    </w:p>
    <w:p w14:paraId="479645BC">
      <w:pPr>
        <w:jc w:val="both"/>
      </w:pPr>
      <w:r>
        <w:t>HTTP范围请求按字节区间获取资源，支持视频定位和分段读取。</w:t>
      </w:r>
      <w:r>
        <w:rPr>
          <w:vertAlign w:val="superscript"/>
        </w:rPr>
        <w:t>[20]</w:t>
      </w:r>
      <w:r>
        <w:t>浏览器负责读取与播放媒体，学习服务依据事件和状态计算学时。媒体访问授权用于控制资源获取，培训完成状态则依据学习与考核规则判定。</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设置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查询培训过程与结果。学员参加本人被分配的培训，完成视频学习、身份核验和考试，查询个人档案。角色决定功能权限，企业标识和用户标识限定数据范围，两者共同用于访问校验。</w:t>
      </w:r>
    </w:p>
    <w:p w14:paraId="213D86D1">
      <w:pPr>
        <w:jc w:val="both"/>
      </w:pPr>
      <w:r>
        <w:t>论文中的学时监管是指企业管理员查询和核对本企业的学习过程。授权模型以企业数据隔离和本人任务访问为边界，行政区域仅用于基础组织信息。车辆模块维护车牌、企业、可选部门及启停状态，人员可选绑定一辆本企业车辆，同一车辆可关联多人。本系统的业务范围不包括行业管理机构跨企业监管、营运证生命周期管理和驾驶员调度。</w:t>
      </w:r>
    </w:p>
    <w:p w14:paraId="191763FC">
      <w:pPr>
        <w:jc w:val="both"/>
      </w:pPr>
      <w:r>
        <w:t>表3-1概括角色与主要对象的关系，其中“本企业”和“本人”均为服务端应校验的数据范围。</w:t>
      </w:r>
    </w:p>
    <w:p w14:paraId="02CD676D">
      <w:pPr>
        <w:pStyle w:val="15"/>
      </w:pPr>
      <w:r>
        <w:t>表3-1 用户角色与业务操作范围</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2098"/>
        <w:gridCol w:w="3175"/>
        <w:gridCol w:w="3798"/>
      </w:tblGrid>
      <w:tr w14:paraId="599043D0">
        <w:tblPrEx>
          <w:tblCellMar>
            <w:top w:w="75" w:type="dxa"/>
            <w:left w:w="75" w:type="dxa"/>
            <w:bottom w:w="75" w:type="dxa"/>
            <w:right w:w="75" w:type="dxa"/>
          </w:tblCellMar>
        </w:tblPrEx>
        <w:trPr>
          <w:cantSplit/>
          <w:tblHeader/>
          <w:jc w:val="center"/>
        </w:trPr>
        <w:tc>
          <w:tcPr>
            <w:tcW w:w="1156" w:type="pct"/>
            <w:tcBorders>
              <w:top w:val="single" w:sz="12" w:color="000000" w:space="0"/>
              <w:left w:val="nil"/>
              <w:bottom w:val="single" w:sz="6" w:color="000000" w:space="0"/>
              <w:right w:val="nil"/>
              <w:insideH w:val="nil"/>
              <w:insideV w:val="nil"/>
            </w:tcBorders>
            <w:shd w:val="clear" w:color="auto" w:fill="FFFFFF"/>
            <w:vAlign w:val="center"/>
          </w:tcPr>
          <w:p w14:paraId="3319AD4B">
            <w:pPr>
              <w:keepNext/>
              <w:wordWrap w:val="0"/>
              <w:spacing w:before="40" w:after="40" w:line="300" w:lineRule="auto"/>
              <w:ind w:firstLine="0"/>
              <w:jc w:val="center"/>
            </w:pPr>
            <w:r>
              <w:rPr>
                <w:b/>
                <w:sz w:val="21"/>
              </w:rPr>
              <w:t>角色</w:t>
            </w:r>
          </w:p>
        </w:tc>
        <w:tc>
          <w:tcPr>
            <w:tcW w:w="1750" w:type="pct"/>
            <w:tcBorders>
              <w:top w:val="single" w:sz="12" w:color="000000" w:space="0"/>
              <w:left w:val="nil"/>
              <w:bottom w:val="single" w:sz="6" w:color="000000" w:space="0"/>
              <w:right w:val="nil"/>
              <w:insideH w:val="nil"/>
              <w:insideV w:val="nil"/>
            </w:tcBorders>
            <w:shd w:val="clear" w:color="auto" w:fill="FFFFFF"/>
            <w:vAlign w:val="center"/>
          </w:tcPr>
          <w:p w14:paraId="521569F8">
            <w:pPr>
              <w:keepNext/>
              <w:wordWrap w:val="0"/>
              <w:spacing w:before="40" w:after="40" w:line="300" w:lineRule="auto"/>
              <w:ind w:firstLine="0"/>
              <w:jc w:val="center"/>
            </w:pPr>
            <w:r>
              <w:rPr>
                <w:b/>
                <w:sz w:val="21"/>
              </w:rPr>
              <w:t>主要操作</w:t>
            </w:r>
          </w:p>
        </w:tc>
        <w:tc>
          <w:tcPr>
            <w:tcW w:w="2094" w:type="pct"/>
            <w:tcBorders>
              <w:top w:val="single" w:sz="12" w:color="000000" w:space="0"/>
              <w:left w:val="nil"/>
              <w:bottom w:val="single" w:sz="6" w:color="000000" w:space="0"/>
              <w:right w:val="nil"/>
              <w:insideH w:val="nil"/>
              <w:insideV w:val="nil"/>
            </w:tcBorders>
            <w:shd w:val="clear" w:color="auto" w:fill="FFFFFF"/>
            <w:vAlign w:val="center"/>
          </w:tcPr>
          <w:p w14:paraId="429FC7FF">
            <w:pPr>
              <w:keepNext/>
              <w:wordWrap w:val="0"/>
              <w:spacing w:before="40" w:after="40" w:line="300" w:lineRule="auto"/>
              <w:ind w:firstLine="0"/>
              <w:jc w:val="center"/>
            </w:pPr>
            <w:r>
              <w:rPr>
                <w:b/>
                <w:sz w:val="21"/>
              </w:rPr>
              <w:t>数据范围</w:t>
            </w:r>
          </w:p>
        </w:tc>
      </w:tr>
      <w:tr w14:paraId="442649F1">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444FE5CB">
            <w:pPr>
              <w:keepNext/>
              <w:wordWrap w:val="0"/>
              <w:spacing w:before="40" w:after="40" w:line="300" w:lineRule="auto"/>
              <w:ind w:firstLine="0"/>
              <w:jc w:val="left"/>
            </w:pPr>
            <w:r>
              <w:rPr>
                <w:sz w:val="21"/>
              </w:rPr>
              <w:t>平台管理员</w:t>
            </w:r>
          </w:p>
        </w:tc>
        <w:tc>
          <w:tcPr>
            <w:tcW w:w="1750" w:type="pct"/>
            <w:tcBorders>
              <w:top w:val="nil"/>
              <w:left w:val="nil"/>
              <w:bottom w:val="nil"/>
              <w:right w:val="nil"/>
              <w:insideH w:val="nil"/>
              <w:insideV w:val="nil"/>
            </w:tcBorders>
            <w:shd w:val="clear" w:color="auto" w:fill="FFFFFF"/>
            <w:vAlign w:val="center"/>
          </w:tcPr>
          <w:p w14:paraId="51978241">
            <w:pPr>
              <w:keepNext/>
              <w:wordWrap w:val="0"/>
              <w:spacing w:before="40" w:after="40" w:line="300" w:lineRule="auto"/>
              <w:ind w:firstLine="0"/>
              <w:jc w:val="left"/>
            </w:pPr>
            <w:r>
              <w:rPr>
                <w:sz w:val="21"/>
              </w:rPr>
              <w:t>建立组织及管理账号</w:t>
            </w:r>
          </w:p>
        </w:tc>
        <w:tc>
          <w:tcPr>
            <w:tcW w:w="2094" w:type="pct"/>
            <w:tcBorders>
              <w:top w:val="nil"/>
              <w:left w:val="nil"/>
              <w:bottom w:val="nil"/>
              <w:right w:val="nil"/>
              <w:insideH w:val="nil"/>
              <w:insideV w:val="nil"/>
            </w:tcBorders>
            <w:shd w:val="clear" w:color="auto" w:fill="FFFFFF"/>
            <w:vAlign w:val="center"/>
          </w:tcPr>
          <w:p w14:paraId="23EC87F5">
            <w:pPr>
              <w:keepNext/>
              <w:wordWrap w:val="0"/>
              <w:spacing w:before="40" w:after="40" w:line="300" w:lineRule="auto"/>
              <w:ind w:firstLine="0"/>
              <w:jc w:val="left"/>
            </w:pPr>
            <w:r>
              <w:rPr>
                <w:sz w:val="21"/>
              </w:rPr>
              <w:t>按平台授权处理基础对象</w:t>
            </w:r>
          </w:p>
        </w:tc>
      </w:tr>
      <w:tr w14:paraId="0B7108C0">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4629718E">
            <w:pPr>
              <w:keepNext/>
              <w:wordWrap w:val="0"/>
              <w:spacing w:before="40" w:after="40" w:line="300" w:lineRule="auto"/>
              <w:ind w:firstLine="0"/>
              <w:jc w:val="left"/>
            </w:pPr>
            <w:r>
              <w:rPr>
                <w:sz w:val="21"/>
              </w:rPr>
              <w:t>企业管理员</w:t>
            </w:r>
          </w:p>
        </w:tc>
        <w:tc>
          <w:tcPr>
            <w:tcW w:w="1750" w:type="pct"/>
            <w:tcBorders>
              <w:top w:val="nil"/>
              <w:left w:val="nil"/>
              <w:bottom w:val="nil"/>
              <w:right w:val="nil"/>
              <w:insideH w:val="nil"/>
              <w:insideV w:val="nil"/>
            </w:tcBorders>
            <w:shd w:val="clear" w:color="auto" w:fill="FFFFFF"/>
            <w:vAlign w:val="center"/>
          </w:tcPr>
          <w:p w14:paraId="5085FEA1">
            <w:pPr>
              <w:keepNext/>
              <w:wordWrap w:val="0"/>
              <w:spacing w:before="40" w:after="40" w:line="300" w:lineRule="auto"/>
              <w:ind w:firstLine="0"/>
              <w:jc w:val="left"/>
            </w:pPr>
            <w:r>
              <w:rPr>
                <w:sz w:val="21"/>
              </w:rPr>
              <w:t>管理课程、计划、人员、车辆、考试与档案</w:t>
            </w:r>
          </w:p>
        </w:tc>
        <w:tc>
          <w:tcPr>
            <w:tcW w:w="2094" w:type="pct"/>
            <w:tcBorders>
              <w:top w:val="nil"/>
              <w:left w:val="nil"/>
              <w:bottom w:val="nil"/>
              <w:right w:val="nil"/>
              <w:insideH w:val="nil"/>
              <w:insideV w:val="nil"/>
            </w:tcBorders>
            <w:shd w:val="clear" w:color="auto" w:fill="FFFFFF"/>
            <w:vAlign w:val="center"/>
          </w:tcPr>
          <w:p w14:paraId="4BD9C86A">
            <w:pPr>
              <w:keepNext/>
              <w:wordWrap w:val="0"/>
              <w:spacing w:before="40" w:after="40" w:line="300" w:lineRule="auto"/>
              <w:ind w:firstLine="0"/>
              <w:jc w:val="left"/>
            </w:pPr>
            <w:r>
              <w:rPr>
                <w:sz w:val="21"/>
              </w:rPr>
              <w:t>当前登录企业</w:t>
            </w:r>
          </w:p>
        </w:tc>
      </w:tr>
      <w:tr w14:paraId="69FCFB53">
        <w:tblPrEx>
          <w:tblCellMar>
            <w:top w:w="75" w:type="dxa"/>
            <w:left w:w="75" w:type="dxa"/>
            <w:bottom w:w="75" w:type="dxa"/>
            <w:right w:w="75" w:type="dxa"/>
          </w:tblCellMar>
        </w:tblPrEx>
        <w:trPr>
          <w:cantSplit/>
          <w:jc w:val="center"/>
        </w:trPr>
        <w:tc>
          <w:tcPr>
            <w:tcW w:w="1156" w:type="pct"/>
            <w:tcBorders>
              <w:top w:val="nil"/>
              <w:left w:val="nil"/>
              <w:bottom w:val="single" w:sz="12" w:color="000000" w:space="0"/>
              <w:right w:val="nil"/>
              <w:insideH w:val="nil"/>
              <w:insideV w:val="nil"/>
            </w:tcBorders>
            <w:shd w:val="clear" w:color="auto" w:fill="FFFFFF"/>
            <w:vAlign w:val="center"/>
          </w:tcPr>
          <w:p w14:paraId="33CDD279">
            <w:pPr>
              <w:keepNext w:val="0"/>
              <w:wordWrap w:val="0"/>
              <w:spacing w:before="40" w:after="40" w:line="300" w:lineRule="auto"/>
              <w:ind w:firstLine="0"/>
              <w:jc w:val="left"/>
            </w:pPr>
            <w:r>
              <w:rPr>
                <w:sz w:val="21"/>
              </w:rPr>
              <w:t>学员</w:t>
            </w:r>
          </w:p>
        </w:tc>
        <w:tc>
          <w:tcPr>
            <w:tcW w:w="1750" w:type="pct"/>
            <w:tcBorders>
              <w:top w:val="nil"/>
              <w:left w:val="nil"/>
              <w:bottom w:val="single" w:sz="12" w:color="000000" w:space="0"/>
              <w:right w:val="nil"/>
              <w:insideH w:val="nil"/>
              <w:insideV w:val="nil"/>
            </w:tcBorders>
            <w:shd w:val="clear" w:color="auto" w:fill="FFFFFF"/>
            <w:vAlign w:val="center"/>
          </w:tcPr>
          <w:p w14:paraId="255306D8">
            <w:pPr>
              <w:keepNext w:val="0"/>
              <w:wordWrap w:val="0"/>
              <w:spacing w:before="40" w:after="40" w:line="300" w:lineRule="auto"/>
              <w:ind w:firstLine="0"/>
              <w:jc w:val="left"/>
            </w:pPr>
            <w:r>
              <w:rPr>
                <w:sz w:val="21"/>
              </w:rPr>
              <w:t>参加学习、提交考试、查询成果</w:t>
            </w:r>
          </w:p>
        </w:tc>
        <w:tc>
          <w:tcPr>
            <w:tcW w:w="2094" w:type="pct"/>
            <w:tcBorders>
              <w:top w:val="nil"/>
              <w:left w:val="nil"/>
              <w:bottom w:val="single" w:sz="12" w:color="000000" w:space="0"/>
              <w:right w:val="nil"/>
              <w:insideH w:val="nil"/>
              <w:insideV w:val="nil"/>
            </w:tcBorders>
            <w:shd w:val="clear" w:color="auto" w:fill="FFFFFF"/>
            <w:vAlign w:val="center"/>
          </w:tcPr>
          <w:p w14:paraId="0CFBFB9E">
            <w:pPr>
              <w:keepNext w:val="0"/>
              <w:wordWrap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行管类别组织沿用组织管理员账号和租户隔离机制，已实现组织及辖区基础模型，跨企业统计和监管功能尚未实现。平台管理员、企业管理员和学员分别按角色授权，权限不逐层继承，平台身份本身不附带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图3-1至图3-3按参与者的业务目标划分用例，各操作以认证和授权为前提。图中连线表示参与者与用例之间的交互关系。</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r>
        <w:rPr>
          <w:rFonts w:ascii="Times New Roman" w:hAnsi="Times New Roman" w:eastAsia="宋体"/>
          <w:b w:val="0"/>
          <w:color w:val="000000"/>
          <w:sz w:val="24"/>
        </w:rPr>
        <w:t>学员用例见图3-3。视频学习包括签到、播放、暂停恢复、补足学时和签退等操作；启用身份核验时，学员按会话规则提交照片。该任务学习完成后，学员可参加在线考试。学员还可查询本人已分配任务的档案，计划结束后保留历史结果访问。</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基础课程的维护应与已发布任务分开。例如，一门课程由100秒视频调整为更长视频后，旧计划仍应沿用发布时的学习要求，试题答案维护也不应改变既有考试的判分依据。因此，系统分别保存可维护的基础资源和用于具体任务的发布快照，并在删除或停用资源前检查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恢复需要前后端协同处理。前端检测到连接不可用后暂停播放入口，重连时先获取已确认状态，再决定是否继续学习；服务端对断线期间的播放位置增量仍按计时规则校验。所有课件均播放到结尾、累计学时仍不足时，学员可重新播放补足差额。补学保留原累计值，新学时仍需经过正常计时校验。</w:t>
      </w:r>
    </w:p>
    <w:p w14:paraId="08E7585D">
      <w:pPr>
        <w:pStyle w:val="5"/>
        <w:pageBreakBefore w:val="0"/>
      </w:pPr>
      <w:bookmarkStart w:id="23" w:name="_Toc26040"/>
      <w:r>
        <w:t>3.2.3 抽验与考试</w:t>
      </w:r>
      <w:bookmarkEnd w:id="23"/>
    </w:p>
    <w:p w14:paraId="3BF1D7D6">
      <w:pPr>
        <w:jc w:val="both"/>
      </w:pPr>
      <w:r>
        <w:t>身份抽验分别记录核验任务和图像提交。一次任务中，学员可能在截止时间前多次提交，也可能始终未提交。因此，抽验任务独立维护状态，每条提交日志关联对应任务；即使没有照片，管理员仍能查询超时任务。核验期间暂停正常学习，核验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以任务和已确认进度为数据来源，页面状态可追溯至具体明细。完成比例、学习进度与考试通过情况分别采用明确的统计分母，未参加考试与考试不及格分开记录。任务完成状态由事件投影维护，更新时可能存在短暂延迟；出现差异后，可沿任务、会话和事件标识核查传播过程。</w:t>
      </w:r>
    </w:p>
    <w:p w14:paraId="16ED2F2E">
      <w:pPr>
        <w:pStyle w:val="4"/>
        <w:pageBreakBefore w:val="0"/>
      </w:pPr>
      <w:bookmarkStart w:id="25" w:name="_Toc11507"/>
      <w:r>
        <w:t>3.3 非功能需求</w:t>
      </w:r>
      <w:bookmarkEnd w:id="25"/>
    </w:p>
    <w:p w14:paraId="26BDFBA4">
      <w:pPr>
        <w:jc w:val="both"/>
      </w:pPr>
      <w:r>
        <w:t>安全性要求服务端在每次访问时检查数据归属。登录时确认企业身份后，按记录编号读取、修改或查询详情仍需进行归属校验。认证令牌通过HttpOnly Cookie传递，URL中不携带令牌；课程使用短期授权地址访问，历史档案仅返回业务必需字段。浏览器端同时采用CSRF双提交保护，防范跨站请求风险。</w:t>
      </w:r>
    </w:p>
    <w:p w14:paraId="0FD4F072">
      <w:pPr>
        <w:jc w:val="both"/>
      </w:pPr>
      <w:r>
        <w:t>可靠性要求重复事件得到一致的处理结果。学习进度需采用幂等处理，消息重复消费需按事件去重，迟到的开始事件不得使已完成任务回退。依赖故障发生后，系统应保存重试信息和可识别的失败记录。过程状态允许短暂延迟，但各次更新均应可查询、可追溯。</w:t>
      </w:r>
    </w:p>
    <w:p w14:paraId="094ACDA3">
      <w:pPr>
        <w:jc w:val="both"/>
      </w:pPr>
      <w:r>
        <w:t>可维护性要求服务职责、接口泛型和数据库迁移规则清楚。数据库迁移应支持从空库建立结构并检查约束，测试需在真实数据库中验证事务回滚和唯一索引。系统以单实例演示环境作为部署目标。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系统各组件已有明确分工：Java与Spring Boot处理业务，Vue与TypeScript构建管理端和学员端，Dubbo连接管理、培训和学习服务。MySQL保存任务、进度与结果，Redis缓存认证和授权信息，WebSocket双向传递学习消息，RabbitMQ配合本地事务消息异步传递学习结果。这些组件的接入为分层实现和规则验证提供了技术条件。</w:t>
      </w:r>
    </w:p>
    <w:p w14:paraId="07F2528D">
      <w:pPr>
        <w:keepNext w:val="0"/>
        <w:spacing w:line="360" w:lineRule="auto"/>
        <w:ind w:firstLine="480"/>
        <w:jc w:val="both"/>
      </w:pPr>
      <w:r>
        <w:rPr>
          <w:rFonts w:ascii="Times New Roman" w:hAnsi="Times New Roman" w:eastAsia="宋体"/>
          <w:b w:val="0"/>
          <w:color w:val="000000"/>
          <w:sz w:val="24"/>
        </w:rPr>
        <w:t>系统运行需要Java 17、数据库与中间件、支持视频及摄像头的浏览器，以及课程媒体和人脸模型。对象存储保存私有媒体，人脸适配器负责图像比较。第6章给出数据库迁移、领域测试和本地联调结果。验证环境以单实例演示为主，生产容量和多实例协调需另行测试。</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开发使用已有设备、浏览器和开发工具，主要投入为需求梳理、编码、调试及维护。开源框架可减少通用能力建设，但实际部署仍需计算、存储、网络和运维支出。</w:t>
      </w:r>
    </w:p>
    <w:p w14:paraId="216299FE">
      <w:pPr>
        <w:keepNext w:val="0"/>
        <w:spacing w:line="360" w:lineRule="auto"/>
        <w:ind w:firstLine="480"/>
        <w:jc w:val="both"/>
      </w:pPr>
      <w:r>
        <w:rPr>
          <w:rFonts w:ascii="Times New Roman" w:hAnsi="Times New Roman" w:eastAsia="宋体"/>
          <w:b w:val="0"/>
          <w:color w:val="000000"/>
          <w:sz w:val="24"/>
        </w:rPr>
        <w:t>运行成本主要包括服务与中间件、媒体存储、网络流量、备份和运维。浏览器经授权直连对象存储，可减少业务接口转发媒体的负担。快照和日志增加了存储需求，同时为历史记录查询和异常追溯保留依据。演示环境可复用单机设备与有限的自制样本，企业部署成本则需结合使用规模、媒体大小和保存期限测算。</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系统操作需要可用网络、兼容课程编码的浏览器，以及启用身份核验时可访问的摄像头和登记照。界面提供断线恢复、学时差额、补学入口、抽验时限和结束任务只读等提示。企业部署时还需准备账号和课程资源，并对使用者进行必要培训。现有界面可供演示操作，面向大规模使用的易用性仍需通过用户评价验证。</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会增加远程调用、注册发现和故障排查成本。本项目采用Dubbo架构，以分离管理、培训和高频学习职责，并研究拆分后的结果一致性处理。表3-2列出了架构与结果传播方案的主要差异及项目取舍。</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701"/>
        <w:gridCol w:w="2608"/>
        <w:gridCol w:w="2211"/>
        <w:gridCol w:w="2551"/>
      </w:tblGrid>
      <w:tr w14:paraId="4FB11812">
        <w:tblPrEx>
          <w:tblCellMar>
            <w:top w:w="75" w:type="dxa"/>
            <w:left w:w="75" w:type="dxa"/>
            <w:bottom w:w="75" w:type="dxa"/>
            <w:right w:w="75" w:type="dxa"/>
          </w:tblCellMar>
        </w:tblPrEx>
        <w:trPr>
          <w:cantSplit/>
          <w:tblHeader/>
          <w:jc w:val="center"/>
        </w:trPr>
        <w:tc>
          <w:tcPr>
            <w:tcW w:w="938" w:type="pct"/>
            <w:tcBorders>
              <w:top w:val="single" w:sz="12" w:color="000000" w:space="0"/>
              <w:left w:val="nil"/>
              <w:bottom w:val="single" w:sz="6" w:color="000000" w:space="0"/>
              <w:right w:val="nil"/>
              <w:insideH w:val="nil"/>
              <w:insideV w:val="nil"/>
            </w:tcBorders>
            <w:shd w:val="clear" w:color="auto" w:fill="FFFFFF"/>
            <w:vAlign w:val="center"/>
          </w:tcPr>
          <w:p w14:paraId="256261D4">
            <w:pPr>
              <w:keepNext/>
              <w:wordWrap w:val="0"/>
              <w:spacing w:before="40" w:after="40" w:line="300" w:lineRule="auto"/>
              <w:ind w:firstLine="0"/>
              <w:jc w:val="center"/>
            </w:pPr>
            <w:r>
              <w:rPr>
                <w:b/>
                <w:sz w:val="21"/>
              </w:rPr>
              <w:t>方案</w:t>
            </w:r>
          </w:p>
        </w:tc>
        <w:tc>
          <w:tcPr>
            <w:tcW w:w="1438" w:type="pct"/>
            <w:tcBorders>
              <w:top w:val="single" w:sz="12" w:color="000000" w:space="0"/>
              <w:left w:val="nil"/>
              <w:bottom w:val="single" w:sz="6" w:color="000000" w:space="0"/>
              <w:right w:val="nil"/>
              <w:insideH w:val="nil"/>
              <w:insideV w:val="nil"/>
            </w:tcBorders>
            <w:shd w:val="clear" w:color="auto" w:fill="FFFFFF"/>
            <w:vAlign w:val="center"/>
          </w:tcPr>
          <w:p w14:paraId="73B2968D">
            <w:pPr>
              <w:keepNext/>
              <w:wordWrap w:val="0"/>
              <w:spacing w:before="40" w:after="40" w:line="300" w:lineRule="auto"/>
              <w:ind w:firstLine="0"/>
              <w:jc w:val="center"/>
            </w:pPr>
            <w:r>
              <w:rPr>
                <w:b/>
                <w:sz w:val="21"/>
              </w:rPr>
              <w:t>主要优点</w:t>
            </w:r>
          </w:p>
        </w:tc>
        <w:tc>
          <w:tcPr>
            <w:tcW w:w="1219" w:type="pct"/>
            <w:tcBorders>
              <w:top w:val="single" w:sz="12" w:color="000000" w:space="0"/>
              <w:left w:val="nil"/>
              <w:bottom w:val="single" w:sz="6" w:color="000000" w:space="0"/>
              <w:right w:val="nil"/>
              <w:insideH w:val="nil"/>
              <w:insideV w:val="nil"/>
            </w:tcBorders>
            <w:shd w:val="clear" w:color="auto" w:fill="FFFFFF"/>
            <w:vAlign w:val="center"/>
          </w:tcPr>
          <w:p w14:paraId="5F8C9870">
            <w:pPr>
              <w:keepNext/>
              <w:wordWrap w:val="0"/>
              <w:spacing w:before="40" w:after="40" w:line="300" w:lineRule="auto"/>
              <w:ind w:firstLine="0"/>
              <w:jc w:val="center"/>
            </w:pPr>
            <w:r>
              <w:rPr>
                <w:b/>
                <w:sz w:val="21"/>
              </w:rPr>
              <w:t>主要代价</w:t>
            </w:r>
          </w:p>
        </w:tc>
        <w:tc>
          <w:tcPr>
            <w:tcW w:w="1405" w:type="pct"/>
            <w:tcBorders>
              <w:top w:val="single" w:sz="12" w:color="000000" w:space="0"/>
              <w:left w:val="nil"/>
              <w:bottom w:val="single" w:sz="6" w:color="000000" w:space="0"/>
              <w:right w:val="nil"/>
              <w:insideH w:val="nil"/>
              <w:insideV w:val="nil"/>
            </w:tcBorders>
            <w:shd w:val="clear" w:color="auto" w:fill="FFFFFF"/>
            <w:vAlign w:val="center"/>
          </w:tcPr>
          <w:p w14:paraId="36F2217A">
            <w:pPr>
              <w:keepNext/>
              <w:wordWrap w:val="0"/>
              <w:spacing w:before="40" w:after="40" w:line="300" w:lineRule="auto"/>
              <w:ind w:firstLine="0"/>
              <w:jc w:val="center"/>
            </w:pPr>
            <w:r>
              <w:rPr>
                <w:b/>
                <w:sz w:val="21"/>
              </w:rPr>
              <w:t>本项目取舍</w:t>
            </w:r>
          </w:p>
        </w:tc>
      </w:tr>
      <w:tr w14:paraId="45B679FA">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7D0E6682">
            <w:pPr>
              <w:keepNext/>
              <w:wordWrap w:val="0"/>
              <w:spacing w:before="40" w:after="40" w:line="300" w:lineRule="auto"/>
              <w:ind w:firstLine="0"/>
              <w:jc w:val="left"/>
            </w:pPr>
            <w:r>
              <w:rPr>
                <w:sz w:val="21"/>
              </w:rPr>
              <w:t>模块化单体</w:t>
            </w:r>
          </w:p>
        </w:tc>
        <w:tc>
          <w:tcPr>
            <w:tcW w:w="1438" w:type="pct"/>
            <w:tcBorders>
              <w:top w:val="nil"/>
              <w:left w:val="nil"/>
              <w:bottom w:val="nil"/>
              <w:right w:val="nil"/>
              <w:insideH w:val="nil"/>
              <w:insideV w:val="nil"/>
            </w:tcBorders>
            <w:shd w:val="clear" w:color="auto" w:fill="FFFFFF"/>
            <w:vAlign w:val="center"/>
          </w:tcPr>
          <w:p w14:paraId="0930C8A8">
            <w:pPr>
              <w:keepNext/>
              <w:wordWrap w:val="0"/>
              <w:spacing w:before="40" w:after="40" w:line="300" w:lineRule="auto"/>
              <w:ind w:firstLine="0"/>
              <w:jc w:val="left"/>
            </w:pPr>
            <w:r>
              <w:rPr>
                <w:sz w:val="21"/>
              </w:rPr>
              <w:t>部署节点少，本地事务易理解</w:t>
            </w:r>
          </w:p>
        </w:tc>
        <w:tc>
          <w:tcPr>
            <w:tcW w:w="1219" w:type="pct"/>
            <w:tcBorders>
              <w:top w:val="nil"/>
              <w:left w:val="nil"/>
              <w:bottom w:val="nil"/>
              <w:right w:val="nil"/>
              <w:insideH w:val="nil"/>
              <w:insideV w:val="nil"/>
            </w:tcBorders>
            <w:shd w:val="clear" w:color="auto" w:fill="FFFFFF"/>
            <w:vAlign w:val="center"/>
          </w:tcPr>
          <w:p w14:paraId="18D25997">
            <w:pPr>
              <w:keepNext/>
              <w:wordWrap w:val="0"/>
              <w:spacing w:before="40" w:after="40" w:line="300" w:lineRule="auto"/>
              <w:ind w:firstLine="0"/>
              <w:jc w:val="left"/>
            </w:pPr>
            <w:r>
              <w:rPr>
                <w:sz w:val="21"/>
              </w:rPr>
              <w:t>业务模块共享进程</w:t>
            </w:r>
          </w:p>
        </w:tc>
        <w:tc>
          <w:tcPr>
            <w:tcW w:w="1405" w:type="pct"/>
            <w:tcBorders>
              <w:top w:val="nil"/>
              <w:left w:val="nil"/>
              <w:bottom w:val="nil"/>
              <w:right w:val="nil"/>
              <w:insideH w:val="nil"/>
              <w:insideV w:val="nil"/>
            </w:tcBorders>
            <w:shd w:val="clear" w:color="auto" w:fill="FFFFFF"/>
            <w:vAlign w:val="center"/>
          </w:tcPr>
          <w:p w14:paraId="50448827">
            <w:pPr>
              <w:keepNext/>
              <w:wordWrap w:val="0"/>
              <w:spacing w:before="40" w:after="40" w:line="300" w:lineRule="auto"/>
              <w:ind w:firstLine="0"/>
              <w:jc w:val="left"/>
            </w:pPr>
            <w:r>
              <w:rPr>
                <w:sz w:val="21"/>
              </w:rPr>
              <w:t>可作为小规模部署对照</w:t>
            </w:r>
          </w:p>
        </w:tc>
      </w:tr>
      <w:tr w14:paraId="72BAF162">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470BD0C1">
            <w:pPr>
              <w:keepNext/>
              <w:wordWrap w:val="0"/>
              <w:spacing w:before="40" w:after="40" w:line="300" w:lineRule="auto"/>
              <w:ind w:firstLine="0"/>
              <w:jc w:val="left"/>
            </w:pPr>
            <w:r>
              <w:rPr>
                <w:sz w:val="21"/>
              </w:rPr>
              <w:t>业务微服务</w:t>
            </w:r>
          </w:p>
        </w:tc>
        <w:tc>
          <w:tcPr>
            <w:tcW w:w="1438" w:type="pct"/>
            <w:tcBorders>
              <w:top w:val="nil"/>
              <w:left w:val="nil"/>
              <w:bottom w:val="nil"/>
              <w:right w:val="nil"/>
              <w:insideH w:val="nil"/>
              <w:insideV w:val="nil"/>
            </w:tcBorders>
            <w:shd w:val="clear" w:color="auto" w:fill="FFFFFF"/>
            <w:vAlign w:val="center"/>
          </w:tcPr>
          <w:p w14:paraId="4E5D81C6">
            <w:pPr>
              <w:keepNext/>
              <w:wordWrap w:val="0"/>
              <w:spacing w:before="40" w:after="40" w:line="300" w:lineRule="auto"/>
              <w:ind w:firstLine="0"/>
              <w:jc w:val="left"/>
            </w:pPr>
            <w:r>
              <w:rPr>
                <w:sz w:val="21"/>
              </w:rPr>
              <w:t>数据职责清楚，可分别维护</w:t>
            </w:r>
          </w:p>
        </w:tc>
        <w:tc>
          <w:tcPr>
            <w:tcW w:w="1219" w:type="pct"/>
            <w:tcBorders>
              <w:top w:val="nil"/>
              <w:left w:val="nil"/>
              <w:bottom w:val="nil"/>
              <w:right w:val="nil"/>
              <w:insideH w:val="nil"/>
              <w:insideV w:val="nil"/>
            </w:tcBorders>
            <w:shd w:val="clear" w:color="auto" w:fill="FFFFFF"/>
            <w:vAlign w:val="center"/>
          </w:tcPr>
          <w:p w14:paraId="66570515">
            <w:pPr>
              <w:keepNext/>
              <w:wordWrap w:val="0"/>
              <w:spacing w:before="40" w:after="40" w:line="300" w:lineRule="auto"/>
              <w:ind w:firstLine="0"/>
              <w:jc w:val="left"/>
            </w:pPr>
            <w:r>
              <w:rPr>
                <w:sz w:val="21"/>
              </w:rPr>
              <w:t>远程调用及状态同步复杂</w:t>
            </w:r>
          </w:p>
        </w:tc>
        <w:tc>
          <w:tcPr>
            <w:tcW w:w="1405" w:type="pct"/>
            <w:tcBorders>
              <w:top w:val="nil"/>
              <w:left w:val="nil"/>
              <w:bottom w:val="nil"/>
              <w:right w:val="nil"/>
              <w:insideH w:val="nil"/>
              <w:insideV w:val="nil"/>
            </w:tcBorders>
            <w:shd w:val="clear" w:color="auto" w:fill="FFFFFF"/>
            <w:vAlign w:val="center"/>
          </w:tcPr>
          <w:p w14:paraId="2C89ECA2">
            <w:pPr>
              <w:keepNext/>
              <w:wordWrap w:val="0"/>
              <w:spacing w:before="40" w:after="40" w:line="300" w:lineRule="auto"/>
              <w:ind w:firstLine="0"/>
              <w:jc w:val="left"/>
            </w:pPr>
            <w:r>
              <w:rPr>
                <w:sz w:val="21"/>
              </w:rPr>
              <w:t>当前实现采用</w:t>
            </w:r>
          </w:p>
        </w:tc>
      </w:tr>
      <w:tr w14:paraId="3215FA6A">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4B575FE7">
            <w:pPr>
              <w:keepNext/>
              <w:wordWrap w:val="0"/>
              <w:spacing w:before="40" w:after="40" w:line="300" w:lineRule="auto"/>
              <w:ind w:firstLine="0"/>
              <w:jc w:val="left"/>
            </w:pPr>
            <w:r>
              <w:rPr>
                <w:sz w:val="21"/>
              </w:rPr>
              <w:t>全部同步更新</w:t>
            </w:r>
          </w:p>
        </w:tc>
        <w:tc>
          <w:tcPr>
            <w:tcW w:w="1438" w:type="pct"/>
            <w:tcBorders>
              <w:top w:val="nil"/>
              <w:left w:val="nil"/>
              <w:bottom w:val="nil"/>
              <w:right w:val="nil"/>
              <w:insideH w:val="nil"/>
              <w:insideV w:val="nil"/>
            </w:tcBorders>
            <w:shd w:val="clear" w:color="auto" w:fill="FFFFFF"/>
            <w:vAlign w:val="center"/>
          </w:tcPr>
          <w:p w14:paraId="172F4001">
            <w:pPr>
              <w:keepNext/>
              <w:wordWrap w:val="0"/>
              <w:spacing w:before="40" w:after="40" w:line="300" w:lineRule="auto"/>
              <w:ind w:firstLine="0"/>
              <w:jc w:val="left"/>
            </w:pPr>
            <w:r>
              <w:rPr>
                <w:sz w:val="21"/>
              </w:rPr>
              <w:t>调用结果便于直接返回</w:t>
            </w:r>
          </w:p>
        </w:tc>
        <w:tc>
          <w:tcPr>
            <w:tcW w:w="1219" w:type="pct"/>
            <w:tcBorders>
              <w:top w:val="nil"/>
              <w:left w:val="nil"/>
              <w:bottom w:val="nil"/>
              <w:right w:val="nil"/>
              <w:insideH w:val="nil"/>
              <w:insideV w:val="nil"/>
            </w:tcBorders>
            <w:shd w:val="clear" w:color="auto" w:fill="FFFFFF"/>
            <w:vAlign w:val="center"/>
          </w:tcPr>
          <w:p w14:paraId="27635C55">
            <w:pPr>
              <w:keepNext/>
              <w:wordWrap w:val="0"/>
              <w:spacing w:before="40" w:after="40" w:line="300" w:lineRule="auto"/>
              <w:ind w:firstLine="0"/>
              <w:jc w:val="left"/>
            </w:pPr>
            <w:r>
              <w:rPr>
                <w:sz w:val="21"/>
              </w:rPr>
              <w:t>依赖故障传递，跨库提交困难</w:t>
            </w:r>
          </w:p>
        </w:tc>
        <w:tc>
          <w:tcPr>
            <w:tcW w:w="1405" w:type="pct"/>
            <w:tcBorders>
              <w:top w:val="nil"/>
              <w:left w:val="nil"/>
              <w:bottom w:val="nil"/>
              <w:right w:val="nil"/>
              <w:insideH w:val="nil"/>
              <w:insideV w:val="nil"/>
            </w:tcBorders>
            <w:shd w:val="clear" w:color="auto" w:fill="FFFFFF"/>
            <w:vAlign w:val="center"/>
          </w:tcPr>
          <w:p w14:paraId="306F811A">
            <w:pPr>
              <w:keepNext/>
              <w:wordWrap w:val="0"/>
              <w:spacing w:before="40" w:after="40" w:line="300" w:lineRule="auto"/>
              <w:ind w:firstLine="0"/>
              <w:jc w:val="left"/>
            </w:pPr>
            <w:r>
              <w:rPr>
                <w:sz w:val="21"/>
              </w:rPr>
              <w:t>不用于学习完成传播</w:t>
            </w:r>
          </w:p>
        </w:tc>
      </w:tr>
      <w:tr w14:paraId="295A0C8A">
        <w:tblPrEx>
          <w:tblCellMar>
            <w:top w:w="75" w:type="dxa"/>
            <w:left w:w="75" w:type="dxa"/>
            <w:bottom w:w="75" w:type="dxa"/>
            <w:right w:w="75" w:type="dxa"/>
          </w:tblCellMar>
        </w:tblPrEx>
        <w:trPr>
          <w:cantSplit/>
          <w:jc w:val="center"/>
        </w:trPr>
        <w:tc>
          <w:tcPr>
            <w:tcW w:w="938" w:type="pct"/>
            <w:tcBorders>
              <w:top w:val="nil"/>
              <w:left w:val="nil"/>
              <w:bottom w:val="single" w:sz="12" w:color="000000" w:space="0"/>
              <w:right w:val="nil"/>
              <w:insideH w:val="nil"/>
              <w:insideV w:val="nil"/>
            </w:tcBorders>
            <w:shd w:val="clear" w:color="auto" w:fill="FFFFFF"/>
            <w:vAlign w:val="center"/>
          </w:tcPr>
          <w:p w14:paraId="50948927">
            <w:pPr>
              <w:keepNext w:val="0"/>
              <w:wordWrap w:val="0"/>
              <w:spacing w:before="40" w:after="40" w:line="300" w:lineRule="auto"/>
              <w:ind w:firstLine="0"/>
              <w:jc w:val="left"/>
            </w:pPr>
            <w:r>
              <w:rPr>
                <w:sz w:val="21"/>
              </w:rPr>
              <w:t>本地事务加事件</w:t>
            </w:r>
          </w:p>
        </w:tc>
        <w:tc>
          <w:tcPr>
            <w:tcW w:w="1438" w:type="pct"/>
            <w:tcBorders>
              <w:top w:val="nil"/>
              <w:left w:val="nil"/>
              <w:bottom w:val="single" w:sz="12" w:color="000000" w:space="0"/>
              <w:right w:val="nil"/>
              <w:insideH w:val="nil"/>
              <w:insideV w:val="nil"/>
            </w:tcBorders>
            <w:shd w:val="clear" w:color="auto" w:fill="FFFFFF"/>
            <w:vAlign w:val="center"/>
          </w:tcPr>
          <w:p w14:paraId="7815BAD9">
            <w:pPr>
              <w:keepNext w:val="0"/>
              <w:wordWrap w:val="0"/>
              <w:spacing w:before="40" w:after="40" w:line="300" w:lineRule="auto"/>
              <w:ind w:firstLine="0"/>
              <w:jc w:val="left"/>
            </w:pPr>
            <w:r>
              <w:rPr>
                <w:sz w:val="21"/>
              </w:rPr>
              <w:t>保留可重试记录</w:t>
            </w:r>
          </w:p>
        </w:tc>
        <w:tc>
          <w:tcPr>
            <w:tcW w:w="1219" w:type="pct"/>
            <w:tcBorders>
              <w:top w:val="nil"/>
              <w:left w:val="nil"/>
              <w:bottom w:val="single" w:sz="12" w:color="000000" w:space="0"/>
              <w:right w:val="nil"/>
              <w:insideH w:val="nil"/>
              <w:insideV w:val="nil"/>
            </w:tcBorders>
            <w:shd w:val="clear" w:color="auto" w:fill="FFFFFF"/>
            <w:vAlign w:val="center"/>
          </w:tcPr>
          <w:p w14:paraId="6C37848E">
            <w:pPr>
              <w:keepNext w:val="0"/>
              <w:wordWrap w:val="0"/>
              <w:spacing w:before="40" w:after="40" w:line="300" w:lineRule="auto"/>
              <w:ind w:firstLine="0"/>
              <w:jc w:val="left"/>
            </w:pPr>
            <w:r>
              <w:rPr>
                <w:sz w:val="21"/>
              </w:rPr>
              <w:t>接受延迟，需消费去重</w:t>
            </w:r>
          </w:p>
        </w:tc>
        <w:tc>
          <w:tcPr>
            <w:tcW w:w="1405" w:type="pct"/>
            <w:tcBorders>
              <w:top w:val="nil"/>
              <w:left w:val="nil"/>
              <w:bottom w:val="single" w:sz="12" w:color="000000" w:space="0"/>
              <w:right w:val="nil"/>
              <w:insideH w:val="nil"/>
              <w:insideV w:val="nil"/>
            </w:tcBorders>
            <w:shd w:val="clear" w:color="auto" w:fill="FFFFFF"/>
            <w:vAlign w:val="center"/>
          </w:tcPr>
          <w:p w14:paraId="6271641A">
            <w:pPr>
              <w:keepNext w:val="0"/>
              <w:wordWrap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上述技术基础、演示环境和角色操作流程能够支撑系统设计与实现。后续测试围绕这一方案展开，部署、媒体和模型等条件随具体场景说明，实验结果与相应版本及执行条件对应。</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val="1"/>
        <w:ind w:firstLine="0"/>
        <w:jc w:val="center"/>
      </w:pPr>
      <w:r>
        <w:drawing>
          <wp:inline distT="0" distB="0" distL="114300" distR="114300">
            <wp:extent cx="5580000" cy="5022000"/>
            <wp:effectExtent l="0" t="0" r="1905" b="6350"/>
            <wp:docPr id="15" name="architecture.png" descr="系统总体架构及服务调用和结果事件传播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5022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以库的形式嵌入学习服务，提供图像检测与比较能力。媒体文件保存在私有OSS中，Redis缓存认证与授权信息，Nacos提供服务注册和配置管理。图中的三个数据库按数据所有权划分，演示环境可将它们部署在同一物理主机上。</w:t>
      </w:r>
    </w:p>
    <w:p w14:paraId="02E68B12">
      <w:pPr>
        <w:jc w:val="both"/>
      </w:pPr>
      <w:r>
        <w:t>页面接口层负责组合页面所需数据，学时计算和考试判分由业务服务处理。例如，查询学员档案时，Web API先读取有权访问的培训任务，再批量查询学习进度。Realtime维护实时连接，Learning处理学习业务，连接保活与业务状态由此分开管理。实时连接通过身份认证后，还须完成具体学习会话的授权绑定。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模块按业务用途划分，各服务的部署职责见总体架构。同一模块可由多个服务协作完成：档案查询需要组合培训任务与学习进度，身份核验需要校验照片访问权限和学习会话。各接口均在服务端检查权限与数据归属。</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三个逻辑数据库由对应服务维护。概念设计以企业、用户、计划、任务和会话为主线：矩形、椭圆和菱形分别表示实体、属性及联系，下划线属性为实体标识；实体与联系、实体与属性均使用单实线连接。1表示一个，N和M表示多个，通过两端标注表达1:1、1:N或M:N联系。必需归属、可选联系及最低数量由各域文字说明。图4-3为总览，图4-4至图4-6展开各域实体和属性。</w:t>
      </w:r>
    </w:p>
    <w:p w14:paraId="0D30CE3A">
      <w:pPr>
        <w:keepNext w:val="1"/>
        <w:spacing w:before="120" w:line="240" w:lineRule="auto"/>
        <w:ind w:firstLine="0"/>
        <w:jc w:val="center"/>
      </w:pPr>
      <w:r>
        <w:drawing>
          <wp:inline distT="0" distB="0" distL="114300" distR="114300">
            <wp:extent cx="5580000" cy="4743000"/>
            <wp:effectExtent l="0" t="0" r="1905" b="3175"/>
            <wp:docPr id="11" name="er-overview.png" descr="核心业务实体、菱形联系及1/N/M基数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7430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每个组织用户必须归属一个企业，每辆车辆也必须归属一个企业；一个企业可有多名用户和多辆车辆，用户可以不绑定车辆，绑定时至多关联一辆本企业车辆，同车允许多人关联。用户与角色、角色与权限之间的多对多关系由关联表实现。组织与行政区域的关系用于保存辖区基础信息，跨企业监管查询尚未实现；组织父节点表达部门层级，组织用户表保存用户主部门归属。管理域以组织用户为对象，平台账号不纳入组织归属联系。</w:t>
      </w:r>
    </w:p>
    <w:p w14:paraId="5958FA05">
      <w:pPr>
        <w:keepNext w:val="1"/>
        <w:spacing w:before="120" w:line="240" w:lineRule="auto"/>
        <w:ind w:firstLine="0"/>
        <w:jc w:val="center"/>
      </w:pPr>
      <w:r>
        <w:drawing>
          <wp:inline distT="0" distB="0" distL="114300" distR="114300">
            <wp:extent cx="5580000" cy="3459600"/>
            <wp:effectExtent l="0" t="0" r="1905" b="1905"/>
            <wp:docPr id="12" name="er-admin.png" descr="管理域组织用户、车辆、区域与角色权限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34596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每份课件快照归属一门计划课程，计划课程至少包含一份课件快照，发布后课程规则与课件目录固定，并为每名参训学员建立任务。需要考试的计划引用试卷，试卷题目保留题库内容的固定快照。一个任务最多形成一条考试记录，尚未开考或无需考试时可无记录；每条答案必须对应一条考试记录及一道试卷题目，并依据该题的快照判分。视频和照片文件本身保存在对象存储中，业务表保存对象元数据与逻辑引用。</w:t>
      </w:r>
    </w:p>
    <w:p w14:paraId="4F4831C6">
      <w:pPr>
        <w:keepNext w:val="1"/>
        <w:spacing w:before="120" w:line="240" w:lineRule="auto"/>
        <w:ind w:firstLine="0"/>
        <w:jc w:val="center"/>
      </w:pPr>
      <w:r>
        <w:drawing>
          <wp:inline distT="0" distB="0" distL="114300" distR="114300">
            <wp:extent cx="5580000" cy="6696000"/>
            <wp:effectExtent l="0" t="0" r="14605" b="3810"/>
            <wp:docPr id="13" name="er-training.png" descr="培训与考试域课程、快照、任务、试卷及答案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580000" cy="669600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每条课程进度至少关联一条课件进度，每条课件进度只归属一条课程进度，两者同步初始化并保存累计学习结果。抽验任务与提交日志分别建模，即使学员未提交照片，任务也会在截止时间到达后结束。提交日志以及会话签到、签退照片均可通过对象标识关联私有照片，历史照片字段允许为空。发件记录与对应业务状态在同一本地事务中保存，再按事件标识投递；培训库消费日志按消费者和事件标识去重。发件与消费通过消息标识关联，未设置数据库外键。</w:t>
      </w:r>
    </w:p>
    <w:p w14:paraId="7B9ED79A">
      <w:pPr>
        <w:keepNext w:val="1"/>
        <w:spacing w:before="120" w:line="240" w:lineRule="auto"/>
        <w:ind w:firstLine="0"/>
        <w:jc w:val="center"/>
      </w:pPr>
      <w:r>
        <w:drawing>
          <wp:inline distT="0" distB="0" distL="114300" distR="114300">
            <wp:extent cx="5580000" cy="5468400"/>
            <wp:effectExtent l="0" t="0" r="14605" b="3810"/>
            <wp:docPr id="14" name="er-learning.png" descr="学习会话、事件、进度、抽验与消息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580000" cy="546840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主要业务实体及其联系，上传会话、审计字段和关联表的细节在表结构中说明。用户与角色、角色与权限的联系分别映射到sys_user_role和sys_role_permission；课程、课件和私有图片上传过程由相应上传会话表管理。八张核心表见4.3.4节，四张补充关键表和特殊约束见附录A。图中连线表示业务逻辑关联。</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2098"/>
        <w:gridCol w:w="3175"/>
        <w:gridCol w:w="3798"/>
      </w:tblGrid>
      <w:tr w14:paraId="4B683886">
        <w:tblPrEx>
          <w:tblCellMar>
            <w:top w:w="75" w:type="dxa"/>
            <w:left w:w="75" w:type="dxa"/>
            <w:bottom w:w="75" w:type="dxa"/>
            <w:right w:w="75" w:type="dxa"/>
          </w:tblCellMar>
        </w:tblPrEx>
        <w:trPr>
          <w:cantSplit/>
          <w:tblHeader/>
          <w:jc w:val="center"/>
        </w:trPr>
        <w:tc>
          <w:tcPr>
            <w:tcW w:w="1156" w:type="pct"/>
            <w:tcBorders>
              <w:top w:val="single" w:sz="12" w:color="000000" w:space="0"/>
              <w:left w:val="nil"/>
              <w:bottom w:val="single" w:sz="6" w:color="000000" w:space="0"/>
              <w:right w:val="nil"/>
              <w:insideH w:val="nil"/>
              <w:insideV w:val="nil"/>
            </w:tcBorders>
            <w:shd w:val="clear" w:color="auto" w:fill="FFFFFF"/>
            <w:vAlign w:val="center"/>
          </w:tcPr>
          <w:p w14:paraId="3092B86A">
            <w:pPr>
              <w:keepNext/>
              <w:wordWrap w:val="0"/>
              <w:spacing w:before="40" w:after="40" w:line="300" w:lineRule="auto"/>
              <w:ind w:firstLine="0"/>
              <w:jc w:val="center"/>
            </w:pPr>
            <w:r>
              <w:rPr>
                <w:b/>
                <w:sz w:val="21"/>
              </w:rPr>
              <w:t>数据表</w:t>
            </w:r>
          </w:p>
        </w:tc>
        <w:tc>
          <w:tcPr>
            <w:tcW w:w="1750" w:type="pct"/>
            <w:tcBorders>
              <w:top w:val="single" w:sz="12" w:color="000000" w:space="0"/>
              <w:left w:val="nil"/>
              <w:bottom w:val="single" w:sz="6" w:color="000000" w:space="0"/>
              <w:right w:val="nil"/>
              <w:insideH w:val="nil"/>
              <w:insideV w:val="nil"/>
            </w:tcBorders>
            <w:shd w:val="clear" w:color="auto" w:fill="FFFFFF"/>
            <w:vAlign w:val="center"/>
          </w:tcPr>
          <w:p w14:paraId="2012ABFE">
            <w:pPr>
              <w:keepNext/>
              <w:wordWrap w:val="0"/>
              <w:spacing w:before="40" w:after="40" w:line="300" w:lineRule="auto"/>
              <w:ind w:firstLine="0"/>
              <w:jc w:val="center"/>
            </w:pPr>
            <w:r>
              <w:rPr>
                <w:b/>
                <w:sz w:val="21"/>
              </w:rPr>
              <w:t>记录内容</w:t>
            </w:r>
          </w:p>
        </w:tc>
        <w:tc>
          <w:tcPr>
            <w:tcW w:w="2094" w:type="pct"/>
            <w:tcBorders>
              <w:top w:val="single" w:sz="12" w:color="000000" w:space="0"/>
              <w:left w:val="nil"/>
              <w:bottom w:val="single" w:sz="6" w:color="000000" w:space="0"/>
              <w:right w:val="nil"/>
              <w:insideH w:val="nil"/>
              <w:insideV w:val="nil"/>
            </w:tcBorders>
            <w:shd w:val="clear" w:color="auto" w:fill="FFFFFF"/>
            <w:vAlign w:val="center"/>
          </w:tcPr>
          <w:p w14:paraId="343C290D">
            <w:pPr>
              <w:keepNext/>
              <w:wordWrap w:val="0"/>
              <w:spacing w:before="40" w:after="40" w:line="300" w:lineRule="auto"/>
              <w:ind w:firstLine="0"/>
              <w:jc w:val="center"/>
            </w:pPr>
            <w:r>
              <w:rPr>
                <w:b/>
                <w:sz w:val="21"/>
              </w:rPr>
              <w:t>关键设计作用</w:t>
            </w:r>
          </w:p>
        </w:tc>
      </w:tr>
      <w:tr w14:paraId="56BDC9EA">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0B67163D">
            <w:pPr>
              <w:keepNext w:val="0"/>
              <w:wordWrap w:val="0"/>
              <w:spacing w:before="40" w:after="40" w:line="300" w:lineRule="auto"/>
              <w:ind w:firstLine="0"/>
              <w:jc w:val="left"/>
            </w:pPr>
            <w:r>
              <w:rPr>
                <w:sz w:val="21"/>
              </w:rPr>
              <w:t>train_plan_user</w:t>
            </w:r>
          </w:p>
        </w:tc>
        <w:tc>
          <w:tcPr>
            <w:tcW w:w="1750" w:type="pct"/>
            <w:tcBorders>
              <w:top w:val="nil"/>
              <w:left w:val="nil"/>
              <w:bottom w:val="nil"/>
              <w:right w:val="nil"/>
              <w:insideH w:val="nil"/>
              <w:insideV w:val="nil"/>
            </w:tcBorders>
            <w:shd w:val="clear" w:color="auto" w:fill="FFFFFF"/>
            <w:vAlign w:val="center"/>
          </w:tcPr>
          <w:p w14:paraId="79098821">
            <w:pPr>
              <w:keepNext w:val="0"/>
              <w:wordWrap w:val="0"/>
              <w:spacing w:before="40" w:after="40" w:line="300" w:lineRule="auto"/>
              <w:ind w:firstLine="0"/>
              <w:jc w:val="left"/>
            </w:pPr>
            <w:r>
              <w:rPr>
                <w:sz w:val="21"/>
              </w:rPr>
              <w:t>学员参训任务及结果状态</w:t>
            </w:r>
          </w:p>
        </w:tc>
        <w:tc>
          <w:tcPr>
            <w:tcW w:w="2094" w:type="pct"/>
            <w:tcBorders>
              <w:top w:val="nil"/>
              <w:left w:val="nil"/>
              <w:bottom w:val="nil"/>
              <w:right w:val="nil"/>
              <w:insideH w:val="nil"/>
              <w:insideV w:val="nil"/>
            </w:tcBorders>
            <w:shd w:val="clear" w:color="auto" w:fill="FFFFFF"/>
            <w:vAlign w:val="center"/>
          </w:tcPr>
          <w:p w14:paraId="450B9E11">
            <w:pPr>
              <w:keepNext w:val="0"/>
              <w:wordWrap w:val="0"/>
              <w:spacing w:before="40" w:after="40" w:line="300" w:lineRule="auto"/>
              <w:ind w:firstLine="0"/>
              <w:jc w:val="left"/>
            </w:pPr>
            <w:r>
              <w:rPr>
                <w:sz w:val="21"/>
              </w:rPr>
              <w:t>承接计划分配与完成投影</w:t>
            </w:r>
          </w:p>
        </w:tc>
      </w:tr>
      <w:tr w14:paraId="6EE407F1">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170D57CC">
            <w:pPr>
              <w:keepNext w:val="0"/>
              <w:wordWrap w:val="0"/>
              <w:spacing w:before="40" w:after="40" w:line="300" w:lineRule="auto"/>
              <w:ind w:firstLine="0"/>
              <w:jc w:val="left"/>
            </w:pPr>
            <w:r>
              <w:rPr>
                <w:sz w:val="21"/>
              </w:rPr>
              <w:t>train_plan_course</w:t>
            </w:r>
          </w:p>
        </w:tc>
        <w:tc>
          <w:tcPr>
            <w:tcW w:w="1750" w:type="pct"/>
            <w:tcBorders>
              <w:top w:val="nil"/>
              <w:left w:val="nil"/>
              <w:bottom w:val="nil"/>
              <w:right w:val="nil"/>
              <w:insideH w:val="nil"/>
              <w:insideV w:val="nil"/>
            </w:tcBorders>
            <w:shd w:val="clear" w:color="auto" w:fill="FFFFFF"/>
            <w:vAlign w:val="center"/>
          </w:tcPr>
          <w:p w14:paraId="4E2B8EA1">
            <w:pPr>
              <w:keepNext w:val="0"/>
              <w:wordWrap w:val="0"/>
              <w:spacing w:before="40" w:after="40" w:line="300" w:lineRule="auto"/>
              <w:ind w:firstLine="0"/>
              <w:jc w:val="left"/>
            </w:pPr>
            <w:r>
              <w:rPr>
                <w:sz w:val="21"/>
              </w:rPr>
              <w:t>发布后的课程规则</w:t>
            </w:r>
          </w:p>
        </w:tc>
        <w:tc>
          <w:tcPr>
            <w:tcW w:w="2094" w:type="pct"/>
            <w:tcBorders>
              <w:top w:val="nil"/>
              <w:left w:val="nil"/>
              <w:bottom w:val="nil"/>
              <w:right w:val="nil"/>
              <w:insideH w:val="nil"/>
              <w:insideV w:val="nil"/>
            </w:tcBorders>
            <w:shd w:val="clear" w:color="auto" w:fill="FFFFFF"/>
            <w:vAlign w:val="center"/>
          </w:tcPr>
          <w:p w14:paraId="2E68572D">
            <w:pPr>
              <w:keepNext w:val="0"/>
              <w:wordWrap w:val="0"/>
              <w:spacing w:before="40" w:after="40" w:line="300" w:lineRule="auto"/>
              <w:ind w:firstLine="0"/>
              <w:jc w:val="left"/>
            </w:pPr>
            <w:r>
              <w:rPr>
                <w:sz w:val="21"/>
              </w:rPr>
              <w:t>保留任务采用的学习依据</w:t>
            </w:r>
          </w:p>
        </w:tc>
      </w:tr>
      <w:tr w14:paraId="05E42509">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27E5D1AE">
            <w:pPr>
              <w:keepNext w:val="0"/>
              <w:wordWrap w:val="0"/>
              <w:spacing w:before="40" w:after="40" w:line="300" w:lineRule="auto"/>
              <w:ind w:firstLine="0"/>
              <w:jc w:val="left"/>
            </w:pPr>
            <w:r>
              <w:rPr>
                <w:sz w:val="21"/>
              </w:rPr>
              <w:t>train_plan_courseware_snapshot</w:t>
            </w:r>
          </w:p>
        </w:tc>
        <w:tc>
          <w:tcPr>
            <w:tcW w:w="1750" w:type="pct"/>
            <w:tcBorders>
              <w:top w:val="nil"/>
              <w:left w:val="nil"/>
              <w:bottom w:val="nil"/>
              <w:right w:val="nil"/>
              <w:insideH w:val="nil"/>
              <w:insideV w:val="nil"/>
            </w:tcBorders>
            <w:shd w:val="clear" w:color="auto" w:fill="FFFFFF"/>
            <w:vAlign w:val="center"/>
          </w:tcPr>
          <w:p w14:paraId="55C1E012">
            <w:pPr>
              <w:keepNext w:val="0"/>
              <w:wordWrap w:val="0"/>
              <w:spacing w:before="40" w:after="40" w:line="300" w:lineRule="auto"/>
              <w:ind w:firstLine="0"/>
              <w:jc w:val="left"/>
            </w:pPr>
            <w:r>
              <w:rPr>
                <w:sz w:val="21"/>
              </w:rPr>
              <w:t>课件名称、时长及对象引用</w:t>
            </w:r>
          </w:p>
        </w:tc>
        <w:tc>
          <w:tcPr>
            <w:tcW w:w="2094" w:type="pct"/>
            <w:tcBorders>
              <w:top w:val="nil"/>
              <w:left w:val="nil"/>
              <w:bottom w:val="nil"/>
              <w:right w:val="nil"/>
              <w:insideH w:val="nil"/>
              <w:insideV w:val="nil"/>
            </w:tcBorders>
            <w:shd w:val="clear" w:color="auto" w:fill="FFFFFF"/>
            <w:vAlign w:val="center"/>
          </w:tcPr>
          <w:p w14:paraId="6CCD5395">
            <w:pPr>
              <w:keepNext w:val="0"/>
              <w:wordWrap w:val="0"/>
              <w:spacing w:before="40" w:after="40" w:line="300" w:lineRule="auto"/>
              <w:ind w:firstLine="0"/>
              <w:jc w:val="left"/>
            </w:pPr>
            <w:r>
              <w:rPr>
                <w:sz w:val="21"/>
              </w:rPr>
              <w:t>隔离基础课件后续修改</w:t>
            </w:r>
          </w:p>
        </w:tc>
      </w:tr>
      <w:tr w14:paraId="181530FA">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6471E811">
            <w:pPr>
              <w:keepNext w:val="0"/>
              <w:wordWrap w:val="0"/>
              <w:spacing w:before="40" w:after="40" w:line="300" w:lineRule="auto"/>
              <w:ind w:firstLine="0"/>
              <w:jc w:val="left"/>
            </w:pPr>
            <w:r>
              <w:rPr>
                <w:sz w:val="21"/>
              </w:rPr>
              <w:t>study_session</w:t>
            </w:r>
          </w:p>
        </w:tc>
        <w:tc>
          <w:tcPr>
            <w:tcW w:w="1750" w:type="pct"/>
            <w:tcBorders>
              <w:top w:val="nil"/>
              <w:left w:val="nil"/>
              <w:bottom w:val="nil"/>
              <w:right w:val="nil"/>
              <w:insideH w:val="nil"/>
              <w:insideV w:val="nil"/>
            </w:tcBorders>
            <w:shd w:val="clear" w:color="auto" w:fill="FFFFFF"/>
            <w:vAlign w:val="center"/>
          </w:tcPr>
          <w:p w14:paraId="4D87DFAC">
            <w:pPr>
              <w:keepNext w:val="0"/>
              <w:wordWrap w:val="0"/>
              <w:spacing w:before="40" w:after="40" w:line="300" w:lineRule="auto"/>
              <w:ind w:firstLine="0"/>
              <w:jc w:val="left"/>
            </w:pPr>
            <w:r>
              <w:rPr>
                <w:sz w:val="21"/>
              </w:rPr>
              <w:t>会话、当次核验凭据及签到签退照片引用</w:t>
            </w:r>
          </w:p>
        </w:tc>
        <w:tc>
          <w:tcPr>
            <w:tcW w:w="2094" w:type="pct"/>
            <w:tcBorders>
              <w:top w:val="nil"/>
              <w:left w:val="nil"/>
              <w:bottom w:val="nil"/>
              <w:right w:val="nil"/>
              <w:insideH w:val="nil"/>
              <w:insideV w:val="nil"/>
            </w:tcBorders>
            <w:shd w:val="clear" w:color="auto" w:fill="FFFFFF"/>
            <w:vAlign w:val="center"/>
          </w:tcPr>
          <w:p w14:paraId="6A49EC80">
            <w:pPr>
              <w:keepNext w:val="0"/>
              <w:wordWrap w:val="0"/>
              <w:spacing w:before="40" w:after="40" w:line="300" w:lineRule="auto"/>
              <w:ind w:firstLine="0"/>
              <w:jc w:val="left"/>
            </w:pPr>
            <w:r>
              <w:rPr>
                <w:sz w:val="21"/>
              </w:rPr>
              <w:t>约束动作、序号及有效期；事件受理后留档</w:t>
            </w:r>
          </w:p>
        </w:tc>
      </w:tr>
      <w:tr w14:paraId="1E94B540">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7638332A">
            <w:pPr>
              <w:keepNext w:val="0"/>
              <w:wordWrap w:val="0"/>
              <w:spacing w:before="40" w:after="40" w:line="300" w:lineRule="auto"/>
              <w:ind w:firstLine="0"/>
              <w:jc w:val="left"/>
            </w:pPr>
            <w:r>
              <w:rPr>
                <w:sz w:val="21"/>
              </w:rPr>
              <w:t>study_progress</w:t>
            </w:r>
          </w:p>
        </w:tc>
        <w:tc>
          <w:tcPr>
            <w:tcW w:w="1750" w:type="pct"/>
            <w:tcBorders>
              <w:top w:val="nil"/>
              <w:left w:val="nil"/>
              <w:bottom w:val="nil"/>
              <w:right w:val="nil"/>
              <w:insideH w:val="nil"/>
              <w:insideV w:val="nil"/>
            </w:tcBorders>
            <w:shd w:val="clear" w:color="auto" w:fill="FFFFFF"/>
            <w:vAlign w:val="center"/>
          </w:tcPr>
          <w:p w14:paraId="0744ABF0">
            <w:pPr>
              <w:keepNext w:val="0"/>
              <w:wordWrap w:val="0"/>
              <w:spacing w:before="40" w:after="40" w:line="300" w:lineRule="auto"/>
              <w:ind w:firstLine="0"/>
              <w:jc w:val="left"/>
            </w:pPr>
            <w:r>
              <w:rPr>
                <w:sz w:val="21"/>
              </w:rPr>
              <w:t>已确认学时与课件进度</w:t>
            </w:r>
          </w:p>
        </w:tc>
        <w:tc>
          <w:tcPr>
            <w:tcW w:w="2094" w:type="pct"/>
            <w:tcBorders>
              <w:top w:val="nil"/>
              <w:left w:val="nil"/>
              <w:bottom w:val="nil"/>
              <w:right w:val="nil"/>
              <w:insideH w:val="nil"/>
              <w:insideV w:val="nil"/>
            </w:tcBorders>
            <w:shd w:val="clear" w:color="auto" w:fill="FFFFFF"/>
            <w:vAlign w:val="center"/>
          </w:tcPr>
          <w:p w14:paraId="0CDA400D">
            <w:pPr>
              <w:keepNext w:val="0"/>
              <w:wordWrap w:val="0"/>
              <w:spacing w:before="40" w:after="40" w:line="300" w:lineRule="auto"/>
              <w:ind w:firstLine="0"/>
              <w:jc w:val="left"/>
            </w:pPr>
            <w:r>
              <w:rPr>
                <w:sz w:val="21"/>
              </w:rPr>
              <w:t>为学习和档案提供累计事实</w:t>
            </w:r>
          </w:p>
        </w:tc>
      </w:tr>
      <w:tr w14:paraId="466AD611">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6823BE2C">
            <w:pPr>
              <w:keepNext w:val="0"/>
              <w:wordWrap w:val="0"/>
              <w:spacing w:before="40" w:after="40" w:line="300" w:lineRule="auto"/>
              <w:ind w:firstLine="0"/>
              <w:jc w:val="left"/>
            </w:pPr>
            <w:r>
              <w:rPr>
                <w:sz w:val="21"/>
              </w:rPr>
              <w:t>study_event_log</w:t>
            </w:r>
          </w:p>
        </w:tc>
        <w:tc>
          <w:tcPr>
            <w:tcW w:w="1750" w:type="pct"/>
            <w:tcBorders>
              <w:top w:val="nil"/>
              <w:left w:val="nil"/>
              <w:bottom w:val="nil"/>
              <w:right w:val="nil"/>
              <w:insideH w:val="nil"/>
              <w:insideV w:val="nil"/>
            </w:tcBorders>
            <w:shd w:val="clear" w:color="auto" w:fill="FFFFFF"/>
            <w:vAlign w:val="center"/>
          </w:tcPr>
          <w:p w14:paraId="59B5B461">
            <w:pPr>
              <w:keepNext w:val="0"/>
              <w:wordWrap w:val="0"/>
              <w:spacing w:before="40" w:after="40" w:line="300" w:lineRule="auto"/>
              <w:ind w:firstLine="0"/>
              <w:jc w:val="left"/>
            </w:pPr>
            <w:r>
              <w:rPr>
                <w:sz w:val="21"/>
              </w:rPr>
              <w:t>已受理事件及处理结果</w:t>
            </w:r>
          </w:p>
        </w:tc>
        <w:tc>
          <w:tcPr>
            <w:tcW w:w="2094" w:type="pct"/>
            <w:tcBorders>
              <w:top w:val="nil"/>
              <w:left w:val="nil"/>
              <w:bottom w:val="nil"/>
              <w:right w:val="nil"/>
              <w:insideH w:val="nil"/>
              <w:insideV w:val="nil"/>
            </w:tcBorders>
            <w:shd w:val="clear" w:color="auto" w:fill="FFFFFF"/>
            <w:vAlign w:val="center"/>
          </w:tcPr>
          <w:p w14:paraId="3FC78C79">
            <w:pPr>
              <w:keepNext w:val="0"/>
              <w:wordWrap w:val="0"/>
              <w:spacing w:before="40" w:after="40" w:line="300" w:lineRule="auto"/>
              <w:ind w:firstLine="0"/>
              <w:jc w:val="left"/>
            </w:pPr>
            <w:r>
              <w:rPr>
                <w:sz w:val="21"/>
              </w:rPr>
              <w:t>支持幂等返回与过程追溯</w:t>
            </w:r>
          </w:p>
        </w:tc>
      </w:tr>
      <w:tr w14:paraId="2D34673D">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3C793662">
            <w:pPr>
              <w:keepNext w:val="0"/>
              <w:wordWrap w:val="0"/>
              <w:spacing w:before="40" w:after="40" w:line="300" w:lineRule="auto"/>
              <w:ind w:firstLine="0"/>
              <w:jc w:val="left"/>
            </w:pPr>
            <w:r>
              <w:rPr>
                <w:sz w:val="21"/>
              </w:rPr>
              <w:t>face_check_task、face_check_log</w:t>
            </w:r>
          </w:p>
        </w:tc>
        <w:tc>
          <w:tcPr>
            <w:tcW w:w="1750" w:type="pct"/>
            <w:tcBorders>
              <w:top w:val="nil"/>
              <w:left w:val="nil"/>
              <w:bottom w:val="nil"/>
              <w:right w:val="nil"/>
              <w:insideH w:val="nil"/>
              <w:insideV w:val="nil"/>
            </w:tcBorders>
            <w:shd w:val="clear" w:color="auto" w:fill="FFFFFF"/>
            <w:vAlign w:val="center"/>
          </w:tcPr>
          <w:p w14:paraId="7D686F13">
            <w:pPr>
              <w:keepNext w:val="0"/>
              <w:wordWrap w:val="0"/>
              <w:spacing w:before="40" w:after="40" w:line="300" w:lineRule="auto"/>
              <w:ind w:firstLine="0"/>
              <w:jc w:val="left"/>
            </w:pPr>
            <w:r>
              <w:rPr>
                <w:sz w:val="21"/>
              </w:rPr>
              <w:t>抽验要求、实际提交及照片引用</w:t>
            </w:r>
          </w:p>
        </w:tc>
        <w:tc>
          <w:tcPr>
            <w:tcW w:w="2094" w:type="pct"/>
            <w:tcBorders>
              <w:top w:val="nil"/>
              <w:left w:val="nil"/>
              <w:bottom w:val="nil"/>
              <w:right w:val="nil"/>
              <w:insideH w:val="nil"/>
              <w:insideV w:val="nil"/>
            </w:tcBorders>
            <w:shd w:val="clear" w:color="auto" w:fill="FFFFFF"/>
            <w:vAlign w:val="center"/>
          </w:tcPr>
          <w:p w14:paraId="06D1DD68">
            <w:pPr>
              <w:keepNext w:val="0"/>
              <w:wordWrap w:val="0"/>
              <w:spacing w:before="40" w:after="40" w:line="300" w:lineRule="auto"/>
              <w:ind w:firstLine="0"/>
              <w:jc w:val="left"/>
            </w:pPr>
            <w:r>
              <w:rPr>
                <w:sz w:val="21"/>
              </w:rPr>
              <w:t>保留零提交超时；照片按权限预览</w:t>
            </w:r>
          </w:p>
        </w:tc>
      </w:tr>
      <w:tr w14:paraId="25237A6E">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6AC4E25C">
            <w:pPr>
              <w:keepNext w:val="0"/>
              <w:wordWrap w:val="0"/>
              <w:spacing w:before="40" w:after="40" w:line="300" w:lineRule="auto"/>
              <w:ind w:firstLine="0"/>
              <w:jc w:val="left"/>
            </w:pPr>
            <w:r>
              <w:rPr>
                <w:sz w:val="21"/>
              </w:rPr>
              <w:t>mq_outbox、mq_consume_log</w:t>
            </w:r>
          </w:p>
        </w:tc>
        <w:tc>
          <w:tcPr>
            <w:tcW w:w="1750" w:type="pct"/>
            <w:tcBorders>
              <w:top w:val="nil"/>
              <w:left w:val="nil"/>
              <w:bottom w:val="nil"/>
              <w:right w:val="nil"/>
              <w:insideH w:val="nil"/>
              <w:insideV w:val="nil"/>
            </w:tcBorders>
            <w:shd w:val="clear" w:color="auto" w:fill="FFFFFF"/>
            <w:vAlign w:val="center"/>
          </w:tcPr>
          <w:p w14:paraId="6CF625ED">
            <w:pPr>
              <w:keepNext w:val="0"/>
              <w:wordWrap w:val="0"/>
              <w:spacing w:before="40" w:after="40" w:line="300" w:lineRule="auto"/>
              <w:ind w:firstLine="0"/>
              <w:jc w:val="left"/>
            </w:pPr>
            <w:r>
              <w:rPr>
                <w:sz w:val="21"/>
              </w:rPr>
              <w:t>待发送事件与消费记录</w:t>
            </w:r>
          </w:p>
        </w:tc>
        <w:tc>
          <w:tcPr>
            <w:tcW w:w="2094" w:type="pct"/>
            <w:tcBorders>
              <w:top w:val="nil"/>
              <w:left w:val="nil"/>
              <w:bottom w:val="nil"/>
              <w:right w:val="nil"/>
              <w:insideH w:val="nil"/>
              <w:insideV w:val="nil"/>
            </w:tcBorders>
            <w:shd w:val="clear" w:color="auto" w:fill="FFFFFF"/>
            <w:vAlign w:val="center"/>
          </w:tcPr>
          <w:p w14:paraId="2BD58120">
            <w:pPr>
              <w:keepNext w:val="0"/>
              <w:wordWrap w:val="0"/>
              <w:spacing w:before="40" w:after="40" w:line="300" w:lineRule="auto"/>
              <w:ind w:firstLine="0"/>
              <w:jc w:val="left"/>
            </w:pPr>
            <w:r>
              <w:rPr>
                <w:sz w:val="21"/>
              </w:rPr>
              <w:t>支持重试和重复消费防护</w:t>
            </w:r>
          </w:p>
        </w:tc>
      </w:tr>
      <w:tr w14:paraId="1C533EE7">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5B623641">
            <w:pPr>
              <w:keepNext w:val="0"/>
              <w:wordWrap w:val="0"/>
              <w:spacing w:before="40" w:after="40" w:line="300" w:lineRule="auto"/>
              <w:ind w:firstLine="0"/>
              <w:jc w:val="left"/>
            </w:pPr>
            <w:r>
              <w:rPr>
                <w:sz w:val="21"/>
              </w:rPr>
              <w:t>exam_record、exam_answer</w:t>
            </w:r>
          </w:p>
        </w:tc>
        <w:tc>
          <w:tcPr>
            <w:tcW w:w="1750" w:type="pct"/>
            <w:tcBorders>
              <w:top w:val="nil"/>
              <w:left w:val="nil"/>
              <w:bottom w:val="nil"/>
              <w:right w:val="nil"/>
              <w:insideH w:val="nil"/>
              <w:insideV w:val="nil"/>
            </w:tcBorders>
            <w:shd w:val="clear" w:color="auto" w:fill="FFFFFF"/>
            <w:vAlign w:val="center"/>
          </w:tcPr>
          <w:p w14:paraId="5828B797">
            <w:pPr>
              <w:keepNext w:val="0"/>
              <w:wordWrap w:val="0"/>
              <w:spacing w:before="40" w:after="40" w:line="300" w:lineRule="auto"/>
              <w:ind w:firstLine="0"/>
              <w:jc w:val="left"/>
            </w:pPr>
            <w:r>
              <w:rPr>
                <w:sz w:val="21"/>
              </w:rPr>
              <w:t>考试状态、答案及成绩</w:t>
            </w:r>
          </w:p>
        </w:tc>
        <w:tc>
          <w:tcPr>
            <w:tcW w:w="2094" w:type="pct"/>
            <w:tcBorders>
              <w:top w:val="nil"/>
              <w:left w:val="nil"/>
              <w:bottom w:val="nil"/>
              <w:right w:val="nil"/>
              <w:insideH w:val="nil"/>
              <w:insideV w:val="nil"/>
            </w:tcBorders>
            <w:shd w:val="clear" w:color="auto" w:fill="FFFFFF"/>
            <w:vAlign w:val="center"/>
          </w:tcPr>
          <w:p w14:paraId="2B8D5885">
            <w:pPr>
              <w:keepNext w:val="0"/>
              <w:wordWrap w:val="0"/>
              <w:spacing w:before="40" w:after="40" w:line="300" w:lineRule="auto"/>
              <w:ind w:firstLine="0"/>
              <w:jc w:val="left"/>
            </w:pPr>
            <w:r>
              <w:rPr>
                <w:sz w:val="21"/>
              </w:rPr>
              <w:t>保留服务端判分结果</w:t>
            </w:r>
          </w:p>
        </w:tc>
      </w:tr>
      <w:tr w14:paraId="025745B4">
        <w:tblPrEx>
          <w:tblCellMar>
            <w:top w:w="75" w:type="dxa"/>
            <w:left w:w="75" w:type="dxa"/>
            <w:bottom w:w="75" w:type="dxa"/>
            <w:right w:w="75" w:type="dxa"/>
          </w:tblCellMar>
        </w:tblPrEx>
        <w:trPr>
          <w:cantSplit/>
          <w:jc w:val="center"/>
        </w:trPr>
        <w:tc>
          <w:tcPr>
            <w:tcW w:w="1156" w:type="pct"/>
            <w:tcBorders>
              <w:top w:val="nil"/>
              <w:left w:val="nil"/>
              <w:bottom w:val="nil"/>
              <w:right w:val="nil"/>
              <w:insideH w:val="nil"/>
              <w:insideV w:val="nil"/>
            </w:tcBorders>
            <w:shd w:val="clear" w:color="auto" w:fill="FFFFFF"/>
            <w:vAlign w:val="center"/>
          </w:tcPr>
          <w:p w14:paraId="597F34B5">
            <w:pPr>
              <w:keepNext w:val="0"/>
              <w:wordWrap w:val="0"/>
              <w:spacing w:before="40" w:after="40" w:line="300" w:lineRule="auto"/>
              <w:ind w:firstLine="0"/>
              <w:jc w:val="left"/>
            </w:pPr>
            <w:r>
              <w:rPr>
                <w:sz w:val="21"/>
              </w:rPr>
              <w:t>sys_user、train_vehicle</w:t>
            </w:r>
          </w:p>
        </w:tc>
        <w:tc>
          <w:tcPr>
            <w:tcW w:w="1750" w:type="pct"/>
            <w:tcBorders>
              <w:top w:val="nil"/>
              <w:left w:val="nil"/>
              <w:bottom w:val="nil"/>
              <w:right w:val="nil"/>
              <w:insideH w:val="nil"/>
              <w:insideV w:val="nil"/>
            </w:tcBorders>
            <w:shd w:val="clear" w:color="auto" w:fill="FFFFFF"/>
            <w:vAlign w:val="center"/>
          </w:tcPr>
          <w:p w14:paraId="1B145008">
            <w:pPr>
              <w:keepNext w:val="0"/>
              <w:wordWrap w:val="0"/>
              <w:spacing w:before="40" w:after="40" w:line="300" w:lineRule="auto"/>
              <w:ind w:firstLine="0"/>
              <w:jc w:val="left"/>
            </w:pPr>
            <w:r>
              <w:rPr>
                <w:sz w:val="21"/>
              </w:rPr>
              <w:t>企业人员及可选车辆绑定</w:t>
            </w:r>
          </w:p>
        </w:tc>
        <w:tc>
          <w:tcPr>
            <w:tcW w:w="2094" w:type="pct"/>
            <w:tcBorders>
              <w:top w:val="nil"/>
              <w:left w:val="nil"/>
              <w:bottom w:val="nil"/>
              <w:right w:val="nil"/>
              <w:insideH w:val="nil"/>
              <w:insideV w:val="nil"/>
            </w:tcBorders>
            <w:shd w:val="clear" w:color="auto" w:fill="FFFFFF"/>
            <w:vAlign w:val="center"/>
          </w:tcPr>
          <w:p w14:paraId="10D51BB9">
            <w:pPr>
              <w:keepNext w:val="0"/>
              <w:wordWrap w:val="0"/>
              <w:spacing w:before="40" w:after="40" w:line="300" w:lineRule="auto"/>
              <w:ind w:firstLine="0"/>
              <w:jc w:val="left"/>
            </w:pPr>
            <w:r>
              <w:rPr>
                <w:sz w:val="21"/>
              </w:rPr>
              <w:t>每人至多一车，同车可多人；无物理外键</w:t>
            </w:r>
          </w:p>
        </w:tc>
      </w:tr>
      <w:tr w14:paraId="3E0FBC67">
        <w:tblPrEx>
          <w:tblCellMar>
            <w:top w:w="75" w:type="dxa"/>
            <w:left w:w="75" w:type="dxa"/>
            <w:bottom w:w="75" w:type="dxa"/>
            <w:right w:w="75" w:type="dxa"/>
          </w:tblCellMar>
        </w:tblPrEx>
        <w:trPr>
          <w:cantSplit/>
          <w:jc w:val="center"/>
        </w:trPr>
        <w:tc>
          <w:tcPr>
            <w:tcW w:w="1156" w:type="pct"/>
            <w:tcBorders>
              <w:top w:val="nil"/>
              <w:left w:val="nil"/>
              <w:bottom w:val="single" w:sz="12" w:color="000000" w:space="0"/>
              <w:right w:val="nil"/>
              <w:insideH w:val="nil"/>
              <w:insideV w:val="nil"/>
            </w:tcBorders>
            <w:shd w:val="clear" w:color="auto" w:fill="FFFFFF"/>
            <w:vAlign w:val="center"/>
          </w:tcPr>
          <w:p w14:paraId="3E90088A">
            <w:pPr>
              <w:keepNext w:val="0"/>
              <w:wordWrap w:val="0"/>
              <w:spacing w:before="40" w:after="40" w:line="300" w:lineRule="auto"/>
              <w:ind w:firstLine="0"/>
              <w:jc w:val="left"/>
            </w:pPr>
            <w:r>
              <w:rPr>
                <w:sz w:val="21"/>
              </w:rPr>
              <w:t>train_storage_object</w:t>
            </w:r>
          </w:p>
        </w:tc>
        <w:tc>
          <w:tcPr>
            <w:tcW w:w="1750" w:type="pct"/>
            <w:tcBorders>
              <w:top w:val="nil"/>
              <w:left w:val="nil"/>
              <w:bottom w:val="single" w:sz="12" w:color="000000" w:space="0"/>
              <w:right w:val="nil"/>
              <w:insideH w:val="nil"/>
              <w:insideV w:val="nil"/>
            </w:tcBorders>
            <w:shd w:val="clear" w:color="auto" w:fill="FFFFFF"/>
            <w:vAlign w:val="center"/>
          </w:tcPr>
          <w:p w14:paraId="136247E2">
            <w:pPr>
              <w:keepNext w:val="0"/>
              <w:wordWrap w:val="0"/>
              <w:spacing w:before="40" w:after="40" w:line="300" w:lineRule="auto"/>
              <w:ind w:firstLine="0"/>
              <w:jc w:val="left"/>
            </w:pPr>
            <w:r>
              <w:rPr>
                <w:sz w:val="21"/>
              </w:rPr>
              <w:t>私有照片元数据及所有者</w:t>
            </w:r>
          </w:p>
        </w:tc>
        <w:tc>
          <w:tcPr>
            <w:tcW w:w="2094" w:type="pct"/>
            <w:tcBorders>
              <w:top w:val="nil"/>
              <w:left w:val="nil"/>
              <w:bottom w:val="single" w:sz="12" w:color="000000" w:space="0"/>
              <w:right w:val="nil"/>
              <w:insideH w:val="nil"/>
              <w:insideV w:val="nil"/>
            </w:tcBorders>
            <w:shd w:val="clear" w:color="auto" w:fill="FFFFFF"/>
            <w:vAlign w:val="center"/>
          </w:tcPr>
          <w:p w14:paraId="26717579">
            <w:pPr>
              <w:keepNext w:val="0"/>
              <w:wordWrap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管理员修改课程名称、规定时长或学习规则后，直接引用当前课程的历史任务也可能随之变化。发布快照通过保存发布时的必要字段，使历史任务仍按原有配置展示和判定，代价是增加部分存储。项目在计划发布时生成快照，基础课程表则用于日常维护。</w:t>
      </w:r>
    </w:p>
    <w:p w14:paraId="4B70D48E">
      <w:pPr>
        <w:jc w:val="both"/>
      </w:pPr>
      <w:r>
        <w:t>发布快照保存任务采用的课程规则和媒体对象引用，历史记录据此还原发布时的配置。媒体文件能否继续访问，则取决于对象存储的保留与访问策略。</w:t>
      </w:r>
    </w:p>
    <w:p w14:paraId="5BBAB851">
      <w:pPr>
        <w:pStyle w:val="5"/>
        <w:pageBreakBefore w:val="0"/>
      </w:pPr>
      <w:bookmarkStart w:id="37" w:name="_Toc5841"/>
      <w:r>
        <w:t>4.3.3 唯一性与删除约束</w:t>
      </w:r>
      <w:bookmarkEnd w:id="37"/>
    </w:p>
    <w:p w14:paraId="52005DCA">
      <w:pPr>
        <w:jc w:val="both"/>
      </w:pPr>
      <w:r>
        <w:t>并发请求可能同时通过应用层的幂等检查，因此还需通过数据库唯一约束阻止重复写入。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均保留历史记录，当前没有车辆删除接口。车辆选项查询使用人员新增或编辑权限，车辆页查看绑定人员则使用独立的分页查询与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附录A补充发布快照、学习事件与可靠消息四张关键表，并汇总特殊唯一性约束，不再重复正文表结构。主键用于唯一识别记录，复合唯一索引约束业务键，普通索引支持按企业、任务、会话和状态查询。字段默认值“无”表示未设置显式默认值的非空列，“隐式NULL”表示未显式声明默认值的可空普通列，生成列另列计算表达式。八张核心表均采用InnoDB引擎和utf8mb4字符集。</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76CA827F">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7D91357A">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351A7985">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0A86B5EC">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1FCD132A">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CA94EE6">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C7628C">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A74EFC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B944868">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37B9C0C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323D43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B54C98F">
            <w:pPr>
              <w:keepNext w:val="0"/>
              <w:wordWrap w:val="0"/>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F3C7A0E">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7F1C358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C86D85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BB8FFFB">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F9FF8A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0169230">
            <w:pPr>
              <w:keepNext w:val="0"/>
              <w:wordWrap w:val="0"/>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807D93">
            <w:pPr>
              <w:keepNext w:val="0"/>
              <w:wordWrap w:val="0"/>
              <w:snapToGrid w:val="0"/>
              <w:spacing w:before="0" w:after="0" w:line="264" w:lineRule="auto"/>
              <w:ind w:firstLine="0"/>
              <w:jc w:val="left"/>
            </w:pPr>
            <w:r>
              <w:rPr>
                <w:rFonts w:ascii="Times New Roman" w:hAnsi="Times New Roman" w:eastAsia="宋体"/>
                <w:b w:val="0"/>
                <w:color w:val="000000"/>
                <w:sz w:val="21"/>
              </w:rPr>
              <w:t>org_id</w:t>
            </w:r>
          </w:p>
        </w:tc>
        <w:tc>
          <w:tcPr>
            <w:tcW w:w="962" w:type="pct"/>
            <w:tcBorders>
              <w:top w:val="nil"/>
              <w:left w:val="nil"/>
              <w:bottom w:val="nil"/>
              <w:right w:val="nil"/>
              <w:insideH w:val="nil"/>
              <w:insideV w:val="nil"/>
            </w:tcBorders>
            <w:shd w:val="clear" w:color="auto" w:fill="FFFFFF"/>
            <w:vAlign w:val="center"/>
          </w:tcPr>
          <w:p w14:paraId="75460C5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F9773A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196115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8FEA21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DA57FE1">
            <w:pPr>
              <w:keepNext w:val="0"/>
              <w:wordWrap w:val="0"/>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840374F">
            <w:pPr>
              <w:keepNext w:val="0"/>
              <w:wordWrap w:val="0"/>
              <w:snapToGrid w:val="0"/>
              <w:spacing w:before="0" w:after="0" w:line="264" w:lineRule="auto"/>
              <w:ind w:firstLine="0"/>
              <w:jc w:val="left"/>
            </w:pPr>
            <w:r>
              <w:rPr>
                <w:rFonts w:ascii="Times New Roman" w:hAnsi="Times New Roman" w:eastAsia="宋体"/>
                <w:b w:val="0"/>
                <w:color w:val="000000"/>
                <w:sz w:val="21"/>
              </w:rPr>
              <w:t>vehicle_id</w:t>
            </w:r>
          </w:p>
        </w:tc>
        <w:tc>
          <w:tcPr>
            <w:tcW w:w="962" w:type="pct"/>
            <w:tcBorders>
              <w:top w:val="nil"/>
              <w:left w:val="nil"/>
              <w:bottom w:val="nil"/>
              <w:right w:val="nil"/>
              <w:insideH w:val="nil"/>
              <w:insideV w:val="nil"/>
            </w:tcBorders>
            <w:shd w:val="clear" w:color="auto" w:fill="FFFFFF"/>
            <w:vAlign w:val="center"/>
          </w:tcPr>
          <w:p w14:paraId="602E3A65">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16EFBB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7278B4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32C33F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DF5EC5A">
            <w:pPr>
              <w:keepNext w:val="0"/>
              <w:wordWrap w:val="0"/>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7E1CB79">
            <w:pPr>
              <w:keepNext w:val="0"/>
              <w:wordWrap w:val="0"/>
              <w:snapToGrid w:val="0"/>
              <w:spacing w:before="0" w:after="0" w:line="264" w:lineRule="auto"/>
              <w:ind w:firstLine="0"/>
              <w:jc w:val="left"/>
            </w:pPr>
            <w:r>
              <w:rPr>
                <w:rFonts w:ascii="Times New Roman" w:hAnsi="Times New Roman" w:eastAsia="宋体"/>
                <w:b w:val="0"/>
                <w:color w:val="000000"/>
                <w:sz w:val="21"/>
              </w:rPr>
              <w:t>username</w:t>
            </w:r>
          </w:p>
        </w:tc>
        <w:tc>
          <w:tcPr>
            <w:tcW w:w="962" w:type="pct"/>
            <w:tcBorders>
              <w:top w:val="nil"/>
              <w:left w:val="nil"/>
              <w:bottom w:val="nil"/>
              <w:right w:val="nil"/>
              <w:insideH w:val="nil"/>
              <w:insideV w:val="nil"/>
            </w:tcBorders>
            <w:shd w:val="clear" w:color="auto" w:fill="FFFFFF"/>
            <w:vAlign w:val="center"/>
          </w:tcPr>
          <w:p w14:paraId="5652CBD6">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697C3BC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8A1C0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43057E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39B0B46">
            <w:pPr>
              <w:keepNext w:val="0"/>
              <w:wordWrap w:val="0"/>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5929461">
            <w:pPr>
              <w:keepNext w:val="0"/>
              <w:wordWrap w:val="0"/>
              <w:snapToGrid w:val="0"/>
              <w:spacing w:before="0" w:after="0" w:line="264" w:lineRule="auto"/>
              <w:ind w:firstLine="0"/>
              <w:jc w:val="left"/>
            </w:pPr>
            <w:r>
              <w:rPr>
                <w:rFonts w:ascii="Times New Roman" w:hAnsi="Times New Roman" w:eastAsia="宋体"/>
                <w:b w:val="0"/>
                <w:color w:val="000000"/>
                <w:sz w:val="21"/>
              </w:rPr>
              <w:t>password_hash</w:t>
            </w:r>
          </w:p>
        </w:tc>
        <w:tc>
          <w:tcPr>
            <w:tcW w:w="962" w:type="pct"/>
            <w:tcBorders>
              <w:top w:val="nil"/>
              <w:left w:val="nil"/>
              <w:bottom w:val="nil"/>
              <w:right w:val="nil"/>
              <w:insideH w:val="nil"/>
              <w:insideV w:val="nil"/>
            </w:tcBorders>
            <w:shd w:val="clear" w:color="auto" w:fill="FFFFFF"/>
            <w:vAlign w:val="center"/>
          </w:tcPr>
          <w:p w14:paraId="47B8141F">
            <w:pPr>
              <w:keepNext w:val="0"/>
              <w:wordWrap w:val="0"/>
              <w:snapToGrid w:val="0"/>
              <w:spacing w:before="0" w:after="0" w:line="264" w:lineRule="auto"/>
              <w:ind w:firstLine="0"/>
              <w:jc w:val="left"/>
            </w:pPr>
            <w:r>
              <w:rPr>
                <w:rFonts w:ascii="Times New Roman" w:hAnsi="Times New Roman" w:eastAsia="宋体"/>
                <w:b w:val="0"/>
                <w:color w:val="000000"/>
                <w:sz w:val="21"/>
              </w:rPr>
              <w:t>VARCHAR(100)</w:t>
            </w:r>
          </w:p>
        </w:tc>
        <w:tc>
          <w:tcPr>
            <w:tcW w:w="426" w:type="pct"/>
            <w:tcBorders>
              <w:top w:val="nil"/>
              <w:left w:val="nil"/>
              <w:bottom w:val="nil"/>
              <w:right w:val="nil"/>
              <w:insideH w:val="nil"/>
              <w:insideV w:val="nil"/>
            </w:tcBorders>
            <w:shd w:val="clear" w:color="auto" w:fill="FFFFFF"/>
            <w:vAlign w:val="center"/>
          </w:tcPr>
          <w:p w14:paraId="512B9D5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C2967E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654385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6990B08">
            <w:pPr>
              <w:keepNext w:val="0"/>
              <w:wordWrap w:val="0"/>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2DCA9A3">
            <w:pPr>
              <w:keepNext w:val="0"/>
              <w:wordWrap w:val="0"/>
              <w:snapToGrid w:val="0"/>
              <w:spacing w:before="0" w:after="0" w:line="264" w:lineRule="auto"/>
              <w:ind w:firstLine="0"/>
              <w:jc w:val="left"/>
            </w:pPr>
            <w:r>
              <w:rPr>
                <w:rFonts w:ascii="Times New Roman" w:hAnsi="Times New Roman" w:eastAsia="宋体"/>
                <w:b w:val="0"/>
                <w:color w:val="000000"/>
                <w:sz w:val="21"/>
              </w:rPr>
              <w:t>display_name</w:t>
            </w:r>
          </w:p>
        </w:tc>
        <w:tc>
          <w:tcPr>
            <w:tcW w:w="962" w:type="pct"/>
            <w:tcBorders>
              <w:top w:val="nil"/>
              <w:left w:val="nil"/>
              <w:bottom w:val="nil"/>
              <w:right w:val="nil"/>
              <w:insideH w:val="nil"/>
              <w:insideV w:val="nil"/>
            </w:tcBorders>
            <w:shd w:val="clear" w:color="auto" w:fill="FFFFFF"/>
            <w:vAlign w:val="center"/>
          </w:tcPr>
          <w:p w14:paraId="1DF968D7">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24F4D64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E09EBA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698FAF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DC07A9F">
            <w:pPr>
              <w:keepNext w:val="0"/>
              <w:wordWrap w:val="0"/>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1C9E2A8">
            <w:pPr>
              <w:keepNext w:val="0"/>
              <w:wordWrap w:val="0"/>
              <w:snapToGrid w:val="0"/>
              <w:spacing w:before="0" w:after="0" w:line="264" w:lineRule="auto"/>
              <w:ind w:firstLine="0"/>
              <w:jc w:val="left"/>
            </w:pPr>
            <w:r>
              <w:rPr>
                <w:rFonts w:ascii="Times New Roman" w:hAnsi="Times New Roman" w:eastAsia="宋体"/>
                <w:b w:val="0"/>
                <w:color w:val="000000"/>
                <w:sz w:val="21"/>
              </w:rPr>
              <w:t>phone</w:t>
            </w:r>
          </w:p>
        </w:tc>
        <w:tc>
          <w:tcPr>
            <w:tcW w:w="962" w:type="pct"/>
            <w:tcBorders>
              <w:top w:val="nil"/>
              <w:left w:val="nil"/>
              <w:bottom w:val="nil"/>
              <w:right w:val="nil"/>
              <w:insideH w:val="nil"/>
              <w:insideV w:val="nil"/>
            </w:tcBorders>
            <w:shd w:val="clear" w:color="auto" w:fill="FFFFFF"/>
            <w:vAlign w:val="center"/>
          </w:tcPr>
          <w:p w14:paraId="106C5A2C">
            <w:pPr>
              <w:keepNext w:val="0"/>
              <w:wordWrap w:val="0"/>
              <w:snapToGrid w:val="0"/>
              <w:spacing w:before="0" w:after="0" w:line="264" w:lineRule="auto"/>
              <w:ind w:firstLine="0"/>
              <w:jc w:val="left"/>
            </w:pPr>
            <w:r>
              <w:rPr>
                <w:rFonts w:ascii="Times New Roman" w:hAnsi="Times New Roman" w:eastAsia="宋体"/>
                <w:b w:val="0"/>
                <w:color w:val="000000"/>
                <w:sz w:val="21"/>
              </w:rPr>
              <w:t>VARCHAR(32)</w:t>
            </w:r>
          </w:p>
        </w:tc>
        <w:tc>
          <w:tcPr>
            <w:tcW w:w="426" w:type="pct"/>
            <w:tcBorders>
              <w:top w:val="nil"/>
              <w:left w:val="nil"/>
              <w:bottom w:val="nil"/>
              <w:right w:val="nil"/>
              <w:insideH w:val="nil"/>
              <w:insideV w:val="nil"/>
            </w:tcBorders>
            <w:shd w:val="clear" w:color="auto" w:fill="FFFFFF"/>
            <w:vAlign w:val="center"/>
          </w:tcPr>
          <w:p w14:paraId="5938070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A77D2F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0555B4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3F5609B">
            <w:pPr>
              <w:keepNext w:val="0"/>
              <w:wordWrap w:val="0"/>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2FAF21">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7FEDF11A">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78263DB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951C91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54E5363">
            <w:pPr>
              <w:keepNext w:val="0"/>
              <w:wordWrap w:val="0"/>
              <w:snapToGrid w:val="0"/>
              <w:spacing w:before="0" w:after="0" w:line="264" w:lineRule="auto"/>
              <w:ind w:firstLine="0"/>
              <w:jc w:val="left"/>
            </w:pPr>
            <w:r>
              <w:rPr>
                <w:rFonts w:ascii="Times New Roman" w:hAnsi="Times New Roman" w:eastAsia="宋体"/>
                <w:b w:val="0"/>
                <w:color w:val="000000"/>
                <w:sz w:val="21"/>
              </w:rPr>
              <w:t>'ENABLED'</w:t>
            </w:r>
          </w:p>
        </w:tc>
        <w:tc>
          <w:tcPr>
            <w:tcW w:w="1388" w:type="pct"/>
            <w:tcBorders>
              <w:top w:val="nil"/>
              <w:left w:val="nil"/>
              <w:bottom w:val="nil"/>
              <w:right w:val="nil"/>
              <w:insideH w:val="nil"/>
              <w:insideV w:val="nil"/>
            </w:tcBorders>
            <w:shd w:val="clear" w:color="auto" w:fill="FFFFFF"/>
            <w:vAlign w:val="center"/>
          </w:tcPr>
          <w:p w14:paraId="1FDE4C9D">
            <w:pPr>
              <w:keepNext w:val="0"/>
              <w:wordWrap w:val="0"/>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4012D40">
            <w:pPr>
              <w:keepNext w:val="0"/>
              <w:wordWrap w:val="0"/>
              <w:snapToGrid w:val="0"/>
              <w:spacing w:before="0" w:after="0" w:line="264" w:lineRule="auto"/>
              <w:ind w:firstLine="0"/>
              <w:jc w:val="left"/>
            </w:pPr>
            <w:r>
              <w:rPr>
                <w:rFonts w:ascii="Times New Roman" w:hAnsi="Times New Roman" w:eastAsia="宋体"/>
                <w:b w:val="0"/>
                <w:color w:val="000000"/>
                <w:sz w:val="21"/>
              </w:rPr>
              <w:t>login_version</w:t>
            </w:r>
          </w:p>
        </w:tc>
        <w:tc>
          <w:tcPr>
            <w:tcW w:w="962" w:type="pct"/>
            <w:tcBorders>
              <w:top w:val="nil"/>
              <w:left w:val="nil"/>
              <w:bottom w:val="nil"/>
              <w:right w:val="nil"/>
              <w:insideH w:val="nil"/>
              <w:insideV w:val="nil"/>
            </w:tcBorders>
            <w:shd w:val="clear" w:color="auto" w:fill="FFFFFF"/>
            <w:vAlign w:val="center"/>
          </w:tcPr>
          <w:p w14:paraId="49A2310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422154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45349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023CA7D">
            <w:pPr>
              <w:keepNext w:val="0"/>
              <w:wordWrap w:val="0"/>
              <w:snapToGrid w:val="0"/>
              <w:spacing w:before="0" w:after="0" w:line="264" w:lineRule="auto"/>
              <w:ind w:firstLine="0"/>
              <w:jc w:val="left"/>
            </w:pPr>
            <w:r>
              <w:rPr>
                <w:rFonts w:ascii="Times New Roman" w:hAnsi="Times New Roman" w:eastAsia="宋体"/>
                <w:b w:val="0"/>
                <w:color w:val="000000"/>
                <w:sz w:val="21"/>
              </w:rPr>
              <w:t>1</w:t>
            </w:r>
          </w:p>
        </w:tc>
        <w:tc>
          <w:tcPr>
            <w:tcW w:w="1388" w:type="pct"/>
            <w:tcBorders>
              <w:top w:val="nil"/>
              <w:left w:val="nil"/>
              <w:bottom w:val="nil"/>
              <w:right w:val="nil"/>
              <w:insideH w:val="nil"/>
              <w:insideV w:val="nil"/>
            </w:tcBorders>
            <w:shd w:val="clear" w:color="auto" w:fill="FFFFFF"/>
            <w:vAlign w:val="center"/>
          </w:tcPr>
          <w:p w14:paraId="3618EEFC">
            <w:pPr>
              <w:keepNext w:val="0"/>
              <w:wordWrap w:val="0"/>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AB45747">
            <w:pPr>
              <w:keepNext w:val="0"/>
              <w:wordWrap w:val="0"/>
              <w:snapToGrid w:val="0"/>
              <w:spacing w:before="0" w:after="0" w:line="264" w:lineRule="auto"/>
              <w:ind w:firstLine="0"/>
              <w:jc w:val="left"/>
            </w:pPr>
            <w:r>
              <w:rPr>
                <w:rFonts w:ascii="Times New Roman" w:hAnsi="Times New Roman" w:eastAsia="宋体"/>
                <w:b w:val="0"/>
                <w:color w:val="000000"/>
                <w:sz w:val="21"/>
              </w:rPr>
              <w:t>must_change_password</w:t>
            </w:r>
          </w:p>
        </w:tc>
        <w:tc>
          <w:tcPr>
            <w:tcW w:w="962" w:type="pct"/>
            <w:tcBorders>
              <w:top w:val="nil"/>
              <w:left w:val="nil"/>
              <w:bottom w:val="nil"/>
              <w:right w:val="nil"/>
              <w:insideH w:val="nil"/>
              <w:insideV w:val="nil"/>
            </w:tcBorders>
            <w:shd w:val="clear" w:color="auto" w:fill="FFFFFF"/>
            <w:vAlign w:val="center"/>
          </w:tcPr>
          <w:p w14:paraId="7A0AE31E">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1BC5A03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24459B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E764839">
            <w:pPr>
              <w:keepNext w:val="0"/>
              <w:wordWrap w:val="0"/>
              <w:snapToGrid w:val="0"/>
              <w:spacing w:before="0" w:after="0" w:line="264" w:lineRule="auto"/>
              <w:ind w:firstLine="0"/>
              <w:jc w:val="left"/>
            </w:pPr>
            <w:r>
              <w:rPr>
                <w:rFonts w:ascii="Times New Roman" w:hAnsi="Times New Roman" w:eastAsia="宋体"/>
                <w:b w:val="0"/>
                <w:color w:val="000000"/>
                <w:sz w:val="21"/>
              </w:rPr>
              <w:t>1</w:t>
            </w:r>
          </w:p>
        </w:tc>
        <w:tc>
          <w:tcPr>
            <w:tcW w:w="1388" w:type="pct"/>
            <w:tcBorders>
              <w:top w:val="nil"/>
              <w:left w:val="nil"/>
              <w:bottom w:val="nil"/>
              <w:right w:val="nil"/>
              <w:insideH w:val="nil"/>
              <w:insideV w:val="nil"/>
            </w:tcBorders>
            <w:shd w:val="clear" w:color="auto" w:fill="FFFFFF"/>
            <w:vAlign w:val="center"/>
          </w:tcPr>
          <w:p w14:paraId="3CFB91FA">
            <w:pPr>
              <w:keepNext w:val="0"/>
              <w:wordWrap w:val="0"/>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4AC337D">
            <w:pPr>
              <w:keepNext w:val="0"/>
              <w:wordWrap w:val="0"/>
              <w:snapToGrid w:val="0"/>
              <w:spacing w:before="0" w:after="0" w:line="264" w:lineRule="auto"/>
              <w:ind w:firstLine="0"/>
              <w:jc w:val="left"/>
            </w:pPr>
            <w:r>
              <w:rPr>
                <w:rFonts w:ascii="Times New Roman" w:hAnsi="Times New Roman" w:eastAsia="宋体"/>
                <w:b w:val="0"/>
                <w:color w:val="000000"/>
                <w:sz w:val="21"/>
              </w:rPr>
              <w:t>platform_admin</w:t>
            </w:r>
          </w:p>
        </w:tc>
        <w:tc>
          <w:tcPr>
            <w:tcW w:w="962" w:type="pct"/>
            <w:tcBorders>
              <w:top w:val="nil"/>
              <w:left w:val="nil"/>
              <w:bottom w:val="nil"/>
              <w:right w:val="nil"/>
              <w:insideH w:val="nil"/>
              <w:insideV w:val="nil"/>
            </w:tcBorders>
            <w:shd w:val="clear" w:color="auto" w:fill="FFFFFF"/>
            <w:vAlign w:val="center"/>
          </w:tcPr>
          <w:p w14:paraId="594DED8E">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63028B9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9647FC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CB531CA">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1D91A10">
            <w:pPr>
              <w:keepNext w:val="0"/>
              <w:wordWrap w:val="0"/>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C1B9F17">
            <w:pPr>
              <w:keepNext w:val="0"/>
              <w:wordWrap w:val="0"/>
              <w:snapToGrid w:val="0"/>
              <w:spacing w:before="0" w:after="0" w:line="264" w:lineRule="auto"/>
              <w:ind w:firstLine="0"/>
              <w:jc w:val="left"/>
            </w:pPr>
            <w:r>
              <w:rPr>
                <w:rFonts w:ascii="Times New Roman" w:hAnsi="Times New Roman" w:eastAsia="宋体"/>
                <w:b w:val="0"/>
                <w:color w:val="000000"/>
                <w:sz w:val="21"/>
              </w:rPr>
              <w:t>face_reference_object_id</w:t>
            </w:r>
          </w:p>
        </w:tc>
        <w:tc>
          <w:tcPr>
            <w:tcW w:w="962" w:type="pct"/>
            <w:tcBorders>
              <w:top w:val="nil"/>
              <w:left w:val="nil"/>
              <w:bottom w:val="nil"/>
              <w:right w:val="nil"/>
              <w:insideH w:val="nil"/>
              <w:insideV w:val="nil"/>
            </w:tcBorders>
            <w:shd w:val="clear" w:color="auto" w:fill="FFFFFF"/>
            <w:vAlign w:val="center"/>
          </w:tcPr>
          <w:p w14:paraId="5D263B7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13094E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7980EE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20ACB4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2AF7857">
            <w:pPr>
              <w:keepNext w:val="0"/>
              <w:wordWrap w:val="0"/>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B05806">
            <w:pPr>
              <w:keepNext w:val="0"/>
              <w:wordWrap w:val="0"/>
              <w:snapToGrid w:val="0"/>
              <w:spacing w:before="0" w:after="0" w:line="264" w:lineRule="auto"/>
              <w:ind w:firstLine="0"/>
              <w:jc w:val="left"/>
            </w:pPr>
            <w:r>
              <w:rPr>
                <w:rFonts w:ascii="Times New Roman" w:hAnsi="Times New Roman" w:eastAsia="宋体"/>
                <w:b w:val="0"/>
                <w:color w:val="000000"/>
                <w:sz w:val="21"/>
              </w:rPr>
              <w:t>face_reference_updated_at</w:t>
            </w:r>
          </w:p>
        </w:tc>
        <w:tc>
          <w:tcPr>
            <w:tcW w:w="962" w:type="pct"/>
            <w:tcBorders>
              <w:top w:val="nil"/>
              <w:left w:val="nil"/>
              <w:bottom w:val="nil"/>
              <w:right w:val="nil"/>
              <w:insideH w:val="nil"/>
              <w:insideV w:val="nil"/>
            </w:tcBorders>
            <w:shd w:val="clear" w:color="auto" w:fill="FFFFFF"/>
            <w:vAlign w:val="center"/>
          </w:tcPr>
          <w:p w14:paraId="50DA8C3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3EA890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1A093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0BB0AC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B00C620">
            <w:pPr>
              <w:keepNext w:val="0"/>
              <w:wordWrap w:val="0"/>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6676F40">
            <w:pPr>
              <w:keepNext w:val="0"/>
              <w:wordWrap w:val="0"/>
              <w:snapToGrid w:val="0"/>
              <w:spacing w:before="0" w:after="0" w:line="264" w:lineRule="auto"/>
              <w:ind w:firstLine="0"/>
              <w:jc w:val="left"/>
            </w:pPr>
            <w:r>
              <w:rPr>
                <w:rFonts w:ascii="Times New Roman" w:hAnsi="Times New Roman" w:eastAsia="宋体"/>
                <w:b w:val="0"/>
                <w:color w:val="000000"/>
                <w:sz w:val="21"/>
              </w:rPr>
              <w:t>platform_admin_key</w:t>
            </w:r>
          </w:p>
        </w:tc>
        <w:tc>
          <w:tcPr>
            <w:tcW w:w="962" w:type="pct"/>
            <w:tcBorders>
              <w:top w:val="nil"/>
              <w:left w:val="nil"/>
              <w:bottom w:val="nil"/>
              <w:right w:val="nil"/>
              <w:insideH w:val="nil"/>
              <w:insideV w:val="nil"/>
            </w:tcBorders>
            <w:shd w:val="clear" w:color="auto" w:fill="FFFFFF"/>
            <w:vAlign w:val="center"/>
          </w:tcPr>
          <w:p w14:paraId="39984F73">
            <w:pPr>
              <w:keepNext w:val="0"/>
              <w:wordWrap w:val="0"/>
              <w:snapToGrid w:val="0"/>
              <w:spacing w:before="0" w:after="0" w:line="264" w:lineRule="auto"/>
              <w:ind w:firstLine="0"/>
              <w:jc w:val="left"/>
            </w:pPr>
            <w:r>
              <w:rPr>
                <w:rFonts w:ascii="Times New Roman" w:hAnsi="Times New Roman" w:eastAsia="宋体"/>
                <w:b w:val="0"/>
                <w:color w:val="000000"/>
                <w:sz w:val="21"/>
              </w:rPr>
              <w:t>TINYINT</w:t>
            </w:r>
          </w:p>
        </w:tc>
        <w:tc>
          <w:tcPr>
            <w:tcW w:w="426" w:type="pct"/>
            <w:tcBorders>
              <w:top w:val="nil"/>
              <w:left w:val="nil"/>
              <w:bottom w:val="nil"/>
              <w:right w:val="nil"/>
              <w:insideH w:val="nil"/>
              <w:insideV w:val="nil"/>
            </w:tcBorders>
            <w:shd w:val="clear" w:color="auto" w:fill="FFFFFF"/>
            <w:vAlign w:val="center"/>
          </w:tcPr>
          <w:p w14:paraId="50C6EDB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51197C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0578FCF">
            <w:pPr>
              <w:keepNext w:val="0"/>
              <w:wordWrap w:val="0"/>
              <w:snapToGrid w:val="0"/>
              <w:spacing w:before="0" w:after="0" w:line="264" w:lineRule="auto"/>
              <w:ind w:firstLine="0"/>
              <w:jc w:val="left"/>
            </w:pPr>
            <w:r>
              <w:rPr>
                <w:rFonts w:ascii="Times New Roman" w:hAnsi="Times New Roman" w:eastAsia="宋体"/>
                <w:b w:val="0"/>
                <w:color w:val="000000"/>
                <w:sz w:val="21"/>
              </w:rPr>
              <w:t>生成列</w:t>
            </w:r>
          </w:p>
        </w:tc>
        <w:tc>
          <w:tcPr>
            <w:tcW w:w="1388" w:type="pct"/>
            <w:tcBorders>
              <w:top w:val="nil"/>
              <w:left w:val="nil"/>
              <w:bottom w:val="nil"/>
              <w:right w:val="nil"/>
              <w:insideH w:val="nil"/>
              <w:insideV w:val="nil"/>
            </w:tcBorders>
            <w:shd w:val="clear" w:color="auto" w:fill="FFFFFF"/>
            <w:vAlign w:val="center"/>
          </w:tcPr>
          <w:p w14:paraId="2B23F25C">
            <w:pPr>
              <w:keepNext w:val="0"/>
              <w:wordWrap w:val="0"/>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D3E8DB0">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7BD6185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17B990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B9EEB7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62F4BD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5192DFB">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9287551">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589F829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3CF67C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271719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0C492B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9B17A6B">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4D1913F">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26548882">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1368B5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FF8748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B746DBE">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05D46D14">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2BFC27C1">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2C091EF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42636DB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5998521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0E69E443">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443635D1">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w:t>
      </w:r>
    </w:p>
    <w:p w14:paraId="6B9BD323">
      <w:pPr>
        <w:keepNext w:val="0"/>
        <w:spacing w:line="360" w:lineRule="auto"/>
        <w:ind w:firstLine="480"/>
        <w:jc w:val="left"/>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0B4C72B1">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37799291">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65413CBA">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2A8A632C">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680CE7E1">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78E7BBFF">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5EA3615">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52E0B161">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475B5204">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19792F05">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EC6B9BB">
            <w:pPr>
              <w:keepNext w:val="0"/>
              <w:wordWrap w:val="0"/>
              <w:snapToGrid w:val="0"/>
              <w:spacing w:before="0" w:after="0" w:line="264" w:lineRule="auto"/>
              <w:ind w:firstLine="0"/>
              <w:jc w:val="left"/>
            </w:pPr>
            <w:r>
              <w:rPr>
                <w:rFonts w:ascii="Times New Roman" w:hAnsi="Times New Roman" w:eastAsia="宋体"/>
                <w:b w:val="0"/>
                <w:color w:val="000000"/>
                <w:sz w:val="21"/>
              </w:rPr>
              <w:t>uk_user_username</w:t>
            </w:r>
          </w:p>
        </w:tc>
        <w:tc>
          <w:tcPr>
            <w:tcW w:w="378" w:type="pct"/>
            <w:tcBorders>
              <w:top w:val="nil"/>
              <w:left w:val="nil"/>
              <w:bottom w:val="nil"/>
              <w:right w:val="nil"/>
              <w:insideH w:val="nil"/>
              <w:insideV w:val="nil"/>
            </w:tcBorders>
            <w:shd w:val="clear" w:color="auto" w:fill="FFFFFF"/>
            <w:vAlign w:val="center"/>
          </w:tcPr>
          <w:p w14:paraId="72A61A11">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5FD5386C">
            <w:pPr>
              <w:keepNext w:val="0"/>
              <w:wordWrap w:val="0"/>
              <w:snapToGrid w:val="0"/>
              <w:spacing w:before="0" w:after="0" w:line="264" w:lineRule="auto"/>
              <w:ind w:firstLine="0"/>
              <w:jc w:val="left"/>
            </w:pPr>
            <w:r>
              <w:rPr>
                <w:rFonts w:ascii="Times New Roman" w:hAnsi="Times New Roman" w:eastAsia="宋体"/>
                <w:b w:val="0"/>
                <w:color w:val="000000"/>
                <w:sz w:val="21"/>
              </w:rPr>
              <w:t>username</w:t>
            </w:r>
          </w:p>
        </w:tc>
        <w:tc>
          <w:tcPr>
            <w:tcW w:w="726" w:type="pct"/>
            <w:tcBorders>
              <w:top w:val="nil"/>
              <w:left w:val="nil"/>
              <w:bottom w:val="nil"/>
              <w:right w:val="nil"/>
              <w:insideH w:val="nil"/>
              <w:insideV w:val="nil"/>
            </w:tcBorders>
            <w:shd w:val="clear" w:color="auto" w:fill="FFFFFF"/>
            <w:vAlign w:val="center"/>
          </w:tcPr>
          <w:p w14:paraId="4C91F8F5">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3D42351">
            <w:pPr>
              <w:keepNext w:val="0"/>
              <w:wordWrap w:val="0"/>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378" w:type="pct"/>
            <w:tcBorders>
              <w:top w:val="nil"/>
              <w:left w:val="nil"/>
              <w:bottom w:val="nil"/>
              <w:right w:val="nil"/>
              <w:insideH w:val="nil"/>
              <w:insideV w:val="nil"/>
            </w:tcBorders>
            <w:shd w:val="clear" w:color="auto" w:fill="FFFFFF"/>
            <w:vAlign w:val="center"/>
          </w:tcPr>
          <w:p w14:paraId="3D46727D">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09EA3EAF">
            <w:pPr>
              <w:keepNext w:val="0"/>
              <w:wordWrap w:val="0"/>
              <w:snapToGrid w:val="0"/>
              <w:spacing w:before="0" w:after="0" w:line="264" w:lineRule="auto"/>
              <w:ind w:firstLine="0"/>
              <w:jc w:val="left"/>
            </w:pPr>
            <w:r>
              <w:rPr>
                <w:rFonts w:ascii="Times New Roman" w:hAnsi="Times New Roman" w:eastAsia="宋体"/>
                <w:b w:val="0"/>
                <w:color w:val="000000"/>
                <w:sz w:val="21"/>
              </w:rPr>
              <w:t>platform_admin_key</w:t>
            </w:r>
          </w:p>
        </w:tc>
        <w:tc>
          <w:tcPr>
            <w:tcW w:w="726" w:type="pct"/>
            <w:tcBorders>
              <w:top w:val="nil"/>
              <w:left w:val="nil"/>
              <w:bottom w:val="nil"/>
              <w:right w:val="nil"/>
              <w:insideH w:val="nil"/>
              <w:insideV w:val="nil"/>
            </w:tcBorders>
            <w:shd w:val="clear" w:color="auto" w:fill="FFFFFF"/>
            <w:vAlign w:val="center"/>
          </w:tcPr>
          <w:p w14:paraId="54BA1DDE">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638AA75">
            <w:pPr>
              <w:keepNext w:val="0"/>
              <w:wordWrap w:val="0"/>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378" w:type="pct"/>
            <w:tcBorders>
              <w:top w:val="nil"/>
              <w:left w:val="nil"/>
              <w:bottom w:val="nil"/>
              <w:right w:val="nil"/>
              <w:insideH w:val="nil"/>
              <w:insideV w:val="nil"/>
            </w:tcBorders>
            <w:shd w:val="clear" w:color="auto" w:fill="FFFFFF"/>
            <w:vAlign w:val="center"/>
          </w:tcPr>
          <w:p w14:paraId="3ECCC245">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5A6E03E8">
            <w:pPr>
              <w:keepNext w:val="0"/>
              <w:wordWrap w:val="0"/>
              <w:snapToGrid w:val="0"/>
              <w:spacing w:before="0" w:after="0" w:line="264" w:lineRule="auto"/>
              <w:ind w:firstLine="0"/>
              <w:jc w:val="left"/>
            </w:pPr>
            <w:r>
              <w:rPr>
                <w:rFonts w:ascii="Times New Roman" w:hAnsi="Times New Roman" w:eastAsia="宋体"/>
                <w:b w:val="0"/>
                <w:color w:val="000000"/>
                <w:sz w:val="21"/>
              </w:rPr>
              <w:t>enterprise_id, status</w:t>
            </w:r>
          </w:p>
        </w:tc>
        <w:tc>
          <w:tcPr>
            <w:tcW w:w="726" w:type="pct"/>
            <w:tcBorders>
              <w:top w:val="nil"/>
              <w:left w:val="nil"/>
              <w:bottom w:val="nil"/>
              <w:right w:val="nil"/>
              <w:insideH w:val="nil"/>
              <w:insideV w:val="nil"/>
            </w:tcBorders>
            <w:shd w:val="clear" w:color="auto" w:fill="FFFFFF"/>
            <w:vAlign w:val="center"/>
          </w:tcPr>
          <w:p w14:paraId="0991A871">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E8560F8">
            <w:pPr>
              <w:keepNext w:val="0"/>
              <w:wordWrap w:val="0"/>
              <w:snapToGrid w:val="0"/>
              <w:spacing w:before="0" w:after="0" w:line="264" w:lineRule="auto"/>
              <w:ind w:firstLine="0"/>
              <w:jc w:val="left"/>
            </w:pPr>
            <w:r>
              <w:rPr>
                <w:rFonts w:ascii="Times New Roman" w:hAnsi="Times New Roman" w:eastAsia="宋体"/>
                <w:b w:val="0"/>
                <w:color w:val="000000"/>
                <w:sz w:val="21"/>
              </w:rPr>
              <w:t>idx_user_org</w:t>
            </w:r>
          </w:p>
        </w:tc>
        <w:tc>
          <w:tcPr>
            <w:tcW w:w="378" w:type="pct"/>
            <w:tcBorders>
              <w:top w:val="nil"/>
              <w:left w:val="nil"/>
              <w:bottom w:val="nil"/>
              <w:right w:val="nil"/>
              <w:insideH w:val="nil"/>
              <w:insideV w:val="nil"/>
            </w:tcBorders>
            <w:shd w:val="clear" w:color="auto" w:fill="FFFFFF"/>
            <w:vAlign w:val="center"/>
          </w:tcPr>
          <w:p w14:paraId="404FCC63">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03159608">
            <w:pPr>
              <w:keepNext w:val="0"/>
              <w:wordWrap w:val="0"/>
              <w:snapToGrid w:val="0"/>
              <w:spacing w:before="0" w:after="0" w:line="264" w:lineRule="auto"/>
              <w:ind w:firstLine="0"/>
              <w:jc w:val="left"/>
            </w:pPr>
            <w:r>
              <w:rPr>
                <w:rFonts w:ascii="Times New Roman" w:hAnsi="Times New Roman" w:eastAsia="宋体"/>
                <w:b w:val="0"/>
                <w:color w:val="000000"/>
                <w:sz w:val="21"/>
              </w:rPr>
              <w:t>enterprise_id, org_id</w:t>
            </w:r>
          </w:p>
        </w:tc>
        <w:tc>
          <w:tcPr>
            <w:tcW w:w="726" w:type="pct"/>
            <w:tcBorders>
              <w:top w:val="nil"/>
              <w:left w:val="nil"/>
              <w:bottom w:val="nil"/>
              <w:right w:val="nil"/>
              <w:insideH w:val="nil"/>
              <w:insideV w:val="nil"/>
            </w:tcBorders>
            <w:shd w:val="clear" w:color="auto" w:fill="FFFFFF"/>
            <w:vAlign w:val="center"/>
          </w:tcPr>
          <w:p w14:paraId="59C1359D">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831FC54">
            <w:pPr>
              <w:keepNext w:val="0"/>
              <w:wordWrap w:val="0"/>
              <w:snapToGrid w:val="0"/>
              <w:spacing w:before="0" w:after="0" w:line="264" w:lineRule="auto"/>
              <w:ind w:firstLine="0"/>
              <w:jc w:val="left"/>
            </w:pPr>
            <w:r>
              <w:rPr>
                <w:rFonts w:ascii="Times New Roman" w:hAnsi="Times New Roman" w:eastAsia="宋体"/>
                <w:b w:val="0"/>
                <w:color w:val="000000"/>
                <w:sz w:val="21"/>
              </w:rPr>
              <w:t>idx_user_face_reference</w:t>
            </w:r>
          </w:p>
        </w:tc>
        <w:tc>
          <w:tcPr>
            <w:tcW w:w="378" w:type="pct"/>
            <w:tcBorders>
              <w:top w:val="nil"/>
              <w:left w:val="nil"/>
              <w:bottom w:val="nil"/>
              <w:right w:val="nil"/>
              <w:insideH w:val="nil"/>
              <w:insideV w:val="nil"/>
            </w:tcBorders>
            <w:shd w:val="clear" w:color="auto" w:fill="FFFFFF"/>
            <w:vAlign w:val="center"/>
          </w:tcPr>
          <w:p w14:paraId="01A63236">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3D5DC2C2">
            <w:pPr>
              <w:keepNext w:val="0"/>
              <w:wordWrap w:val="0"/>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726" w:type="pct"/>
            <w:tcBorders>
              <w:top w:val="nil"/>
              <w:left w:val="nil"/>
              <w:bottom w:val="nil"/>
              <w:right w:val="nil"/>
              <w:insideH w:val="nil"/>
              <w:insideV w:val="nil"/>
            </w:tcBorders>
            <w:shd w:val="clear" w:color="auto" w:fill="FFFFFF"/>
            <w:vAlign w:val="center"/>
          </w:tcPr>
          <w:p w14:paraId="113D3349">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59C540CF">
            <w:pPr>
              <w:keepNext w:val="0"/>
              <w:wordWrap w:val="0"/>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378" w:type="pct"/>
            <w:tcBorders>
              <w:top w:val="nil"/>
              <w:left w:val="nil"/>
              <w:bottom w:val="single" w:sz="12" w:color="000000" w:space="0"/>
              <w:right w:val="nil"/>
              <w:insideH w:val="nil"/>
              <w:insideV w:val="nil"/>
            </w:tcBorders>
            <w:shd w:val="clear" w:color="auto" w:fill="FFFFFF"/>
            <w:vAlign w:val="center"/>
          </w:tcPr>
          <w:p w14:paraId="3C9F0080">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7FD59C20">
            <w:pPr>
              <w:keepNext w:val="0"/>
              <w:wordWrap w:val="0"/>
              <w:snapToGrid w:val="0"/>
              <w:spacing w:before="0" w:after="0" w:line="264" w:lineRule="auto"/>
              <w:ind w:firstLine="0"/>
              <w:jc w:val="left"/>
            </w:pPr>
            <w:r>
              <w:rPr>
                <w:rFonts w:ascii="Times New Roman" w:hAnsi="Times New Roman" w:eastAsia="宋体"/>
                <w:b w:val="0"/>
                <w:color w:val="000000"/>
                <w:sz w:val="21"/>
              </w:rPr>
              <w:t>enterprise_id, vehicle_id</w:t>
            </w:r>
          </w:p>
        </w:tc>
        <w:tc>
          <w:tcPr>
            <w:tcW w:w="726" w:type="pct"/>
            <w:tcBorders>
              <w:top w:val="nil"/>
              <w:left w:val="nil"/>
              <w:bottom w:val="single" w:sz="12" w:color="000000" w:space="0"/>
              <w:right w:val="nil"/>
              <w:insideH w:val="nil"/>
              <w:insideV w:val="nil"/>
            </w:tcBorders>
            <w:shd w:val="clear" w:color="auto" w:fill="FFFFFF"/>
            <w:vAlign w:val="center"/>
          </w:tcPr>
          <w:p w14:paraId="059C8D52">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1F09CB0E">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68694FA1">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44C07F78">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19BD4235">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6DAFC3D8">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60898A91">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D8E703D">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6A4E775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BA05CC9">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2E0B105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2DA722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854AF6A">
            <w:pPr>
              <w:keepNext w:val="0"/>
              <w:wordWrap w:val="0"/>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3E3495">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712FC52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DEB142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BA8317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692D9A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53456E2">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3975A64">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645C0C6C">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0E98201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1CF87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8B6F3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1A9FC20">
            <w:pPr>
              <w:keepNext w:val="0"/>
              <w:wordWrap w:val="0"/>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45F5F71">
            <w:pPr>
              <w:keepNext w:val="0"/>
              <w:wordWrap w:val="0"/>
              <w:snapToGrid w:val="0"/>
              <w:spacing w:before="0" w:after="0" w:line="264" w:lineRule="auto"/>
              <w:ind w:firstLine="0"/>
              <w:jc w:val="left"/>
            </w:pPr>
            <w:r>
              <w:rPr>
                <w:rFonts w:ascii="Times New Roman" w:hAnsi="Times New Roman" w:eastAsia="宋体"/>
                <w:b w:val="0"/>
                <w:color w:val="000000"/>
                <w:sz w:val="21"/>
              </w:rPr>
              <w:t>description</w:t>
            </w:r>
          </w:p>
        </w:tc>
        <w:tc>
          <w:tcPr>
            <w:tcW w:w="962" w:type="pct"/>
            <w:tcBorders>
              <w:top w:val="nil"/>
              <w:left w:val="nil"/>
              <w:bottom w:val="nil"/>
              <w:right w:val="nil"/>
              <w:insideH w:val="nil"/>
              <w:insideV w:val="nil"/>
            </w:tcBorders>
            <w:shd w:val="clear" w:color="auto" w:fill="FFFFFF"/>
            <w:vAlign w:val="center"/>
          </w:tcPr>
          <w:p w14:paraId="112992D8">
            <w:pPr>
              <w:keepNext w:val="0"/>
              <w:wordWrap w:val="0"/>
              <w:snapToGrid w:val="0"/>
              <w:spacing w:before="0" w:after="0" w:line="264" w:lineRule="auto"/>
              <w:ind w:firstLine="0"/>
              <w:jc w:val="left"/>
            </w:pPr>
            <w:r>
              <w:rPr>
                <w:rFonts w:ascii="Times New Roman" w:hAnsi="Times New Roman" w:eastAsia="宋体"/>
                <w:b w:val="0"/>
                <w:color w:val="000000"/>
                <w:sz w:val="21"/>
              </w:rPr>
              <w:t>VARCHAR(1000)</w:t>
            </w:r>
          </w:p>
        </w:tc>
        <w:tc>
          <w:tcPr>
            <w:tcW w:w="426" w:type="pct"/>
            <w:tcBorders>
              <w:top w:val="nil"/>
              <w:left w:val="nil"/>
              <w:bottom w:val="nil"/>
              <w:right w:val="nil"/>
              <w:insideH w:val="nil"/>
              <w:insideV w:val="nil"/>
            </w:tcBorders>
            <w:shd w:val="clear" w:color="auto" w:fill="FFFFFF"/>
            <w:vAlign w:val="center"/>
          </w:tcPr>
          <w:p w14:paraId="6239463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3390F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507785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2F931C3">
            <w:pPr>
              <w:keepNext w:val="0"/>
              <w:wordWrap w:val="0"/>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93E0D62">
            <w:pPr>
              <w:keepNext w:val="0"/>
              <w:wordWrap w:val="0"/>
              <w:snapToGrid w:val="0"/>
              <w:spacing w:before="0" w:after="0" w:line="264" w:lineRule="auto"/>
              <w:ind w:firstLine="0"/>
              <w:jc w:val="left"/>
            </w:pPr>
            <w:r>
              <w:rPr>
                <w:rFonts w:ascii="Times New Roman" w:hAnsi="Times New Roman" w:eastAsia="宋体"/>
                <w:b w:val="0"/>
                <w:color w:val="000000"/>
                <w:sz w:val="21"/>
              </w:rPr>
              <w:t>cover_object_id</w:t>
            </w:r>
          </w:p>
        </w:tc>
        <w:tc>
          <w:tcPr>
            <w:tcW w:w="962" w:type="pct"/>
            <w:tcBorders>
              <w:top w:val="nil"/>
              <w:left w:val="nil"/>
              <w:bottom w:val="nil"/>
              <w:right w:val="nil"/>
              <w:insideH w:val="nil"/>
              <w:insideV w:val="nil"/>
            </w:tcBorders>
            <w:shd w:val="clear" w:color="auto" w:fill="FFFFFF"/>
            <w:vAlign w:val="center"/>
          </w:tcPr>
          <w:p w14:paraId="66F7435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91CF03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5037007">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731174E">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CD2A1B4">
            <w:pPr>
              <w:keepNext w:val="0"/>
              <w:wordWrap w:val="0"/>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CE05BB8">
            <w:pPr>
              <w:keepNext w:val="0"/>
              <w:wordWrap w:val="0"/>
              <w:snapToGrid w:val="0"/>
              <w:spacing w:before="0" w:after="0" w:line="264" w:lineRule="auto"/>
              <w:ind w:firstLine="0"/>
              <w:jc w:val="left"/>
            </w:pPr>
            <w:r>
              <w:rPr>
                <w:rFonts w:ascii="Times New Roman" w:hAnsi="Times New Roman" w:eastAsia="宋体"/>
                <w:b w:val="0"/>
                <w:color w:val="000000"/>
                <w:sz w:val="21"/>
              </w:rPr>
              <w:t>required_duration_seconds</w:t>
            </w:r>
          </w:p>
        </w:tc>
        <w:tc>
          <w:tcPr>
            <w:tcW w:w="962" w:type="pct"/>
            <w:tcBorders>
              <w:top w:val="nil"/>
              <w:left w:val="nil"/>
              <w:bottom w:val="nil"/>
              <w:right w:val="nil"/>
              <w:insideH w:val="nil"/>
              <w:insideV w:val="nil"/>
            </w:tcBorders>
            <w:shd w:val="clear" w:color="auto" w:fill="FFFFFF"/>
            <w:vAlign w:val="center"/>
          </w:tcPr>
          <w:p w14:paraId="6D7D272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CB22A8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06546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382261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D5F848D">
            <w:pPr>
              <w:keepNext w:val="0"/>
              <w:wordWrap w:val="0"/>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D7D6B0B">
            <w:pPr>
              <w:keepNext w:val="0"/>
              <w:wordWrap w:val="0"/>
              <w:snapToGrid w:val="0"/>
              <w:spacing w:before="0" w:after="0" w:line="264" w:lineRule="auto"/>
              <w:ind w:firstLine="0"/>
              <w:jc w:val="left"/>
            </w:pPr>
            <w:r>
              <w:rPr>
                <w:rFonts w:ascii="Times New Roman" w:hAnsi="Times New Roman" w:eastAsia="宋体"/>
                <w:b w:val="0"/>
                <w:color w:val="000000"/>
                <w:sz w:val="21"/>
              </w:rPr>
              <w:t>allow_seek</w:t>
            </w:r>
          </w:p>
        </w:tc>
        <w:tc>
          <w:tcPr>
            <w:tcW w:w="962" w:type="pct"/>
            <w:tcBorders>
              <w:top w:val="nil"/>
              <w:left w:val="nil"/>
              <w:bottom w:val="nil"/>
              <w:right w:val="nil"/>
              <w:insideH w:val="nil"/>
              <w:insideV w:val="nil"/>
            </w:tcBorders>
            <w:shd w:val="clear" w:color="auto" w:fill="FFFFFF"/>
            <w:vAlign w:val="center"/>
          </w:tcPr>
          <w:p w14:paraId="7B363881">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32E2BDD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C75505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6A28000">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22ED1027">
            <w:pPr>
              <w:keepNext w:val="0"/>
              <w:wordWrap w:val="0"/>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83D93B">
            <w:pPr>
              <w:keepNext w:val="0"/>
              <w:wordWrap w:val="0"/>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962" w:type="pct"/>
            <w:tcBorders>
              <w:top w:val="nil"/>
              <w:left w:val="nil"/>
              <w:bottom w:val="nil"/>
              <w:right w:val="nil"/>
              <w:insideH w:val="nil"/>
              <w:insideV w:val="nil"/>
            </w:tcBorders>
            <w:shd w:val="clear" w:color="auto" w:fill="FFFFFF"/>
            <w:vAlign w:val="center"/>
          </w:tcPr>
          <w:p w14:paraId="216486BB">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1E60B47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045D7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10ABD5">
            <w:pPr>
              <w:keepNext w:val="0"/>
              <w:wordWrap w:val="0"/>
              <w:snapToGrid w:val="0"/>
              <w:spacing w:before="0" w:after="0" w:line="264" w:lineRule="auto"/>
              <w:ind w:firstLine="0"/>
              <w:jc w:val="left"/>
            </w:pPr>
            <w:r>
              <w:rPr>
                <w:rFonts w:ascii="Times New Roman" w:hAnsi="Times New Roman" w:eastAsia="宋体"/>
                <w:b w:val="0"/>
                <w:color w:val="000000"/>
                <w:sz w:val="21"/>
              </w:rPr>
              <w:t>20</w:t>
            </w:r>
          </w:p>
        </w:tc>
        <w:tc>
          <w:tcPr>
            <w:tcW w:w="1388" w:type="pct"/>
            <w:tcBorders>
              <w:top w:val="nil"/>
              <w:left w:val="nil"/>
              <w:bottom w:val="nil"/>
              <w:right w:val="nil"/>
              <w:insideH w:val="nil"/>
              <w:insideV w:val="nil"/>
            </w:tcBorders>
            <w:shd w:val="clear" w:color="auto" w:fill="FFFFFF"/>
            <w:vAlign w:val="center"/>
          </w:tcPr>
          <w:p w14:paraId="18FF7A74">
            <w:pPr>
              <w:keepNext w:val="0"/>
              <w:wordWrap w:val="0"/>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1D6DA18">
            <w:pPr>
              <w:keepNext w:val="0"/>
              <w:wordWrap w:val="0"/>
              <w:snapToGrid w:val="0"/>
              <w:spacing w:before="0" w:after="0" w:line="264" w:lineRule="auto"/>
              <w:ind w:firstLine="0"/>
              <w:jc w:val="left"/>
            </w:pPr>
            <w:r>
              <w:rPr>
                <w:rFonts w:ascii="Times New Roman" w:hAnsi="Times New Roman" w:eastAsia="宋体"/>
                <w:b w:val="0"/>
                <w:color w:val="000000"/>
                <w:sz w:val="21"/>
              </w:rPr>
              <w:t>study_tolerance_seconds</w:t>
            </w:r>
          </w:p>
        </w:tc>
        <w:tc>
          <w:tcPr>
            <w:tcW w:w="962" w:type="pct"/>
            <w:tcBorders>
              <w:top w:val="nil"/>
              <w:left w:val="nil"/>
              <w:bottom w:val="nil"/>
              <w:right w:val="nil"/>
              <w:insideH w:val="nil"/>
              <w:insideV w:val="nil"/>
            </w:tcBorders>
            <w:shd w:val="clear" w:color="auto" w:fill="FFFFFF"/>
            <w:vAlign w:val="center"/>
          </w:tcPr>
          <w:p w14:paraId="1A13FF8A">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E212F0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7F47B4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BD8BA3">
            <w:pPr>
              <w:keepNext w:val="0"/>
              <w:wordWrap w:val="0"/>
              <w:snapToGrid w:val="0"/>
              <w:spacing w:before="0" w:after="0" w:line="264" w:lineRule="auto"/>
              <w:ind w:firstLine="0"/>
              <w:jc w:val="left"/>
            </w:pPr>
            <w:r>
              <w:rPr>
                <w:rFonts w:ascii="Times New Roman" w:hAnsi="Times New Roman" w:eastAsia="宋体"/>
                <w:b w:val="0"/>
                <w:color w:val="000000"/>
                <w:sz w:val="21"/>
              </w:rPr>
              <w:t>30</w:t>
            </w:r>
          </w:p>
        </w:tc>
        <w:tc>
          <w:tcPr>
            <w:tcW w:w="1388" w:type="pct"/>
            <w:tcBorders>
              <w:top w:val="nil"/>
              <w:left w:val="nil"/>
              <w:bottom w:val="nil"/>
              <w:right w:val="nil"/>
              <w:insideH w:val="nil"/>
              <w:insideV w:val="nil"/>
            </w:tcBorders>
            <w:shd w:val="clear" w:color="auto" w:fill="FFFFFF"/>
            <w:vAlign w:val="center"/>
          </w:tcPr>
          <w:p w14:paraId="6D228E5C">
            <w:pPr>
              <w:keepNext w:val="0"/>
              <w:wordWrap w:val="0"/>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DA9E97">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4080EF45">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5A3F309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B5FBC2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2CE00EB">
            <w:pPr>
              <w:keepNext w:val="0"/>
              <w:wordWrap w:val="0"/>
              <w:snapToGrid w:val="0"/>
              <w:spacing w:before="0" w:after="0" w:line="264" w:lineRule="auto"/>
              <w:ind w:firstLine="0"/>
              <w:jc w:val="left"/>
            </w:pPr>
            <w:r>
              <w:rPr>
                <w:rFonts w:ascii="Times New Roman" w:hAnsi="Times New Roman" w:eastAsia="宋体"/>
                <w:b w:val="0"/>
                <w:color w:val="000000"/>
                <w:sz w:val="21"/>
              </w:rPr>
              <w:t>'DRAFT'</w:t>
            </w:r>
          </w:p>
        </w:tc>
        <w:tc>
          <w:tcPr>
            <w:tcW w:w="1388" w:type="pct"/>
            <w:tcBorders>
              <w:top w:val="nil"/>
              <w:left w:val="nil"/>
              <w:bottom w:val="nil"/>
              <w:right w:val="nil"/>
              <w:insideH w:val="nil"/>
              <w:insideV w:val="nil"/>
            </w:tcBorders>
            <w:shd w:val="clear" w:color="auto" w:fill="FFFFFF"/>
            <w:vAlign w:val="center"/>
          </w:tcPr>
          <w:p w14:paraId="4F49103A">
            <w:pPr>
              <w:keepNext w:val="0"/>
              <w:wordWrap w:val="0"/>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CCB7ADA">
            <w:pPr>
              <w:keepNext w:val="0"/>
              <w:wordWrap w:val="0"/>
              <w:snapToGrid w:val="0"/>
              <w:spacing w:before="0" w:after="0" w:line="264" w:lineRule="auto"/>
              <w:ind w:firstLine="0"/>
              <w:jc w:val="left"/>
            </w:pPr>
            <w:r>
              <w:rPr>
                <w:rFonts w:ascii="Times New Roman" w:hAnsi="Times New Roman" w:eastAsia="宋体"/>
                <w:b w:val="0"/>
                <w:color w:val="000000"/>
                <w:sz w:val="21"/>
              </w:rPr>
              <w:t>ever_enabled</w:t>
            </w:r>
          </w:p>
        </w:tc>
        <w:tc>
          <w:tcPr>
            <w:tcW w:w="962" w:type="pct"/>
            <w:tcBorders>
              <w:top w:val="nil"/>
              <w:left w:val="nil"/>
              <w:bottom w:val="nil"/>
              <w:right w:val="nil"/>
              <w:insideH w:val="nil"/>
              <w:insideV w:val="nil"/>
            </w:tcBorders>
            <w:shd w:val="clear" w:color="auto" w:fill="FFFFFF"/>
            <w:vAlign w:val="center"/>
          </w:tcPr>
          <w:p w14:paraId="5265694D">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5588C4B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3250CF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55D1419">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E254EA9">
            <w:pPr>
              <w:keepNext w:val="0"/>
              <w:wordWrap w:val="0"/>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D30A023">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4CE1635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F1DA2D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FE6C78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22FB4F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0277BFA">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C95F5D1">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EE4796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EA35FD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6357A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670079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E62444F">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29F99B">
            <w:pPr>
              <w:keepNext w:val="0"/>
              <w:wordWrap w:val="0"/>
              <w:snapToGrid w:val="0"/>
              <w:spacing w:before="0" w:after="0" w:line="264" w:lineRule="auto"/>
              <w:ind w:firstLine="0"/>
              <w:jc w:val="left"/>
            </w:pPr>
            <w:r>
              <w:rPr>
                <w:rFonts w:ascii="Times New Roman" w:hAnsi="Times New Roman" w:eastAsia="宋体"/>
                <w:b w:val="0"/>
                <w:color w:val="000000"/>
                <w:sz w:val="21"/>
              </w:rPr>
              <w:t>deleted_by</w:t>
            </w:r>
          </w:p>
        </w:tc>
        <w:tc>
          <w:tcPr>
            <w:tcW w:w="962" w:type="pct"/>
            <w:tcBorders>
              <w:top w:val="nil"/>
              <w:left w:val="nil"/>
              <w:bottom w:val="nil"/>
              <w:right w:val="nil"/>
              <w:insideH w:val="nil"/>
              <w:insideV w:val="nil"/>
            </w:tcBorders>
            <w:shd w:val="clear" w:color="auto" w:fill="FFFFFF"/>
            <w:vAlign w:val="center"/>
          </w:tcPr>
          <w:p w14:paraId="49E9C2B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FAEBB1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82E4AC4">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8D1411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A808D3C">
            <w:pPr>
              <w:keepNext w:val="0"/>
              <w:wordWrap w:val="0"/>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A8FACEF">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D53DC5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31A99C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B86D91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F936798">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095A7B7">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9A5D0C0">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3A5CE24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A2A75A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27C730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4B0D31B">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4BAA3CC1">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64A94A3">
            <w:pPr>
              <w:keepNext w:val="0"/>
              <w:wordWrap w:val="0"/>
              <w:snapToGrid w:val="0"/>
              <w:spacing w:before="0" w:after="0" w:line="264" w:lineRule="auto"/>
              <w:ind w:firstLine="0"/>
              <w:jc w:val="left"/>
            </w:pPr>
            <w:r>
              <w:rPr>
                <w:rFonts w:ascii="Times New Roman" w:hAnsi="Times New Roman" w:eastAsia="宋体"/>
                <w:b w:val="0"/>
                <w:color w:val="000000"/>
                <w:sz w:val="21"/>
              </w:rPr>
              <w:t>deleted_at</w:t>
            </w:r>
          </w:p>
        </w:tc>
        <w:tc>
          <w:tcPr>
            <w:tcW w:w="962" w:type="pct"/>
            <w:tcBorders>
              <w:top w:val="nil"/>
              <w:left w:val="nil"/>
              <w:bottom w:val="single" w:sz="12" w:color="000000" w:space="0"/>
              <w:right w:val="nil"/>
              <w:insideH w:val="nil"/>
              <w:insideV w:val="nil"/>
            </w:tcBorders>
            <w:shd w:val="clear" w:color="auto" w:fill="FFFFFF"/>
            <w:vAlign w:val="center"/>
          </w:tcPr>
          <w:p w14:paraId="7C2D533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5539A2B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452641A7">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3247EE1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073F6A76">
            <w:pPr>
              <w:keepNext w:val="0"/>
              <w:wordWrap w:val="0"/>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w:t>
      </w:r>
    </w:p>
    <w:p w14:paraId="06E566A6">
      <w:pPr>
        <w:keepNext w:val="0"/>
        <w:spacing w:line="360" w:lineRule="auto"/>
        <w:ind w:firstLine="480"/>
        <w:jc w:val="left"/>
      </w:pPr>
      <w:r>
        <w:rPr>
          <w:rFonts w:ascii="Times New Roman" w:hAnsi="Times New Roman" w:eastAsia="宋体"/>
          <w:b w:val="0"/>
          <w:color w:val="000000"/>
          <w:sz w:val="21"/>
        </w:rPr>
        <w:t>逻辑关联：enterprise_id→train_org.id；cover_object_id→train_storage_object.id。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344B2946">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1D37C2F4">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1F58D720">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010135C2">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190C7945">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5C32034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82488C4">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6D6B90F0">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6CDD39B3">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75A3ECAB">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D0A1603">
            <w:pPr>
              <w:keepNext w:val="0"/>
              <w:wordWrap w:val="0"/>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378" w:type="pct"/>
            <w:tcBorders>
              <w:top w:val="nil"/>
              <w:left w:val="nil"/>
              <w:bottom w:val="nil"/>
              <w:right w:val="nil"/>
              <w:insideH w:val="nil"/>
              <w:insideV w:val="nil"/>
            </w:tcBorders>
            <w:shd w:val="clear" w:color="auto" w:fill="FFFFFF"/>
            <w:vAlign w:val="center"/>
          </w:tcPr>
          <w:p w14:paraId="2FFFB7AC">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1F25A790">
            <w:pPr>
              <w:keepNext w:val="0"/>
              <w:wordWrap w:val="0"/>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726" w:type="pct"/>
            <w:tcBorders>
              <w:top w:val="nil"/>
              <w:left w:val="nil"/>
              <w:bottom w:val="nil"/>
              <w:right w:val="nil"/>
              <w:insideH w:val="nil"/>
              <w:insideV w:val="nil"/>
            </w:tcBorders>
            <w:shd w:val="clear" w:color="auto" w:fill="FFFFFF"/>
            <w:vAlign w:val="center"/>
          </w:tcPr>
          <w:p w14:paraId="4C23D5E7">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6D010FFF">
            <w:pPr>
              <w:keepNext w:val="0"/>
              <w:wordWrap w:val="0"/>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378" w:type="pct"/>
            <w:tcBorders>
              <w:top w:val="nil"/>
              <w:left w:val="nil"/>
              <w:bottom w:val="single" w:sz="12" w:color="000000" w:space="0"/>
              <w:right w:val="nil"/>
              <w:insideH w:val="nil"/>
              <w:insideV w:val="nil"/>
            </w:tcBorders>
            <w:shd w:val="clear" w:color="auto" w:fill="FFFFFF"/>
            <w:vAlign w:val="center"/>
          </w:tcPr>
          <w:p w14:paraId="3C2F1B39">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21987C32">
            <w:pPr>
              <w:keepNext w:val="0"/>
              <w:wordWrap w:val="0"/>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726" w:type="pct"/>
            <w:tcBorders>
              <w:top w:val="nil"/>
              <w:left w:val="nil"/>
              <w:bottom w:val="single" w:sz="12" w:color="000000" w:space="0"/>
              <w:right w:val="nil"/>
              <w:insideH w:val="nil"/>
              <w:insideV w:val="nil"/>
            </w:tcBorders>
            <w:shd w:val="clear" w:color="auto" w:fill="FFFFFF"/>
            <w:vAlign w:val="center"/>
          </w:tcPr>
          <w:p w14:paraId="181C3E8F">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1F382281">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44D26667">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689AEC3F">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20CF7620">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45B26AD2">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6D1EA06A">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FC863E6">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1F3BFB3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D3201A4">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5B47389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AE16D6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F28A6ED">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069DB9">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51E1DF0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EB698C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AFE56F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E8E60E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DBAFB3">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19000D5">
            <w:pPr>
              <w:keepNext w:val="0"/>
              <w:wordWrap w:val="0"/>
              <w:snapToGrid w:val="0"/>
              <w:spacing w:before="0" w:after="0" w:line="264" w:lineRule="auto"/>
              <w:ind w:firstLine="0"/>
              <w:jc w:val="left"/>
            </w:pPr>
            <w:r>
              <w:rPr>
                <w:rFonts w:ascii="Times New Roman" w:hAnsi="Times New Roman" w:eastAsia="宋体"/>
                <w:b w:val="0"/>
                <w:color w:val="000000"/>
                <w:sz w:val="21"/>
              </w:rPr>
              <w:t>plan_name</w:t>
            </w:r>
          </w:p>
        </w:tc>
        <w:tc>
          <w:tcPr>
            <w:tcW w:w="962" w:type="pct"/>
            <w:tcBorders>
              <w:top w:val="nil"/>
              <w:left w:val="nil"/>
              <w:bottom w:val="nil"/>
              <w:right w:val="nil"/>
              <w:insideH w:val="nil"/>
              <w:insideV w:val="nil"/>
            </w:tcBorders>
            <w:shd w:val="clear" w:color="auto" w:fill="FFFFFF"/>
            <w:vAlign w:val="center"/>
          </w:tcPr>
          <w:p w14:paraId="3402162A">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7E053BB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B2DE27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66B1B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95A3DFB">
            <w:pPr>
              <w:keepNext w:val="0"/>
              <w:wordWrap w:val="0"/>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C69B673">
            <w:pPr>
              <w:keepNext w:val="0"/>
              <w:wordWrap w:val="0"/>
              <w:snapToGrid w:val="0"/>
              <w:spacing w:before="0" w:after="0" w:line="264" w:lineRule="auto"/>
              <w:ind w:firstLine="0"/>
              <w:jc w:val="left"/>
            </w:pPr>
            <w:r>
              <w:rPr>
                <w:rFonts w:ascii="Times New Roman" w:hAnsi="Times New Roman" w:eastAsia="宋体"/>
                <w:b w:val="0"/>
                <w:color w:val="000000"/>
                <w:sz w:val="21"/>
              </w:rPr>
              <w:t>description</w:t>
            </w:r>
          </w:p>
        </w:tc>
        <w:tc>
          <w:tcPr>
            <w:tcW w:w="962" w:type="pct"/>
            <w:tcBorders>
              <w:top w:val="nil"/>
              <w:left w:val="nil"/>
              <w:bottom w:val="nil"/>
              <w:right w:val="nil"/>
              <w:insideH w:val="nil"/>
              <w:insideV w:val="nil"/>
            </w:tcBorders>
            <w:shd w:val="clear" w:color="auto" w:fill="FFFFFF"/>
            <w:vAlign w:val="center"/>
          </w:tcPr>
          <w:p w14:paraId="79A3CBF9">
            <w:pPr>
              <w:keepNext w:val="0"/>
              <w:wordWrap w:val="0"/>
              <w:snapToGrid w:val="0"/>
              <w:spacing w:before="0" w:after="0" w:line="264" w:lineRule="auto"/>
              <w:ind w:firstLine="0"/>
              <w:jc w:val="left"/>
            </w:pPr>
            <w:r>
              <w:rPr>
                <w:rFonts w:ascii="Times New Roman" w:hAnsi="Times New Roman" w:eastAsia="宋体"/>
                <w:b w:val="0"/>
                <w:color w:val="000000"/>
                <w:sz w:val="21"/>
              </w:rPr>
              <w:t>VARCHAR(1000)</w:t>
            </w:r>
          </w:p>
        </w:tc>
        <w:tc>
          <w:tcPr>
            <w:tcW w:w="426" w:type="pct"/>
            <w:tcBorders>
              <w:top w:val="nil"/>
              <w:left w:val="nil"/>
              <w:bottom w:val="nil"/>
              <w:right w:val="nil"/>
              <w:insideH w:val="nil"/>
              <w:insideV w:val="nil"/>
            </w:tcBorders>
            <w:shd w:val="clear" w:color="auto" w:fill="FFFFFF"/>
            <w:vAlign w:val="center"/>
          </w:tcPr>
          <w:p w14:paraId="6493578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009AA5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9AC7DCC">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F38F3B0">
            <w:pPr>
              <w:keepNext w:val="0"/>
              <w:wordWrap w:val="0"/>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2DDAC86">
            <w:pPr>
              <w:keepNext w:val="0"/>
              <w:wordWrap w:val="0"/>
              <w:snapToGrid w:val="0"/>
              <w:spacing w:before="0" w:after="0" w:line="264" w:lineRule="auto"/>
              <w:ind w:firstLine="0"/>
              <w:jc w:val="left"/>
            </w:pPr>
            <w:r>
              <w:rPr>
                <w:rFonts w:ascii="Times New Roman" w:hAnsi="Times New Roman" w:eastAsia="宋体"/>
                <w:b w:val="0"/>
                <w:color w:val="000000"/>
                <w:sz w:val="21"/>
              </w:rPr>
              <w:t>start_at</w:t>
            </w:r>
          </w:p>
        </w:tc>
        <w:tc>
          <w:tcPr>
            <w:tcW w:w="962" w:type="pct"/>
            <w:tcBorders>
              <w:top w:val="nil"/>
              <w:left w:val="nil"/>
              <w:bottom w:val="nil"/>
              <w:right w:val="nil"/>
              <w:insideH w:val="nil"/>
              <w:insideV w:val="nil"/>
            </w:tcBorders>
            <w:shd w:val="clear" w:color="auto" w:fill="FFFFFF"/>
            <w:vAlign w:val="center"/>
          </w:tcPr>
          <w:p w14:paraId="48C5943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C4B470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F2728A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A8BBD5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AA5C306">
            <w:pPr>
              <w:keepNext w:val="0"/>
              <w:wordWrap w:val="0"/>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28E91AE">
            <w:pPr>
              <w:keepNext w:val="0"/>
              <w:wordWrap w:val="0"/>
              <w:snapToGrid w:val="0"/>
              <w:spacing w:before="0" w:after="0" w:line="264" w:lineRule="auto"/>
              <w:ind w:firstLine="0"/>
              <w:jc w:val="left"/>
            </w:pPr>
            <w:r>
              <w:rPr>
                <w:rFonts w:ascii="Times New Roman" w:hAnsi="Times New Roman" w:eastAsia="宋体"/>
                <w:b w:val="0"/>
                <w:color w:val="000000"/>
                <w:sz w:val="21"/>
              </w:rPr>
              <w:t>end_at</w:t>
            </w:r>
          </w:p>
        </w:tc>
        <w:tc>
          <w:tcPr>
            <w:tcW w:w="962" w:type="pct"/>
            <w:tcBorders>
              <w:top w:val="nil"/>
              <w:left w:val="nil"/>
              <w:bottom w:val="nil"/>
              <w:right w:val="nil"/>
              <w:insideH w:val="nil"/>
              <w:insideV w:val="nil"/>
            </w:tcBorders>
            <w:shd w:val="clear" w:color="auto" w:fill="FFFFFF"/>
            <w:vAlign w:val="center"/>
          </w:tcPr>
          <w:p w14:paraId="5D9C7D7D">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287DA0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E5D83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533780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9B0E99F">
            <w:pPr>
              <w:keepNext w:val="0"/>
              <w:wordWrap w:val="0"/>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089C422">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19C87092">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50A77F2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11B76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2D1A1C6">
            <w:pPr>
              <w:keepNext w:val="0"/>
              <w:wordWrap w:val="0"/>
              <w:snapToGrid w:val="0"/>
              <w:spacing w:before="0" w:after="0" w:line="264" w:lineRule="auto"/>
              <w:ind w:firstLine="0"/>
              <w:jc w:val="left"/>
            </w:pPr>
            <w:r>
              <w:rPr>
                <w:rFonts w:ascii="Times New Roman" w:hAnsi="Times New Roman" w:eastAsia="宋体"/>
                <w:b w:val="0"/>
                <w:color w:val="000000"/>
                <w:sz w:val="21"/>
              </w:rPr>
              <w:t>'DRAFT'</w:t>
            </w:r>
          </w:p>
        </w:tc>
        <w:tc>
          <w:tcPr>
            <w:tcW w:w="1388" w:type="pct"/>
            <w:tcBorders>
              <w:top w:val="nil"/>
              <w:left w:val="nil"/>
              <w:bottom w:val="nil"/>
              <w:right w:val="nil"/>
              <w:insideH w:val="nil"/>
              <w:insideV w:val="nil"/>
            </w:tcBorders>
            <w:shd w:val="clear" w:color="auto" w:fill="FFFFFF"/>
            <w:vAlign w:val="center"/>
          </w:tcPr>
          <w:p w14:paraId="516E5311">
            <w:pPr>
              <w:keepNext w:val="0"/>
              <w:wordWrap w:val="0"/>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8037DFD">
            <w:pPr>
              <w:keepNext w:val="0"/>
              <w:wordWrap w:val="0"/>
              <w:snapToGrid w:val="0"/>
              <w:spacing w:before="0" w:after="0" w:line="264" w:lineRule="auto"/>
              <w:ind w:firstLine="0"/>
              <w:jc w:val="left"/>
            </w:pPr>
            <w:r>
              <w:rPr>
                <w:rFonts w:ascii="Times New Roman" w:hAnsi="Times New Roman" w:eastAsia="宋体"/>
                <w:b w:val="0"/>
                <w:color w:val="000000"/>
                <w:sz w:val="21"/>
              </w:rPr>
              <w:t>exam_required</w:t>
            </w:r>
          </w:p>
        </w:tc>
        <w:tc>
          <w:tcPr>
            <w:tcW w:w="962" w:type="pct"/>
            <w:tcBorders>
              <w:top w:val="nil"/>
              <w:left w:val="nil"/>
              <w:bottom w:val="nil"/>
              <w:right w:val="nil"/>
              <w:insideH w:val="nil"/>
              <w:insideV w:val="nil"/>
            </w:tcBorders>
            <w:shd w:val="clear" w:color="auto" w:fill="FFFFFF"/>
            <w:vAlign w:val="center"/>
          </w:tcPr>
          <w:p w14:paraId="729E3095">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292E029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56B981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81C980E">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FAF7F64">
            <w:pPr>
              <w:keepNext w:val="0"/>
              <w:wordWrap w:val="0"/>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F92548">
            <w:pPr>
              <w:keepNext w:val="0"/>
              <w:wordWrap w:val="0"/>
              <w:snapToGrid w:val="0"/>
              <w:spacing w:before="0" w:after="0" w:line="264" w:lineRule="auto"/>
              <w:ind w:firstLine="0"/>
              <w:jc w:val="left"/>
            </w:pPr>
            <w:r>
              <w:rPr>
                <w:rFonts w:ascii="Times New Roman" w:hAnsi="Times New Roman" w:eastAsia="宋体"/>
                <w:b w:val="0"/>
                <w:color w:val="000000"/>
                <w:sz w:val="21"/>
              </w:rPr>
              <w:t>exam_paper_id</w:t>
            </w:r>
          </w:p>
        </w:tc>
        <w:tc>
          <w:tcPr>
            <w:tcW w:w="962" w:type="pct"/>
            <w:tcBorders>
              <w:top w:val="nil"/>
              <w:left w:val="nil"/>
              <w:bottom w:val="nil"/>
              <w:right w:val="nil"/>
              <w:insideH w:val="nil"/>
              <w:insideV w:val="nil"/>
            </w:tcBorders>
            <w:shd w:val="clear" w:color="auto" w:fill="FFFFFF"/>
            <w:vAlign w:val="center"/>
          </w:tcPr>
          <w:p w14:paraId="523BF56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00ADE9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14F60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EAA72B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225398B">
            <w:pPr>
              <w:keepNext w:val="0"/>
              <w:wordWrap w:val="0"/>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4D6D40A">
            <w:pPr>
              <w:keepNext w:val="0"/>
              <w:wordWrap w:val="0"/>
              <w:snapToGrid w:val="0"/>
              <w:spacing w:before="0" w:after="0" w:line="264" w:lineRule="auto"/>
              <w:ind w:firstLine="0"/>
              <w:jc w:val="left"/>
            </w:pPr>
            <w:r>
              <w:rPr>
                <w:rFonts w:ascii="Times New Roman" w:hAnsi="Times New Roman" w:eastAsia="宋体"/>
                <w:b w:val="0"/>
                <w:color w:val="000000"/>
                <w:sz w:val="21"/>
              </w:rPr>
              <w:t>exam_pass_score</w:t>
            </w:r>
          </w:p>
        </w:tc>
        <w:tc>
          <w:tcPr>
            <w:tcW w:w="962" w:type="pct"/>
            <w:tcBorders>
              <w:top w:val="nil"/>
              <w:left w:val="nil"/>
              <w:bottom w:val="nil"/>
              <w:right w:val="nil"/>
              <w:insideH w:val="nil"/>
              <w:insideV w:val="nil"/>
            </w:tcBorders>
            <w:shd w:val="clear" w:color="auto" w:fill="FFFFFF"/>
            <w:vAlign w:val="center"/>
          </w:tcPr>
          <w:p w14:paraId="6CB5B4BC">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6BCC87A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E944AF">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06EF41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5ACCA13">
            <w:pPr>
              <w:keepNext w:val="0"/>
              <w:wordWrap w:val="0"/>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261B52E">
            <w:pPr>
              <w:keepNext w:val="0"/>
              <w:wordWrap w:val="0"/>
              <w:snapToGrid w:val="0"/>
              <w:spacing w:before="0" w:after="0" w:line="264" w:lineRule="auto"/>
              <w:ind w:firstLine="0"/>
              <w:jc w:val="left"/>
            </w:pPr>
            <w:r>
              <w:rPr>
                <w:rFonts w:ascii="Times New Roman" w:hAnsi="Times New Roman" w:eastAsia="宋体"/>
                <w:b w:val="0"/>
                <w:color w:val="000000"/>
                <w:sz w:val="21"/>
              </w:rPr>
              <w:t>exam_duration_minutes</w:t>
            </w:r>
          </w:p>
        </w:tc>
        <w:tc>
          <w:tcPr>
            <w:tcW w:w="962" w:type="pct"/>
            <w:tcBorders>
              <w:top w:val="nil"/>
              <w:left w:val="nil"/>
              <w:bottom w:val="nil"/>
              <w:right w:val="nil"/>
              <w:insideH w:val="nil"/>
              <w:insideV w:val="nil"/>
            </w:tcBorders>
            <w:shd w:val="clear" w:color="auto" w:fill="FFFFFF"/>
            <w:vAlign w:val="center"/>
          </w:tcPr>
          <w:p w14:paraId="4BAC7A85">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941AA4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5AC6FBB">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22724A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C15E55C">
            <w:pPr>
              <w:keepNext w:val="0"/>
              <w:wordWrap w:val="0"/>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3802F1">
            <w:pPr>
              <w:keepNext w:val="0"/>
              <w:wordWrap w:val="0"/>
              <w:snapToGrid w:val="0"/>
              <w:spacing w:before="0" w:after="0" w:line="264" w:lineRule="auto"/>
              <w:ind w:firstLine="0"/>
              <w:jc w:val="left"/>
            </w:pPr>
            <w:r>
              <w:rPr>
                <w:rFonts w:ascii="Times New Roman" w:hAnsi="Times New Roman" w:eastAsia="宋体"/>
                <w:b w:val="0"/>
                <w:color w:val="000000"/>
                <w:sz w:val="21"/>
              </w:rPr>
              <w:t>face_check_enabled</w:t>
            </w:r>
          </w:p>
        </w:tc>
        <w:tc>
          <w:tcPr>
            <w:tcW w:w="962" w:type="pct"/>
            <w:tcBorders>
              <w:top w:val="nil"/>
              <w:left w:val="nil"/>
              <w:bottom w:val="nil"/>
              <w:right w:val="nil"/>
              <w:insideH w:val="nil"/>
              <w:insideV w:val="nil"/>
            </w:tcBorders>
            <w:shd w:val="clear" w:color="auto" w:fill="FFFFFF"/>
            <w:vAlign w:val="center"/>
          </w:tcPr>
          <w:p w14:paraId="4AEB86B1">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13A543A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1AFF97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940048E">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CD0735F">
            <w:pPr>
              <w:keepNext w:val="0"/>
              <w:wordWrap w:val="0"/>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0047438">
            <w:pPr>
              <w:keepNext w:val="0"/>
              <w:wordWrap w:val="0"/>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962" w:type="pct"/>
            <w:tcBorders>
              <w:top w:val="nil"/>
              <w:left w:val="nil"/>
              <w:bottom w:val="nil"/>
              <w:right w:val="nil"/>
              <w:insideH w:val="nil"/>
              <w:insideV w:val="nil"/>
            </w:tcBorders>
            <w:shd w:val="clear" w:color="auto" w:fill="FFFFFF"/>
            <w:vAlign w:val="center"/>
          </w:tcPr>
          <w:p w14:paraId="713288B0">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283011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28D700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D9556AF">
            <w:pPr>
              <w:keepNext w:val="0"/>
              <w:wordWrap w:val="0"/>
              <w:snapToGrid w:val="0"/>
              <w:spacing w:before="0" w:after="0" w:line="264" w:lineRule="auto"/>
              <w:ind w:firstLine="0"/>
              <w:jc w:val="left"/>
            </w:pPr>
            <w:r>
              <w:rPr>
                <w:rFonts w:ascii="Times New Roman" w:hAnsi="Times New Roman" w:eastAsia="宋体"/>
                <w:b w:val="0"/>
                <w:color w:val="000000"/>
                <w:sz w:val="21"/>
              </w:rPr>
              <w:t>300</w:t>
            </w:r>
          </w:p>
        </w:tc>
        <w:tc>
          <w:tcPr>
            <w:tcW w:w="1388" w:type="pct"/>
            <w:tcBorders>
              <w:top w:val="nil"/>
              <w:left w:val="nil"/>
              <w:bottom w:val="nil"/>
              <w:right w:val="nil"/>
              <w:insideH w:val="nil"/>
              <w:insideV w:val="nil"/>
            </w:tcBorders>
            <w:shd w:val="clear" w:color="auto" w:fill="FFFFFF"/>
            <w:vAlign w:val="center"/>
          </w:tcPr>
          <w:p w14:paraId="10992BD3">
            <w:pPr>
              <w:keepNext w:val="0"/>
              <w:wordWrap w:val="0"/>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B2E3051">
            <w:pPr>
              <w:keepNext w:val="0"/>
              <w:wordWrap w:val="0"/>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962" w:type="pct"/>
            <w:tcBorders>
              <w:top w:val="nil"/>
              <w:left w:val="nil"/>
              <w:bottom w:val="nil"/>
              <w:right w:val="nil"/>
              <w:insideH w:val="nil"/>
              <w:insideV w:val="nil"/>
            </w:tcBorders>
            <w:shd w:val="clear" w:color="auto" w:fill="FFFFFF"/>
            <w:vAlign w:val="center"/>
          </w:tcPr>
          <w:p w14:paraId="636660E9">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4E2081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C2C590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DE4B75F">
            <w:pPr>
              <w:keepNext w:val="0"/>
              <w:wordWrap w:val="0"/>
              <w:snapToGrid w:val="0"/>
              <w:spacing w:before="0" w:after="0" w:line="264" w:lineRule="auto"/>
              <w:ind w:firstLine="0"/>
              <w:jc w:val="left"/>
            </w:pPr>
            <w:r>
              <w:rPr>
                <w:rFonts w:ascii="Times New Roman" w:hAnsi="Times New Roman" w:eastAsia="宋体"/>
                <w:b w:val="0"/>
                <w:color w:val="000000"/>
                <w:sz w:val="21"/>
              </w:rPr>
              <w:t>600</w:t>
            </w:r>
          </w:p>
        </w:tc>
        <w:tc>
          <w:tcPr>
            <w:tcW w:w="1388" w:type="pct"/>
            <w:tcBorders>
              <w:top w:val="nil"/>
              <w:left w:val="nil"/>
              <w:bottom w:val="nil"/>
              <w:right w:val="nil"/>
              <w:insideH w:val="nil"/>
              <w:insideV w:val="nil"/>
            </w:tcBorders>
            <w:shd w:val="clear" w:color="auto" w:fill="FFFFFF"/>
            <w:vAlign w:val="center"/>
          </w:tcPr>
          <w:p w14:paraId="40914D7C">
            <w:pPr>
              <w:keepNext w:val="0"/>
              <w:wordWrap w:val="0"/>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CB319DC">
            <w:pPr>
              <w:keepNext w:val="0"/>
              <w:wordWrap w:val="0"/>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962" w:type="pct"/>
            <w:tcBorders>
              <w:top w:val="nil"/>
              <w:left w:val="nil"/>
              <w:bottom w:val="nil"/>
              <w:right w:val="nil"/>
              <w:insideH w:val="nil"/>
              <w:insideV w:val="nil"/>
            </w:tcBorders>
            <w:shd w:val="clear" w:color="auto" w:fill="FFFFFF"/>
            <w:vAlign w:val="center"/>
          </w:tcPr>
          <w:p w14:paraId="7C7965E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461D68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42241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A419F4">
            <w:pPr>
              <w:keepNext w:val="0"/>
              <w:wordWrap w:val="0"/>
              <w:snapToGrid w:val="0"/>
              <w:spacing w:before="0" w:after="0" w:line="264" w:lineRule="auto"/>
              <w:ind w:firstLine="0"/>
              <w:jc w:val="left"/>
            </w:pPr>
            <w:r>
              <w:rPr>
                <w:rFonts w:ascii="Times New Roman" w:hAnsi="Times New Roman" w:eastAsia="宋体"/>
                <w:b w:val="0"/>
                <w:color w:val="000000"/>
                <w:sz w:val="21"/>
              </w:rPr>
              <w:t>60</w:t>
            </w:r>
          </w:p>
        </w:tc>
        <w:tc>
          <w:tcPr>
            <w:tcW w:w="1388" w:type="pct"/>
            <w:tcBorders>
              <w:top w:val="nil"/>
              <w:left w:val="nil"/>
              <w:bottom w:val="nil"/>
              <w:right w:val="nil"/>
              <w:insideH w:val="nil"/>
              <w:insideV w:val="nil"/>
            </w:tcBorders>
            <w:shd w:val="clear" w:color="auto" w:fill="FFFFFF"/>
            <w:vAlign w:val="center"/>
          </w:tcPr>
          <w:p w14:paraId="7E922CBA">
            <w:pPr>
              <w:keepNext w:val="0"/>
              <w:wordWrap w:val="0"/>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CB2207">
            <w:pPr>
              <w:keepNext w:val="0"/>
              <w:wordWrap w:val="0"/>
              <w:snapToGrid w:val="0"/>
              <w:spacing w:before="0" w:after="0" w:line="264" w:lineRule="auto"/>
              <w:ind w:firstLine="0"/>
              <w:jc w:val="left"/>
            </w:pPr>
            <w:r>
              <w:rPr>
                <w:rFonts w:ascii="Times New Roman" w:hAnsi="Times New Roman" w:eastAsia="宋体"/>
                <w:b w:val="0"/>
                <w:color w:val="000000"/>
                <w:sz w:val="21"/>
              </w:rPr>
              <w:t>face_check_max_attempts</w:t>
            </w:r>
          </w:p>
        </w:tc>
        <w:tc>
          <w:tcPr>
            <w:tcW w:w="962" w:type="pct"/>
            <w:tcBorders>
              <w:top w:val="nil"/>
              <w:left w:val="nil"/>
              <w:bottom w:val="nil"/>
              <w:right w:val="nil"/>
              <w:insideH w:val="nil"/>
              <w:insideV w:val="nil"/>
            </w:tcBorders>
            <w:shd w:val="clear" w:color="auto" w:fill="FFFFFF"/>
            <w:vAlign w:val="center"/>
          </w:tcPr>
          <w:p w14:paraId="0EB1187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7A912B7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5F1F77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D078672">
            <w:pPr>
              <w:keepNext w:val="0"/>
              <w:wordWrap w:val="0"/>
              <w:snapToGrid w:val="0"/>
              <w:spacing w:before="0" w:after="0" w:line="264" w:lineRule="auto"/>
              <w:ind w:firstLine="0"/>
              <w:jc w:val="left"/>
            </w:pPr>
            <w:r>
              <w:rPr>
                <w:rFonts w:ascii="Times New Roman" w:hAnsi="Times New Roman" w:eastAsia="宋体"/>
                <w:b w:val="0"/>
                <w:color w:val="000000"/>
                <w:sz w:val="21"/>
              </w:rPr>
              <w:t>3</w:t>
            </w:r>
          </w:p>
        </w:tc>
        <w:tc>
          <w:tcPr>
            <w:tcW w:w="1388" w:type="pct"/>
            <w:tcBorders>
              <w:top w:val="nil"/>
              <w:left w:val="nil"/>
              <w:bottom w:val="nil"/>
              <w:right w:val="nil"/>
              <w:insideH w:val="nil"/>
              <w:insideV w:val="nil"/>
            </w:tcBorders>
            <w:shd w:val="clear" w:color="auto" w:fill="FFFFFF"/>
            <w:vAlign w:val="center"/>
          </w:tcPr>
          <w:p w14:paraId="638302C6">
            <w:pPr>
              <w:keepNext w:val="0"/>
              <w:wordWrap w:val="0"/>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3353D35">
            <w:pPr>
              <w:keepNext w:val="0"/>
              <w:wordWrap w:val="0"/>
              <w:snapToGrid w:val="0"/>
              <w:spacing w:before="0" w:after="0" w:line="264" w:lineRule="auto"/>
              <w:ind w:firstLine="0"/>
              <w:jc w:val="left"/>
            </w:pPr>
            <w:r>
              <w:rPr>
                <w:rFonts w:ascii="Times New Roman" w:hAnsi="Times New Roman" w:eastAsia="宋体"/>
                <w:b w:val="0"/>
                <w:color w:val="000000"/>
                <w:sz w:val="21"/>
              </w:rPr>
              <w:t>published_by</w:t>
            </w:r>
          </w:p>
        </w:tc>
        <w:tc>
          <w:tcPr>
            <w:tcW w:w="962" w:type="pct"/>
            <w:tcBorders>
              <w:top w:val="nil"/>
              <w:left w:val="nil"/>
              <w:bottom w:val="nil"/>
              <w:right w:val="nil"/>
              <w:insideH w:val="nil"/>
              <w:insideV w:val="nil"/>
            </w:tcBorders>
            <w:shd w:val="clear" w:color="auto" w:fill="FFFFFF"/>
            <w:vAlign w:val="center"/>
          </w:tcPr>
          <w:p w14:paraId="0BBB313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B08AEF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98217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315A8EC">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BE4928B">
            <w:pPr>
              <w:keepNext w:val="0"/>
              <w:wordWrap w:val="0"/>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3628656">
            <w:pPr>
              <w:keepNext w:val="0"/>
              <w:wordWrap w:val="0"/>
              <w:snapToGrid w:val="0"/>
              <w:spacing w:before="0" w:after="0" w:line="264" w:lineRule="auto"/>
              <w:ind w:firstLine="0"/>
              <w:jc w:val="left"/>
            </w:pPr>
            <w:r>
              <w:rPr>
                <w:rFonts w:ascii="Times New Roman" w:hAnsi="Times New Roman" w:eastAsia="宋体"/>
                <w:b w:val="0"/>
                <w:color w:val="000000"/>
                <w:sz w:val="21"/>
              </w:rPr>
              <w:t>published_at</w:t>
            </w:r>
          </w:p>
        </w:tc>
        <w:tc>
          <w:tcPr>
            <w:tcW w:w="962" w:type="pct"/>
            <w:tcBorders>
              <w:top w:val="nil"/>
              <w:left w:val="nil"/>
              <w:bottom w:val="nil"/>
              <w:right w:val="nil"/>
              <w:insideH w:val="nil"/>
              <w:insideV w:val="nil"/>
            </w:tcBorders>
            <w:shd w:val="clear" w:color="auto" w:fill="FFFFFF"/>
            <w:vAlign w:val="center"/>
          </w:tcPr>
          <w:p w14:paraId="19AF6775">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2EC304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89721E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E548B6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864C585">
            <w:pPr>
              <w:keepNext w:val="0"/>
              <w:wordWrap w:val="0"/>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B034218">
            <w:pPr>
              <w:keepNext w:val="0"/>
              <w:wordWrap w:val="0"/>
              <w:snapToGrid w:val="0"/>
              <w:spacing w:before="0" w:after="0" w:line="264" w:lineRule="auto"/>
              <w:ind w:firstLine="0"/>
              <w:jc w:val="left"/>
            </w:pPr>
            <w:r>
              <w:rPr>
                <w:rFonts w:ascii="Times New Roman" w:hAnsi="Times New Roman" w:eastAsia="宋体"/>
                <w:b w:val="0"/>
                <w:color w:val="000000"/>
                <w:sz w:val="21"/>
              </w:rPr>
              <w:t>cancelled_by</w:t>
            </w:r>
          </w:p>
        </w:tc>
        <w:tc>
          <w:tcPr>
            <w:tcW w:w="962" w:type="pct"/>
            <w:tcBorders>
              <w:top w:val="nil"/>
              <w:left w:val="nil"/>
              <w:bottom w:val="nil"/>
              <w:right w:val="nil"/>
              <w:insideH w:val="nil"/>
              <w:insideV w:val="nil"/>
            </w:tcBorders>
            <w:shd w:val="clear" w:color="auto" w:fill="FFFFFF"/>
            <w:vAlign w:val="center"/>
          </w:tcPr>
          <w:p w14:paraId="7D2C70D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7BD92E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95CDB8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1DA3115">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95B5FB0">
            <w:pPr>
              <w:keepNext w:val="0"/>
              <w:wordWrap w:val="0"/>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920A53">
            <w:pPr>
              <w:keepNext w:val="0"/>
              <w:wordWrap w:val="0"/>
              <w:snapToGrid w:val="0"/>
              <w:spacing w:before="0" w:after="0" w:line="264" w:lineRule="auto"/>
              <w:ind w:firstLine="0"/>
              <w:jc w:val="left"/>
            </w:pPr>
            <w:r>
              <w:rPr>
                <w:rFonts w:ascii="Times New Roman" w:hAnsi="Times New Roman" w:eastAsia="宋体"/>
                <w:b w:val="0"/>
                <w:color w:val="000000"/>
                <w:sz w:val="21"/>
              </w:rPr>
              <w:t>cancelled_at</w:t>
            </w:r>
          </w:p>
        </w:tc>
        <w:tc>
          <w:tcPr>
            <w:tcW w:w="962" w:type="pct"/>
            <w:tcBorders>
              <w:top w:val="nil"/>
              <w:left w:val="nil"/>
              <w:bottom w:val="nil"/>
              <w:right w:val="nil"/>
              <w:insideH w:val="nil"/>
              <w:insideV w:val="nil"/>
            </w:tcBorders>
            <w:shd w:val="clear" w:color="auto" w:fill="FFFFFF"/>
            <w:vAlign w:val="center"/>
          </w:tcPr>
          <w:p w14:paraId="2C425F2C">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8D8A2C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183DEC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3257745">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16AFA12">
            <w:pPr>
              <w:keepNext w:val="0"/>
              <w:wordWrap w:val="0"/>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9EEA4CA">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2E4D81C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DB5D7A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BB6038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CB761C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F97BB1C">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9C55485">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2727FF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4A4EFD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99B66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4A79CE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0E74BCB">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4B1A3B">
            <w:pPr>
              <w:keepNext w:val="0"/>
              <w:wordWrap w:val="0"/>
              <w:snapToGrid w:val="0"/>
              <w:spacing w:before="0" w:after="0" w:line="264" w:lineRule="auto"/>
              <w:ind w:firstLine="0"/>
              <w:jc w:val="left"/>
            </w:pPr>
            <w:r>
              <w:rPr>
                <w:rFonts w:ascii="Times New Roman" w:hAnsi="Times New Roman" w:eastAsia="宋体"/>
                <w:b w:val="0"/>
                <w:color w:val="000000"/>
                <w:sz w:val="21"/>
              </w:rPr>
              <w:t>deleted_by</w:t>
            </w:r>
          </w:p>
        </w:tc>
        <w:tc>
          <w:tcPr>
            <w:tcW w:w="962" w:type="pct"/>
            <w:tcBorders>
              <w:top w:val="nil"/>
              <w:left w:val="nil"/>
              <w:bottom w:val="nil"/>
              <w:right w:val="nil"/>
              <w:insideH w:val="nil"/>
              <w:insideV w:val="nil"/>
            </w:tcBorders>
            <w:shd w:val="clear" w:color="auto" w:fill="FFFFFF"/>
            <w:vAlign w:val="center"/>
          </w:tcPr>
          <w:p w14:paraId="0D8CC255">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A96E79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67BC1C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6CA80D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9A03E69">
            <w:pPr>
              <w:keepNext w:val="0"/>
              <w:wordWrap w:val="0"/>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589195">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EB3EE3A">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ABF036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47140B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A8D1081">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5F88E2B4">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036355">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153574C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520232F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AD5C3D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33123DD">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61C24DDF">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401B5253">
            <w:pPr>
              <w:keepNext w:val="0"/>
              <w:wordWrap w:val="0"/>
              <w:snapToGrid w:val="0"/>
              <w:spacing w:before="0" w:after="0" w:line="264" w:lineRule="auto"/>
              <w:ind w:firstLine="0"/>
              <w:jc w:val="left"/>
            </w:pPr>
            <w:r>
              <w:rPr>
                <w:rFonts w:ascii="Times New Roman" w:hAnsi="Times New Roman" w:eastAsia="宋体"/>
                <w:b w:val="0"/>
                <w:color w:val="000000"/>
                <w:sz w:val="21"/>
              </w:rPr>
              <w:t>deleted_at</w:t>
            </w:r>
          </w:p>
        </w:tc>
        <w:tc>
          <w:tcPr>
            <w:tcW w:w="962" w:type="pct"/>
            <w:tcBorders>
              <w:top w:val="nil"/>
              <w:left w:val="nil"/>
              <w:bottom w:val="single" w:sz="12" w:color="000000" w:space="0"/>
              <w:right w:val="nil"/>
              <w:insideH w:val="nil"/>
              <w:insideV w:val="nil"/>
            </w:tcBorders>
            <w:shd w:val="clear" w:color="auto" w:fill="FFFFFF"/>
            <w:vAlign w:val="center"/>
          </w:tcPr>
          <w:p w14:paraId="39D7031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7400DED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09BF2AE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54DA158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441CF86A">
            <w:pPr>
              <w:keepNext w:val="0"/>
              <w:wordWrap w:val="0"/>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w:t>
      </w:r>
    </w:p>
    <w:p w14:paraId="18C9E2E3">
      <w:pPr>
        <w:keepNext w:val="0"/>
        <w:spacing w:line="360" w:lineRule="auto"/>
        <w:ind w:firstLine="480"/>
        <w:jc w:val="left"/>
      </w:pPr>
      <w:r>
        <w:rPr>
          <w:rFonts w:ascii="Times New Roman" w:hAnsi="Times New Roman" w:eastAsia="宋体"/>
          <w:b w:val="0"/>
          <w:color w:val="000000"/>
          <w:sz w:val="21"/>
        </w:rPr>
        <w:t>逻辑关联：enterprise_id→train_org.id；exam_paper_id→exam_paper.id。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5130994A">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51B75AAD">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1E75018B">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7B282F11">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5CE4AD2E">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08CDDAA1">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EDFF6C5">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6E989D7F">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76EE423C">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5F462C79">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24ACD7A">
            <w:pPr>
              <w:keepNext w:val="0"/>
              <w:wordWrap w:val="0"/>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378" w:type="pct"/>
            <w:tcBorders>
              <w:top w:val="nil"/>
              <w:left w:val="nil"/>
              <w:bottom w:val="nil"/>
              <w:right w:val="nil"/>
              <w:insideH w:val="nil"/>
              <w:insideV w:val="nil"/>
            </w:tcBorders>
            <w:shd w:val="clear" w:color="auto" w:fill="FFFFFF"/>
            <w:vAlign w:val="center"/>
          </w:tcPr>
          <w:p w14:paraId="00022F31">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C2ECAA4">
            <w:pPr>
              <w:keepNext w:val="0"/>
              <w:wordWrap w:val="0"/>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726" w:type="pct"/>
            <w:tcBorders>
              <w:top w:val="nil"/>
              <w:left w:val="nil"/>
              <w:bottom w:val="nil"/>
              <w:right w:val="nil"/>
              <w:insideH w:val="nil"/>
              <w:insideV w:val="nil"/>
            </w:tcBorders>
            <w:shd w:val="clear" w:color="auto" w:fill="FFFFFF"/>
            <w:vAlign w:val="center"/>
          </w:tcPr>
          <w:p w14:paraId="6CC75455">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19599E8C">
            <w:pPr>
              <w:keepNext w:val="0"/>
              <w:wordWrap w:val="0"/>
              <w:snapToGrid w:val="0"/>
              <w:spacing w:before="0" w:after="0" w:line="264" w:lineRule="auto"/>
              <w:ind w:firstLine="0"/>
              <w:jc w:val="left"/>
            </w:pPr>
            <w:r>
              <w:rPr>
                <w:rFonts w:ascii="Times New Roman" w:hAnsi="Times New Roman" w:eastAsia="宋体"/>
                <w:b w:val="0"/>
                <w:color w:val="000000"/>
                <w:sz w:val="21"/>
              </w:rPr>
              <w:t>idx_plan_enterprise_time</w:t>
            </w:r>
          </w:p>
        </w:tc>
        <w:tc>
          <w:tcPr>
            <w:tcW w:w="378" w:type="pct"/>
            <w:tcBorders>
              <w:top w:val="nil"/>
              <w:left w:val="nil"/>
              <w:bottom w:val="nil"/>
              <w:right w:val="nil"/>
              <w:insideH w:val="nil"/>
              <w:insideV w:val="nil"/>
            </w:tcBorders>
            <w:shd w:val="clear" w:color="auto" w:fill="FFFFFF"/>
            <w:vAlign w:val="center"/>
          </w:tcPr>
          <w:p w14:paraId="06BDEAAA">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73AEA7CA">
            <w:pPr>
              <w:keepNext w:val="0"/>
              <w:wordWrap w:val="0"/>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726" w:type="pct"/>
            <w:tcBorders>
              <w:top w:val="nil"/>
              <w:left w:val="nil"/>
              <w:bottom w:val="nil"/>
              <w:right w:val="nil"/>
              <w:insideH w:val="nil"/>
              <w:insideV w:val="nil"/>
            </w:tcBorders>
            <w:shd w:val="clear" w:color="auto" w:fill="FFFFFF"/>
            <w:vAlign w:val="center"/>
          </w:tcPr>
          <w:p w14:paraId="67EC31CE">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466E4534">
            <w:pPr>
              <w:keepNext w:val="0"/>
              <w:wordWrap w:val="0"/>
              <w:snapToGrid w:val="0"/>
              <w:spacing w:before="0" w:after="0" w:line="264" w:lineRule="auto"/>
              <w:ind w:firstLine="0"/>
              <w:jc w:val="left"/>
            </w:pPr>
            <w:r>
              <w:rPr>
                <w:rFonts w:ascii="Times New Roman" w:hAnsi="Times New Roman" w:eastAsia="宋体"/>
                <w:b w:val="0"/>
                <w:color w:val="000000"/>
                <w:sz w:val="21"/>
              </w:rPr>
              <w:t>idx_plan_exam_paper</w:t>
            </w:r>
          </w:p>
        </w:tc>
        <w:tc>
          <w:tcPr>
            <w:tcW w:w="378" w:type="pct"/>
            <w:tcBorders>
              <w:top w:val="nil"/>
              <w:left w:val="nil"/>
              <w:bottom w:val="single" w:sz="12" w:color="000000" w:space="0"/>
              <w:right w:val="nil"/>
              <w:insideH w:val="nil"/>
              <w:insideV w:val="nil"/>
            </w:tcBorders>
            <w:shd w:val="clear" w:color="auto" w:fill="FFFFFF"/>
            <w:vAlign w:val="center"/>
          </w:tcPr>
          <w:p w14:paraId="3AC81974">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2228C051">
            <w:pPr>
              <w:keepNext w:val="0"/>
              <w:wordWrap w:val="0"/>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726" w:type="pct"/>
            <w:tcBorders>
              <w:top w:val="nil"/>
              <w:left w:val="nil"/>
              <w:bottom w:val="single" w:sz="12" w:color="000000" w:space="0"/>
              <w:right w:val="nil"/>
              <w:insideH w:val="nil"/>
              <w:insideV w:val="nil"/>
            </w:tcBorders>
            <w:shd w:val="clear" w:color="auto" w:fill="FFFFFF"/>
            <w:vAlign w:val="center"/>
          </w:tcPr>
          <w:p w14:paraId="21D4F240">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02C65C8B">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FF73192">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70B91D9A">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17A1222">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5CB868F6">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12957F50">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228ADD">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5F6D5A5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35F91B9">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1D84316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8C3EBD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D33F31B">
            <w:pPr>
              <w:keepNext w:val="0"/>
              <w:wordWrap w:val="0"/>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85C1459">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0F05FBF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5C9648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1AFB42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96095F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55584DD">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ABF78D1">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1EAE583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B13DFE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815A19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49851F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7F723AE">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EB3F373">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68A5049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30E80F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7CDC7F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303C7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8F6BA97">
            <w:pPr>
              <w:keepNext w:val="0"/>
              <w:wordWrap w:val="0"/>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7F851F1">
            <w:pPr>
              <w:keepNext w:val="0"/>
              <w:wordWrap w:val="0"/>
              <w:snapToGrid w:val="0"/>
              <w:spacing w:before="0" w:after="0" w:line="264" w:lineRule="auto"/>
              <w:ind w:firstLine="0"/>
              <w:jc w:val="left"/>
            </w:pPr>
            <w:r>
              <w:rPr>
                <w:rFonts w:ascii="Times New Roman" w:hAnsi="Times New Roman" w:eastAsia="宋体"/>
                <w:b w:val="0"/>
                <w:color w:val="000000"/>
                <w:sz w:val="21"/>
              </w:rPr>
              <w:t>org_id</w:t>
            </w:r>
          </w:p>
        </w:tc>
        <w:tc>
          <w:tcPr>
            <w:tcW w:w="962" w:type="pct"/>
            <w:tcBorders>
              <w:top w:val="nil"/>
              <w:left w:val="nil"/>
              <w:bottom w:val="nil"/>
              <w:right w:val="nil"/>
              <w:insideH w:val="nil"/>
              <w:insideV w:val="nil"/>
            </w:tcBorders>
            <w:shd w:val="clear" w:color="auto" w:fill="FFFFFF"/>
            <w:vAlign w:val="center"/>
          </w:tcPr>
          <w:p w14:paraId="3A30F66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0540E5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6B86BA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2ED3F6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0681E1B">
            <w:pPr>
              <w:keepNext w:val="0"/>
              <w:wordWrap w:val="0"/>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CD9A637">
            <w:pPr>
              <w:keepNext w:val="0"/>
              <w:wordWrap w:val="0"/>
              <w:snapToGrid w:val="0"/>
              <w:spacing w:before="0" w:after="0" w:line="264" w:lineRule="auto"/>
              <w:ind w:firstLine="0"/>
              <w:jc w:val="left"/>
            </w:pPr>
            <w:r>
              <w:rPr>
                <w:rFonts w:ascii="Times New Roman" w:hAnsi="Times New Roman" w:eastAsia="宋体"/>
                <w:b w:val="0"/>
                <w:color w:val="000000"/>
                <w:sz w:val="21"/>
              </w:rPr>
              <w:t>org_name</w:t>
            </w:r>
          </w:p>
        </w:tc>
        <w:tc>
          <w:tcPr>
            <w:tcW w:w="962" w:type="pct"/>
            <w:tcBorders>
              <w:top w:val="nil"/>
              <w:left w:val="nil"/>
              <w:bottom w:val="nil"/>
              <w:right w:val="nil"/>
              <w:insideH w:val="nil"/>
              <w:insideV w:val="nil"/>
            </w:tcBorders>
            <w:shd w:val="clear" w:color="auto" w:fill="FFFFFF"/>
            <w:vAlign w:val="center"/>
          </w:tcPr>
          <w:p w14:paraId="34DD1C3B">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42B54BD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6E89CA7">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6AB6005">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7C580BE">
            <w:pPr>
              <w:keepNext w:val="0"/>
              <w:wordWrap w:val="0"/>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19B3DE7">
            <w:pPr>
              <w:keepNext w:val="0"/>
              <w:wordWrap w:val="0"/>
              <w:snapToGrid w:val="0"/>
              <w:spacing w:before="0" w:after="0" w:line="264" w:lineRule="auto"/>
              <w:ind w:firstLine="0"/>
              <w:jc w:val="left"/>
            </w:pPr>
            <w:r>
              <w:rPr>
                <w:rFonts w:ascii="Times New Roman" w:hAnsi="Times New Roman" w:eastAsia="宋体"/>
                <w:b w:val="0"/>
                <w:color w:val="000000"/>
                <w:sz w:val="21"/>
              </w:rPr>
              <w:t>username</w:t>
            </w:r>
          </w:p>
        </w:tc>
        <w:tc>
          <w:tcPr>
            <w:tcW w:w="962" w:type="pct"/>
            <w:tcBorders>
              <w:top w:val="nil"/>
              <w:left w:val="nil"/>
              <w:bottom w:val="nil"/>
              <w:right w:val="nil"/>
              <w:insideH w:val="nil"/>
              <w:insideV w:val="nil"/>
            </w:tcBorders>
            <w:shd w:val="clear" w:color="auto" w:fill="FFFFFF"/>
            <w:vAlign w:val="center"/>
          </w:tcPr>
          <w:p w14:paraId="3D3D68D4">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69D7011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BC37E4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6C6AE1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AE606FA">
            <w:pPr>
              <w:keepNext w:val="0"/>
              <w:wordWrap w:val="0"/>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6A69CEB">
            <w:pPr>
              <w:keepNext w:val="0"/>
              <w:wordWrap w:val="0"/>
              <w:snapToGrid w:val="0"/>
              <w:spacing w:before="0" w:after="0" w:line="264" w:lineRule="auto"/>
              <w:ind w:firstLine="0"/>
              <w:jc w:val="left"/>
            </w:pPr>
            <w:r>
              <w:rPr>
                <w:rFonts w:ascii="Times New Roman" w:hAnsi="Times New Roman" w:eastAsia="宋体"/>
                <w:b w:val="0"/>
                <w:color w:val="000000"/>
                <w:sz w:val="21"/>
              </w:rPr>
              <w:t>display_name</w:t>
            </w:r>
          </w:p>
        </w:tc>
        <w:tc>
          <w:tcPr>
            <w:tcW w:w="962" w:type="pct"/>
            <w:tcBorders>
              <w:top w:val="nil"/>
              <w:left w:val="nil"/>
              <w:bottom w:val="nil"/>
              <w:right w:val="nil"/>
              <w:insideH w:val="nil"/>
              <w:insideV w:val="nil"/>
            </w:tcBorders>
            <w:shd w:val="clear" w:color="auto" w:fill="FFFFFF"/>
            <w:vAlign w:val="center"/>
          </w:tcPr>
          <w:p w14:paraId="1C1B3535">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2ECE13F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35816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DA1A2F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1A08A21">
            <w:pPr>
              <w:keepNext w:val="0"/>
              <w:wordWrap w:val="0"/>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B233838">
            <w:pPr>
              <w:keepNext w:val="0"/>
              <w:wordWrap w:val="0"/>
              <w:snapToGrid w:val="0"/>
              <w:spacing w:before="0" w:after="0" w:line="264" w:lineRule="auto"/>
              <w:ind w:firstLine="0"/>
              <w:jc w:val="left"/>
            </w:pPr>
            <w:r>
              <w:rPr>
                <w:rFonts w:ascii="Times New Roman" w:hAnsi="Times New Roman" w:eastAsia="宋体"/>
                <w:b w:val="0"/>
                <w:color w:val="000000"/>
                <w:sz w:val="21"/>
              </w:rPr>
              <w:t>assignment_status</w:t>
            </w:r>
          </w:p>
        </w:tc>
        <w:tc>
          <w:tcPr>
            <w:tcW w:w="962" w:type="pct"/>
            <w:tcBorders>
              <w:top w:val="nil"/>
              <w:left w:val="nil"/>
              <w:bottom w:val="nil"/>
              <w:right w:val="nil"/>
              <w:insideH w:val="nil"/>
              <w:insideV w:val="nil"/>
            </w:tcBorders>
            <w:shd w:val="clear" w:color="auto" w:fill="FFFFFF"/>
            <w:vAlign w:val="center"/>
          </w:tcPr>
          <w:p w14:paraId="2E5B0D4F">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4E2DBE3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29813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D3D4FF">
            <w:pPr>
              <w:keepNext w:val="0"/>
              <w:wordWrap w:val="0"/>
              <w:snapToGrid w:val="0"/>
              <w:spacing w:before="0" w:after="0" w:line="264" w:lineRule="auto"/>
              <w:ind w:firstLine="0"/>
              <w:jc w:val="left"/>
            </w:pPr>
            <w:r>
              <w:rPr>
                <w:rFonts w:ascii="Times New Roman" w:hAnsi="Times New Roman" w:eastAsia="宋体"/>
                <w:b w:val="0"/>
                <w:color w:val="000000"/>
                <w:sz w:val="21"/>
              </w:rPr>
              <w:t>'ASSIGNED'</w:t>
            </w:r>
          </w:p>
        </w:tc>
        <w:tc>
          <w:tcPr>
            <w:tcW w:w="1388" w:type="pct"/>
            <w:tcBorders>
              <w:top w:val="nil"/>
              <w:left w:val="nil"/>
              <w:bottom w:val="nil"/>
              <w:right w:val="nil"/>
              <w:insideH w:val="nil"/>
              <w:insideV w:val="nil"/>
            </w:tcBorders>
            <w:shd w:val="clear" w:color="auto" w:fill="FFFFFF"/>
            <w:vAlign w:val="center"/>
          </w:tcPr>
          <w:p w14:paraId="62A92314">
            <w:pPr>
              <w:keepNext w:val="0"/>
              <w:wordWrap w:val="0"/>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212EDB2">
            <w:pPr>
              <w:keepNext w:val="0"/>
              <w:wordWrap w:val="0"/>
              <w:snapToGrid w:val="0"/>
              <w:spacing w:before="0" w:after="0" w:line="264" w:lineRule="auto"/>
              <w:ind w:firstLine="0"/>
              <w:jc w:val="left"/>
            </w:pPr>
            <w:r>
              <w:rPr>
                <w:rFonts w:ascii="Times New Roman" w:hAnsi="Times New Roman" w:eastAsia="宋体"/>
                <w:b w:val="0"/>
                <w:color w:val="000000"/>
                <w:sz w:val="21"/>
              </w:rPr>
              <w:t>study_status</w:t>
            </w:r>
          </w:p>
        </w:tc>
        <w:tc>
          <w:tcPr>
            <w:tcW w:w="962" w:type="pct"/>
            <w:tcBorders>
              <w:top w:val="nil"/>
              <w:left w:val="nil"/>
              <w:bottom w:val="nil"/>
              <w:right w:val="nil"/>
              <w:insideH w:val="nil"/>
              <w:insideV w:val="nil"/>
            </w:tcBorders>
            <w:shd w:val="clear" w:color="auto" w:fill="FFFFFF"/>
            <w:vAlign w:val="center"/>
          </w:tcPr>
          <w:p w14:paraId="40D0D345">
            <w:pPr>
              <w:keepNext w:val="0"/>
              <w:wordWrap w:val="0"/>
              <w:snapToGrid w:val="0"/>
              <w:spacing w:before="0" w:after="0" w:line="264" w:lineRule="auto"/>
              <w:ind w:firstLine="0"/>
              <w:jc w:val="left"/>
            </w:pPr>
            <w:r>
              <w:rPr>
                <w:rFonts w:ascii="Times New Roman" w:hAnsi="Times New Roman" w:eastAsia="宋体"/>
                <w:b w:val="0"/>
                <w:color w:val="000000"/>
                <w:sz w:val="21"/>
              </w:rPr>
              <w:t>VARCHAR(24)</w:t>
            </w:r>
          </w:p>
        </w:tc>
        <w:tc>
          <w:tcPr>
            <w:tcW w:w="426" w:type="pct"/>
            <w:tcBorders>
              <w:top w:val="nil"/>
              <w:left w:val="nil"/>
              <w:bottom w:val="nil"/>
              <w:right w:val="nil"/>
              <w:insideH w:val="nil"/>
              <w:insideV w:val="nil"/>
            </w:tcBorders>
            <w:shd w:val="clear" w:color="auto" w:fill="FFFFFF"/>
            <w:vAlign w:val="center"/>
          </w:tcPr>
          <w:p w14:paraId="03D6C2F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983097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CFA47C6">
            <w:pPr>
              <w:keepNext w:val="0"/>
              <w:wordWrap w:val="0"/>
              <w:snapToGrid w:val="0"/>
              <w:spacing w:before="0" w:after="0" w:line="264" w:lineRule="auto"/>
              <w:ind w:firstLine="0"/>
              <w:jc w:val="left"/>
            </w:pPr>
            <w:r>
              <w:rPr>
                <w:rFonts w:ascii="Times New Roman" w:hAnsi="Times New Roman" w:eastAsia="宋体"/>
                <w:b w:val="0"/>
                <w:color w:val="000000"/>
                <w:sz w:val="21"/>
              </w:rPr>
              <w:t>'NOT_STARTED'</w:t>
            </w:r>
          </w:p>
        </w:tc>
        <w:tc>
          <w:tcPr>
            <w:tcW w:w="1388" w:type="pct"/>
            <w:tcBorders>
              <w:top w:val="nil"/>
              <w:left w:val="nil"/>
              <w:bottom w:val="nil"/>
              <w:right w:val="nil"/>
              <w:insideH w:val="nil"/>
              <w:insideV w:val="nil"/>
            </w:tcBorders>
            <w:shd w:val="clear" w:color="auto" w:fill="FFFFFF"/>
            <w:vAlign w:val="center"/>
          </w:tcPr>
          <w:p w14:paraId="3369F98C">
            <w:pPr>
              <w:keepNext w:val="0"/>
              <w:wordWrap w:val="0"/>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6C79A0E">
            <w:pPr>
              <w:keepNext w:val="0"/>
              <w:wordWrap w:val="0"/>
              <w:snapToGrid w:val="0"/>
              <w:spacing w:before="0" w:after="0" w:line="264" w:lineRule="auto"/>
              <w:ind w:firstLine="0"/>
              <w:jc w:val="left"/>
            </w:pPr>
            <w:r>
              <w:rPr>
                <w:rFonts w:ascii="Times New Roman" w:hAnsi="Times New Roman" w:eastAsia="宋体"/>
                <w:b w:val="0"/>
                <w:color w:val="000000"/>
                <w:sz w:val="21"/>
              </w:rPr>
              <w:t>exam_status</w:t>
            </w:r>
          </w:p>
        </w:tc>
        <w:tc>
          <w:tcPr>
            <w:tcW w:w="962" w:type="pct"/>
            <w:tcBorders>
              <w:top w:val="nil"/>
              <w:left w:val="nil"/>
              <w:bottom w:val="nil"/>
              <w:right w:val="nil"/>
              <w:insideH w:val="nil"/>
              <w:insideV w:val="nil"/>
            </w:tcBorders>
            <w:shd w:val="clear" w:color="auto" w:fill="FFFFFF"/>
            <w:vAlign w:val="center"/>
          </w:tcPr>
          <w:p w14:paraId="6B92B637">
            <w:pPr>
              <w:keepNext w:val="0"/>
              <w:wordWrap w:val="0"/>
              <w:snapToGrid w:val="0"/>
              <w:spacing w:before="0" w:after="0" w:line="264" w:lineRule="auto"/>
              <w:ind w:firstLine="0"/>
              <w:jc w:val="left"/>
            </w:pPr>
            <w:r>
              <w:rPr>
                <w:rFonts w:ascii="Times New Roman" w:hAnsi="Times New Roman" w:eastAsia="宋体"/>
                <w:b w:val="0"/>
                <w:color w:val="000000"/>
                <w:sz w:val="21"/>
              </w:rPr>
              <w:t>VARCHAR(24)</w:t>
            </w:r>
          </w:p>
        </w:tc>
        <w:tc>
          <w:tcPr>
            <w:tcW w:w="426" w:type="pct"/>
            <w:tcBorders>
              <w:top w:val="nil"/>
              <w:left w:val="nil"/>
              <w:bottom w:val="nil"/>
              <w:right w:val="nil"/>
              <w:insideH w:val="nil"/>
              <w:insideV w:val="nil"/>
            </w:tcBorders>
            <w:shd w:val="clear" w:color="auto" w:fill="FFFFFF"/>
            <w:vAlign w:val="center"/>
          </w:tcPr>
          <w:p w14:paraId="49F3945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C318E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4DECBBD">
            <w:pPr>
              <w:keepNext w:val="0"/>
              <w:wordWrap w:val="0"/>
              <w:snapToGrid w:val="0"/>
              <w:spacing w:before="0" w:after="0" w:line="264" w:lineRule="auto"/>
              <w:ind w:firstLine="0"/>
              <w:jc w:val="left"/>
            </w:pPr>
            <w:r>
              <w:rPr>
                <w:rFonts w:ascii="Times New Roman" w:hAnsi="Times New Roman" w:eastAsia="宋体"/>
                <w:b w:val="0"/>
                <w:color w:val="000000"/>
                <w:sz w:val="21"/>
              </w:rPr>
              <w:t>'NOT_REQUIRED'</w:t>
            </w:r>
          </w:p>
        </w:tc>
        <w:tc>
          <w:tcPr>
            <w:tcW w:w="1388" w:type="pct"/>
            <w:tcBorders>
              <w:top w:val="nil"/>
              <w:left w:val="nil"/>
              <w:bottom w:val="nil"/>
              <w:right w:val="nil"/>
              <w:insideH w:val="nil"/>
              <w:insideV w:val="nil"/>
            </w:tcBorders>
            <w:shd w:val="clear" w:color="auto" w:fill="FFFFFF"/>
            <w:vAlign w:val="center"/>
          </w:tcPr>
          <w:p w14:paraId="2DE3BD9C">
            <w:pPr>
              <w:keepNext w:val="0"/>
              <w:wordWrap w:val="0"/>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C90D6DD">
            <w:pPr>
              <w:keepNext w:val="0"/>
              <w:wordWrap w:val="0"/>
              <w:snapToGrid w:val="0"/>
              <w:spacing w:before="0" w:after="0" w:line="264" w:lineRule="auto"/>
              <w:ind w:firstLine="0"/>
              <w:jc w:val="left"/>
            </w:pPr>
            <w:r>
              <w:rPr>
                <w:rFonts w:ascii="Times New Roman" w:hAnsi="Times New Roman" w:eastAsia="宋体"/>
                <w:b w:val="0"/>
                <w:color w:val="000000"/>
                <w:sz w:val="21"/>
              </w:rPr>
              <w:t>completion_status</w:t>
            </w:r>
          </w:p>
        </w:tc>
        <w:tc>
          <w:tcPr>
            <w:tcW w:w="962" w:type="pct"/>
            <w:tcBorders>
              <w:top w:val="nil"/>
              <w:left w:val="nil"/>
              <w:bottom w:val="nil"/>
              <w:right w:val="nil"/>
              <w:insideH w:val="nil"/>
              <w:insideV w:val="nil"/>
            </w:tcBorders>
            <w:shd w:val="clear" w:color="auto" w:fill="FFFFFF"/>
            <w:vAlign w:val="center"/>
          </w:tcPr>
          <w:p w14:paraId="341EFA4F">
            <w:pPr>
              <w:keepNext w:val="0"/>
              <w:wordWrap w:val="0"/>
              <w:snapToGrid w:val="0"/>
              <w:spacing w:before="0" w:after="0" w:line="264" w:lineRule="auto"/>
              <w:ind w:firstLine="0"/>
              <w:jc w:val="left"/>
            </w:pPr>
            <w:r>
              <w:rPr>
                <w:rFonts w:ascii="Times New Roman" w:hAnsi="Times New Roman" w:eastAsia="宋体"/>
                <w:b w:val="0"/>
                <w:color w:val="000000"/>
                <w:sz w:val="21"/>
              </w:rPr>
              <w:t>VARCHAR(24)</w:t>
            </w:r>
          </w:p>
        </w:tc>
        <w:tc>
          <w:tcPr>
            <w:tcW w:w="426" w:type="pct"/>
            <w:tcBorders>
              <w:top w:val="nil"/>
              <w:left w:val="nil"/>
              <w:bottom w:val="nil"/>
              <w:right w:val="nil"/>
              <w:insideH w:val="nil"/>
              <w:insideV w:val="nil"/>
            </w:tcBorders>
            <w:shd w:val="clear" w:color="auto" w:fill="FFFFFF"/>
            <w:vAlign w:val="center"/>
          </w:tcPr>
          <w:p w14:paraId="33CD2E4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570870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9A486F4">
            <w:pPr>
              <w:keepNext w:val="0"/>
              <w:wordWrap w:val="0"/>
              <w:snapToGrid w:val="0"/>
              <w:spacing w:before="0" w:after="0" w:line="264" w:lineRule="auto"/>
              <w:ind w:firstLine="0"/>
              <w:jc w:val="left"/>
            </w:pPr>
            <w:r>
              <w:rPr>
                <w:rFonts w:ascii="Times New Roman" w:hAnsi="Times New Roman" w:eastAsia="宋体"/>
                <w:b w:val="0"/>
                <w:color w:val="000000"/>
                <w:sz w:val="21"/>
              </w:rPr>
              <w:t>'NOT_COMPLETED'</w:t>
            </w:r>
          </w:p>
        </w:tc>
        <w:tc>
          <w:tcPr>
            <w:tcW w:w="1388" w:type="pct"/>
            <w:tcBorders>
              <w:top w:val="nil"/>
              <w:left w:val="nil"/>
              <w:bottom w:val="nil"/>
              <w:right w:val="nil"/>
              <w:insideH w:val="nil"/>
              <w:insideV w:val="nil"/>
            </w:tcBorders>
            <w:shd w:val="clear" w:color="auto" w:fill="FFFFFF"/>
            <w:vAlign w:val="center"/>
          </w:tcPr>
          <w:p w14:paraId="26A75C80">
            <w:pPr>
              <w:keepNext w:val="0"/>
              <w:wordWrap w:val="0"/>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EA45091">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19D879C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5C192B7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E39A79B">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AAEC51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FB386F6">
            <w:pPr>
              <w:keepNext w:val="0"/>
              <w:wordWrap w:val="0"/>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55698D">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6CDE058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68942F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9F3AC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201CD2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A2116CB">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1D40F7">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44BEC95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374562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831489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805884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236FEAD">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828A6C3">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25D61C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97F146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F37EE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2610674">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1AC90FBA">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1397A6A5">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2834405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6F39264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1FF3F8B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6621C2CA">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4F71DF44">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w:t>
      </w:r>
    </w:p>
    <w:p w14:paraId="595B2EDF">
      <w:pPr>
        <w:keepNext w:val="0"/>
        <w:spacing w:line="360" w:lineRule="auto"/>
        <w:ind w:firstLine="480"/>
        <w:jc w:val="left"/>
      </w:pPr>
      <w:r>
        <w:rPr>
          <w:rFonts w:ascii="Times New Roman" w:hAnsi="Times New Roman" w:eastAsia="宋体"/>
          <w:b w:val="0"/>
          <w:color w:val="000000"/>
          <w:sz w:val="21"/>
        </w:rPr>
        <w:t>逻辑关联：enterprise_id→train_org.id；plan_id→train_plan.id；user_id→sys_user.id；org_id→train_org.id。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226C7E5D">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1D335E4F">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6EA723B1">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2DE34C53">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5E5759FB">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5D7DDB07">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87DA041">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6772FA8C">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5469E4C1">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5DD529AD">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4EA0A721">
            <w:pPr>
              <w:keepNext w:val="0"/>
              <w:wordWrap w:val="0"/>
              <w:snapToGrid w:val="0"/>
              <w:spacing w:before="0" w:after="0" w:line="264" w:lineRule="auto"/>
              <w:ind w:firstLine="0"/>
              <w:jc w:val="left"/>
            </w:pPr>
            <w:r>
              <w:rPr>
                <w:rFonts w:ascii="Times New Roman" w:hAnsi="Times New Roman" w:eastAsia="宋体"/>
                <w:b w:val="0"/>
                <w:color w:val="000000"/>
                <w:sz w:val="21"/>
              </w:rPr>
              <w:t>uk_plan_user</w:t>
            </w:r>
          </w:p>
        </w:tc>
        <w:tc>
          <w:tcPr>
            <w:tcW w:w="378" w:type="pct"/>
            <w:tcBorders>
              <w:top w:val="nil"/>
              <w:left w:val="nil"/>
              <w:bottom w:val="nil"/>
              <w:right w:val="nil"/>
              <w:insideH w:val="nil"/>
              <w:insideV w:val="nil"/>
            </w:tcBorders>
            <w:shd w:val="clear" w:color="auto" w:fill="FFFFFF"/>
            <w:vAlign w:val="center"/>
          </w:tcPr>
          <w:p w14:paraId="46F5434D">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398CD1B8">
            <w:pPr>
              <w:keepNext w:val="0"/>
              <w:wordWrap w:val="0"/>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726" w:type="pct"/>
            <w:tcBorders>
              <w:top w:val="nil"/>
              <w:left w:val="nil"/>
              <w:bottom w:val="nil"/>
              <w:right w:val="nil"/>
              <w:insideH w:val="nil"/>
              <w:insideV w:val="nil"/>
            </w:tcBorders>
            <w:shd w:val="clear" w:color="auto" w:fill="FFFFFF"/>
            <w:vAlign w:val="center"/>
          </w:tcPr>
          <w:p w14:paraId="026D9178">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7F5DAA3B">
            <w:pPr>
              <w:keepNext w:val="0"/>
              <w:wordWrap w:val="0"/>
              <w:snapToGrid w:val="0"/>
              <w:spacing w:before="0" w:after="0" w:line="264" w:lineRule="auto"/>
              <w:ind w:firstLine="0"/>
              <w:jc w:val="left"/>
            </w:pPr>
            <w:r>
              <w:rPr>
                <w:rFonts w:ascii="Times New Roman" w:hAnsi="Times New Roman" w:eastAsia="宋体"/>
                <w:b w:val="0"/>
                <w:color w:val="000000"/>
                <w:sz w:val="21"/>
              </w:rPr>
              <w:t>idx_plan_user_student</w:t>
            </w:r>
          </w:p>
        </w:tc>
        <w:tc>
          <w:tcPr>
            <w:tcW w:w="378" w:type="pct"/>
            <w:tcBorders>
              <w:top w:val="nil"/>
              <w:left w:val="nil"/>
              <w:bottom w:val="nil"/>
              <w:right w:val="nil"/>
              <w:insideH w:val="nil"/>
              <w:insideV w:val="nil"/>
            </w:tcBorders>
            <w:shd w:val="clear" w:color="auto" w:fill="FFFFFF"/>
            <w:vAlign w:val="center"/>
          </w:tcPr>
          <w:p w14:paraId="7488E988">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8CEAF10">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726" w:type="pct"/>
            <w:tcBorders>
              <w:top w:val="nil"/>
              <w:left w:val="nil"/>
              <w:bottom w:val="nil"/>
              <w:right w:val="nil"/>
              <w:insideH w:val="nil"/>
              <w:insideV w:val="nil"/>
            </w:tcBorders>
            <w:shd w:val="clear" w:color="auto" w:fill="FFFFFF"/>
            <w:vAlign w:val="center"/>
          </w:tcPr>
          <w:p w14:paraId="43305893">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5798C628">
            <w:pPr>
              <w:keepNext w:val="0"/>
              <w:wordWrap w:val="0"/>
              <w:snapToGrid w:val="0"/>
              <w:spacing w:before="0" w:after="0" w:line="264" w:lineRule="auto"/>
              <w:ind w:firstLine="0"/>
              <w:jc w:val="left"/>
            </w:pPr>
            <w:r>
              <w:rPr>
                <w:rFonts w:ascii="Times New Roman" w:hAnsi="Times New Roman" w:eastAsia="宋体"/>
                <w:b w:val="0"/>
                <w:color w:val="000000"/>
                <w:sz w:val="21"/>
              </w:rPr>
              <w:t>idx_plan_user_status</w:t>
            </w:r>
          </w:p>
        </w:tc>
        <w:tc>
          <w:tcPr>
            <w:tcW w:w="378" w:type="pct"/>
            <w:tcBorders>
              <w:top w:val="nil"/>
              <w:left w:val="nil"/>
              <w:bottom w:val="single" w:sz="12" w:color="000000" w:space="0"/>
              <w:right w:val="nil"/>
              <w:insideH w:val="nil"/>
              <w:insideV w:val="nil"/>
            </w:tcBorders>
            <w:shd w:val="clear" w:color="auto" w:fill="FFFFFF"/>
            <w:vAlign w:val="center"/>
          </w:tcPr>
          <w:p w14:paraId="0A1BE29A">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356F497E">
            <w:pPr>
              <w:keepNext w:val="0"/>
              <w:wordWrap w:val="0"/>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726" w:type="pct"/>
            <w:tcBorders>
              <w:top w:val="nil"/>
              <w:left w:val="nil"/>
              <w:bottom w:val="single" w:sz="12" w:color="000000" w:space="0"/>
              <w:right w:val="nil"/>
              <w:insideH w:val="nil"/>
              <w:insideV w:val="nil"/>
            </w:tcBorders>
            <w:shd w:val="clear" w:color="auto" w:fill="FFFFFF"/>
            <w:vAlign w:val="center"/>
          </w:tcPr>
          <w:p w14:paraId="4AB89834">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6C31D9D3">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5396ADD">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42D4BBBD">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9EE9E7C">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460B0512">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232FF682">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E1E35AF">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7B836347">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F765990">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2D6E07E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C6B253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FBB7A2A">
            <w:pPr>
              <w:keepNext w:val="0"/>
              <w:wordWrap w:val="0"/>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04EF69C">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19F7F6E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508F59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865E5B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C2DAE4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3B56F47">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0BC968">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6443F42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2B8989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D8339D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96DE5D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347551D">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899C18D">
            <w:pPr>
              <w:keepNext w:val="0"/>
              <w:wordWrap w:val="0"/>
              <w:snapToGrid w:val="0"/>
              <w:spacing w:before="0" w:after="0" w:line="264" w:lineRule="auto"/>
              <w:ind w:firstLine="0"/>
              <w:jc w:val="left"/>
            </w:pPr>
            <w:r>
              <w:rPr>
                <w:rFonts w:ascii="Times New Roman" w:hAnsi="Times New Roman" w:eastAsia="宋体"/>
                <w:b w:val="0"/>
                <w:color w:val="000000"/>
                <w:sz w:val="21"/>
              </w:rPr>
              <w:t>task_id</w:t>
            </w:r>
          </w:p>
        </w:tc>
        <w:tc>
          <w:tcPr>
            <w:tcW w:w="962" w:type="pct"/>
            <w:tcBorders>
              <w:top w:val="nil"/>
              <w:left w:val="nil"/>
              <w:bottom w:val="nil"/>
              <w:right w:val="nil"/>
              <w:insideH w:val="nil"/>
              <w:insideV w:val="nil"/>
            </w:tcBorders>
            <w:shd w:val="clear" w:color="auto" w:fill="FFFFFF"/>
            <w:vAlign w:val="center"/>
          </w:tcPr>
          <w:p w14:paraId="12CE475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D258E0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792E65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F506C7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2240EB3">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9383C41">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117D98F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D6F801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549886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CDDE59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82275A7">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5502137">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2B845CC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967BB8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C52BF7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C1E655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19E2280">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49C7A08">
            <w:pPr>
              <w:keepNext w:val="0"/>
              <w:wordWrap w:val="0"/>
              <w:snapToGrid w:val="0"/>
              <w:spacing w:before="0" w:after="0" w:line="264" w:lineRule="auto"/>
              <w:ind w:firstLine="0"/>
              <w:jc w:val="left"/>
            </w:pPr>
            <w:r>
              <w:rPr>
                <w:rFonts w:ascii="Times New Roman" w:hAnsi="Times New Roman" w:eastAsia="宋体"/>
                <w:b w:val="0"/>
                <w:color w:val="000000"/>
                <w:sz w:val="21"/>
              </w:rPr>
              <w:t>client_instance_id</w:t>
            </w:r>
          </w:p>
        </w:tc>
        <w:tc>
          <w:tcPr>
            <w:tcW w:w="962" w:type="pct"/>
            <w:tcBorders>
              <w:top w:val="nil"/>
              <w:left w:val="nil"/>
              <w:bottom w:val="nil"/>
              <w:right w:val="nil"/>
              <w:insideH w:val="nil"/>
              <w:insideV w:val="nil"/>
            </w:tcBorders>
            <w:shd w:val="clear" w:color="auto" w:fill="FFFFFF"/>
            <w:vAlign w:val="center"/>
          </w:tcPr>
          <w:p w14:paraId="588E9403">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2AED616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AC0BC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F75CFA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97A61BB">
            <w:pPr>
              <w:keepNext w:val="0"/>
              <w:wordWrap w:val="0"/>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6A2F54D">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514E815E">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3D66FC2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95FFC2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E9C100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6F1B0B5">
            <w:pPr>
              <w:keepNext w:val="0"/>
              <w:wordWrap w:val="0"/>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2548A72">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63286BD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35EFE03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3126ED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0020D9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7DFAE6A">
            <w:pPr>
              <w:keepNext w:val="0"/>
              <w:wordWrap w:val="0"/>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00A0413">
            <w:pPr>
              <w:keepNext w:val="0"/>
              <w:wordWrap w:val="0"/>
              <w:snapToGrid w:val="0"/>
              <w:spacing w:before="0" w:after="0" w:line="264" w:lineRule="auto"/>
              <w:ind w:firstLine="0"/>
              <w:jc w:val="left"/>
            </w:pPr>
            <w:r>
              <w:rPr>
                <w:rFonts w:ascii="Times New Roman" w:hAnsi="Times New Roman" w:eastAsia="宋体"/>
                <w:b w:val="0"/>
                <w:color w:val="000000"/>
                <w:sz w:val="21"/>
              </w:rPr>
              <w:t>plan_end_at</w:t>
            </w:r>
          </w:p>
        </w:tc>
        <w:tc>
          <w:tcPr>
            <w:tcW w:w="962" w:type="pct"/>
            <w:tcBorders>
              <w:top w:val="nil"/>
              <w:left w:val="nil"/>
              <w:bottom w:val="nil"/>
              <w:right w:val="nil"/>
              <w:insideH w:val="nil"/>
              <w:insideV w:val="nil"/>
            </w:tcBorders>
            <w:shd w:val="clear" w:color="auto" w:fill="FFFFFF"/>
            <w:vAlign w:val="center"/>
          </w:tcPr>
          <w:p w14:paraId="365B2B34">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DC26D2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81B82A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B4545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9807EDA">
            <w:pPr>
              <w:keepNext w:val="0"/>
              <w:wordWrap w:val="0"/>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3C76066">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421B8554">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73299E1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2EBB80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3A880E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AC1586">
            <w:pPr>
              <w:keepNext w:val="0"/>
              <w:wordWrap w:val="0"/>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42F237F">
            <w:pPr>
              <w:keepNext w:val="0"/>
              <w:wordWrap w:val="0"/>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962" w:type="pct"/>
            <w:tcBorders>
              <w:top w:val="nil"/>
              <w:left w:val="nil"/>
              <w:bottom w:val="nil"/>
              <w:right w:val="nil"/>
              <w:insideH w:val="nil"/>
              <w:insideV w:val="nil"/>
            </w:tcBorders>
            <w:shd w:val="clear" w:color="auto" w:fill="FFFFFF"/>
            <w:vAlign w:val="center"/>
          </w:tcPr>
          <w:p w14:paraId="34F077D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28C6D0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50344B5">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C5CA10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ADF09DF">
            <w:pPr>
              <w:keepNext w:val="0"/>
              <w:wordWrap w:val="0"/>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E0FB34B">
            <w:pPr>
              <w:keepNext w:val="0"/>
              <w:wordWrap w:val="0"/>
              <w:snapToGrid w:val="0"/>
              <w:spacing w:before="0" w:after="0" w:line="264" w:lineRule="auto"/>
              <w:ind w:firstLine="0"/>
              <w:jc w:val="left"/>
            </w:pPr>
            <w:r>
              <w:rPr>
                <w:rFonts w:ascii="Times New Roman" w:hAnsi="Times New Roman" w:eastAsia="宋体"/>
                <w:b w:val="0"/>
                <w:color w:val="000000"/>
                <w:sz w:val="21"/>
              </w:rPr>
              <w:t>last_sequence</w:t>
            </w:r>
          </w:p>
        </w:tc>
        <w:tc>
          <w:tcPr>
            <w:tcW w:w="962" w:type="pct"/>
            <w:tcBorders>
              <w:top w:val="nil"/>
              <w:left w:val="nil"/>
              <w:bottom w:val="nil"/>
              <w:right w:val="nil"/>
              <w:insideH w:val="nil"/>
              <w:insideV w:val="nil"/>
            </w:tcBorders>
            <w:shd w:val="clear" w:color="auto" w:fill="FFFFFF"/>
            <w:vAlign w:val="center"/>
          </w:tcPr>
          <w:p w14:paraId="0B9949B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BE34D3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E078D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E982F6C">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027F5A60">
            <w:pPr>
              <w:keepNext w:val="0"/>
              <w:wordWrap w:val="0"/>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6FE29E1">
            <w:pPr>
              <w:keepNext w:val="0"/>
              <w:wordWrap w:val="0"/>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962" w:type="pct"/>
            <w:tcBorders>
              <w:top w:val="nil"/>
              <w:left w:val="nil"/>
              <w:bottom w:val="nil"/>
              <w:right w:val="nil"/>
              <w:insideH w:val="nil"/>
              <w:insideV w:val="nil"/>
            </w:tcBorders>
            <w:shd w:val="clear" w:color="auto" w:fill="FFFFFF"/>
            <w:vAlign w:val="center"/>
          </w:tcPr>
          <w:p w14:paraId="1BFAB23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F8B644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B1A57C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C33F5BF">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B9450D9">
            <w:pPr>
              <w:keepNext w:val="0"/>
              <w:wordWrap w:val="0"/>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8554712">
            <w:pPr>
              <w:keepNext w:val="0"/>
              <w:wordWrap w:val="0"/>
              <w:snapToGrid w:val="0"/>
              <w:spacing w:before="0" w:after="0" w:line="264" w:lineRule="auto"/>
              <w:ind w:firstLine="0"/>
              <w:jc w:val="left"/>
            </w:pPr>
            <w:r>
              <w:rPr>
                <w:rFonts w:ascii="Times New Roman" w:hAnsi="Times New Roman" w:eastAsia="宋体"/>
                <w:b w:val="0"/>
                <w:color w:val="000000"/>
                <w:sz w:val="21"/>
              </w:rPr>
              <w:t>last_event_at</w:t>
            </w:r>
          </w:p>
        </w:tc>
        <w:tc>
          <w:tcPr>
            <w:tcW w:w="962" w:type="pct"/>
            <w:tcBorders>
              <w:top w:val="nil"/>
              <w:left w:val="nil"/>
              <w:bottom w:val="nil"/>
              <w:right w:val="nil"/>
              <w:insideH w:val="nil"/>
              <w:insideV w:val="nil"/>
            </w:tcBorders>
            <w:shd w:val="clear" w:color="auto" w:fill="FFFFFF"/>
            <w:vAlign w:val="center"/>
          </w:tcPr>
          <w:p w14:paraId="3D883186">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454012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E64D24">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68B497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2F8E6E1">
            <w:pPr>
              <w:keepNext w:val="0"/>
              <w:wordWrap w:val="0"/>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59A4A14">
            <w:pPr>
              <w:keepNext w:val="0"/>
              <w:wordWrap w:val="0"/>
              <w:snapToGrid w:val="0"/>
              <w:spacing w:before="0" w:after="0" w:line="264" w:lineRule="auto"/>
              <w:ind w:firstLine="0"/>
              <w:jc w:val="left"/>
            </w:pPr>
            <w:r>
              <w:rPr>
                <w:rFonts w:ascii="Times New Roman" w:hAnsi="Times New Roman" w:eastAsia="宋体"/>
                <w:b w:val="0"/>
                <w:color w:val="000000"/>
                <w:sz w:val="21"/>
              </w:rPr>
              <w:t>signed_in_at</w:t>
            </w:r>
          </w:p>
        </w:tc>
        <w:tc>
          <w:tcPr>
            <w:tcW w:w="962" w:type="pct"/>
            <w:tcBorders>
              <w:top w:val="nil"/>
              <w:left w:val="nil"/>
              <w:bottom w:val="nil"/>
              <w:right w:val="nil"/>
              <w:insideH w:val="nil"/>
              <w:insideV w:val="nil"/>
            </w:tcBorders>
            <w:shd w:val="clear" w:color="auto" w:fill="FFFFFF"/>
            <w:vAlign w:val="center"/>
          </w:tcPr>
          <w:p w14:paraId="4240170A">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6C611C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F1E213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D5FAA01">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22DBDA3">
            <w:pPr>
              <w:keepNext w:val="0"/>
              <w:wordWrap w:val="0"/>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6ED447">
            <w:pPr>
              <w:keepNext w:val="0"/>
              <w:wordWrap w:val="0"/>
              <w:snapToGrid w:val="0"/>
              <w:spacing w:before="0" w:after="0" w:line="264" w:lineRule="auto"/>
              <w:ind w:firstLine="0"/>
              <w:jc w:val="left"/>
            </w:pPr>
            <w:r>
              <w:rPr>
                <w:rFonts w:ascii="Times New Roman" w:hAnsi="Times New Roman" w:eastAsia="宋体"/>
                <w:b w:val="0"/>
                <w:color w:val="000000"/>
                <w:sz w:val="21"/>
              </w:rPr>
              <w:t>started_at</w:t>
            </w:r>
          </w:p>
        </w:tc>
        <w:tc>
          <w:tcPr>
            <w:tcW w:w="962" w:type="pct"/>
            <w:tcBorders>
              <w:top w:val="nil"/>
              <w:left w:val="nil"/>
              <w:bottom w:val="nil"/>
              <w:right w:val="nil"/>
              <w:insideH w:val="nil"/>
              <w:insideV w:val="nil"/>
            </w:tcBorders>
            <w:shd w:val="clear" w:color="auto" w:fill="FFFFFF"/>
            <w:vAlign w:val="center"/>
          </w:tcPr>
          <w:p w14:paraId="5DF71628">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DF5E85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B73FE5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9FDF6D1">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A09BBCA">
            <w:pPr>
              <w:keepNext w:val="0"/>
              <w:wordWrap w:val="0"/>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78E772F">
            <w:pPr>
              <w:keepNext w:val="0"/>
              <w:wordWrap w:val="0"/>
              <w:snapToGrid w:val="0"/>
              <w:spacing w:before="0" w:after="0" w:line="264" w:lineRule="auto"/>
              <w:ind w:firstLine="0"/>
              <w:jc w:val="left"/>
            </w:pPr>
            <w:r>
              <w:rPr>
                <w:rFonts w:ascii="Times New Roman" w:hAnsi="Times New Roman" w:eastAsia="宋体"/>
                <w:b w:val="0"/>
                <w:color w:val="000000"/>
                <w:sz w:val="21"/>
              </w:rPr>
              <w:t>paused_at</w:t>
            </w:r>
          </w:p>
        </w:tc>
        <w:tc>
          <w:tcPr>
            <w:tcW w:w="962" w:type="pct"/>
            <w:tcBorders>
              <w:top w:val="nil"/>
              <w:left w:val="nil"/>
              <w:bottom w:val="nil"/>
              <w:right w:val="nil"/>
              <w:insideH w:val="nil"/>
              <w:insideV w:val="nil"/>
            </w:tcBorders>
            <w:shd w:val="clear" w:color="auto" w:fill="FFFFFF"/>
            <w:vAlign w:val="center"/>
          </w:tcPr>
          <w:p w14:paraId="54846E52">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867EE1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B7D335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DEAC6A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6114B9D">
            <w:pPr>
              <w:keepNext w:val="0"/>
              <w:wordWrap w:val="0"/>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40C7F8C">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6D7F913E">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200B829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6B6D13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EC97919">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EDD13C6">
            <w:pPr>
              <w:keepNext w:val="0"/>
              <w:wordWrap w:val="0"/>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F5C291">
            <w:pPr>
              <w:keepNext w:val="0"/>
              <w:wordWrap w:val="0"/>
              <w:snapToGrid w:val="0"/>
              <w:spacing w:before="0" w:after="0" w:line="264" w:lineRule="auto"/>
              <w:ind w:firstLine="0"/>
              <w:jc w:val="left"/>
            </w:pPr>
            <w:r>
              <w:rPr>
                <w:rFonts w:ascii="Times New Roman" w:hAnsi="Times New Roman" w:eastAsia="宋体"/>
                <w:b w:val="0"/>
                <w:color w:val="000000"/>
                <w:sz w:val="21"/>
              </w:rPr>
              <w:t>signed_out_at</w:t>
            </w:r>
          </w:p>
        </w:tc>
        <w:tc>
          <w:tcPr>
            <w:tcW w:w="962" w:type="pct"/>
            <w:tcBorders>
              <w:top w:val="nil"/>
              <w:left w:val="nil"/>
              <w:bottom w:val="nil"/>
              <w:right w:val="nil"/>
              <w:insideH w:val="nil"/>
              <w:insideV w:val="nil"/>
            </w:tcBorders>
            <w:shd w:val="clear" w:color="auto" w:fill="FFFFFF"/>
            <w:vAlign w:val="center"/>
          </w:tcPr>
          <w:p w14:paraId="5EEE67FA">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4251D8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85BF09">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55AFD98">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58D8AE4">
            <w:pPr>
              <w:keepNext w:val="0"/>
              <w:wordWrap w:val="0"/>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C262540">
            <w:pPr>
              <w:keepNext w:val="0"/>
              <w:wordWrap w:val="0"/>
              <w:snapToGrid w:val="0"/>
              <w:spacing w:before="0" w:after="0" w:line="264" w:lineRule="auto"/>
              <w:ind w:firstLine="0"/>
              <w:jc w:val="left"/>
            </w:pPr>
            <w:r>
              <w:rPr>
                <w:rFonts w:ascii="Times New Roman" w:hAnsi="Times New Roman" w:eastAsia="宋体"/>
                <w:b w:val="0"/>
                <w:color w:val="000000"/>
                <w:sz w:val="21"/>
              </w:rPr>
              <w:t>terminated_at</w:t>
            </w:r>
          </w:p>
        </w:tc>
        <w:tc>
          <w:tcPr>
            <w:tcW w:w="962" w:type="pct"/>
            <w:tcBorders>
              <w:top w:val="nil"/>
              <w:left w:val="nil"/>
              <w:bottom w:val="nil"/>
              <w:right w:val="nil"/>
              <w:insideH w:val="nil"/>
              <w:insideV w:val="nil"/>
            </w:tcBorders>
            <w:shd w:val="clear" w:color="auto" w:fill="FFFFFF"/>
            <w:vAlign w:val="center"/>
          </w:tcPr>
          <w:p w14:paraId="42018CE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DB6CBA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BE6AE8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C51148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57A297B">
            <w:pPr>
              <w:keepNext w:val="0"/>
              <w:wordWrap w:val="0"/>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DDB52AD">
            <w:pPr>
              <w:keepNext w:val="0"/>
              <w:wordWrap w:val="0"/>
              <w:snapToGrid w:val="0"/>
              <w:spacing w:before="0" w:after="0" w:line="264" w:lineRule="auto"/>
              <w:ind w:firstLine="0"/>
              <w:jc w:val="left"/>
            </w:pPr>
            <w:r>
              <w:rPr>
                <w:rFonts w:ascii="Times New Roman" w:hAnsi="Times New Roman" w:eastAsia="宋体"/>
                <w:b w:val="0"/>
                <w:color w:val="000000"/>
                <w:sz w:val="21"/>
              </w:rPr>
              <w:t>termination_reason</w:t>
            </w:r>
          </w:p>
        </w:tc>
        <w:tc>
          <w:tcPr>
            <w:tcW w:w="962" w:type="pct"/>
            <w:tcBorders>
              <w:top w:val="nil"/>
              <w:left w:val="nil"/>
              <w:bottom w:val="nil"/>
              <w:right w:val="nil"/>
              <w:insideH w:val="nil"/>
              <w:insideV w:val="nil"/>
            </w:tcBorders>
            <w:shd w:val="clear" w:color="auto" w:fill="FFFFFF"/>
            <w:vAlign w:val="center"/>
          </w:tcPr>
          <w:p w14:paraId="19F596DD">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4C44742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DF580F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8FF3C78">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1C7FF93F">
            <w:pPr>
              <w:keepNext w:val="0"/>
              <w:wordWrap w:val="0"/>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28B0B0">
            <w:pPr>
              <w:keepNext w:val="0"/>
              <w:wordWrap w:val="0"/>
              <w:snapToGrid w:val="0"/>
              <w:spacing w:before="0" w:after="0" w:line="264" w:lineRule="auto"/>
              <w:ind w:firstLine="0"/>
              <w:jc w:val="left"/>
            </w:pPr>
            <w:r>
              <w:rPr>
                <w:rFonts w:ascii="Times New Roman" w:hAnsi="Times New Roman" w:eastAsia="宋体"/>
                <w:b w:val="0"/>
                <w:color w:val="000000"/>
                <w:sz w:val="21"/>
              </w:rPr>
              <w:t>face_check_enabled</w:t>
            </w:r>
          </w:p>
        </w:tc>
        <w:tc>
          <w:tcPr>
            <w:tcW w:w="962" w:type="pct"/>
            <w:tcBorders>
              <w:top w:val="nil"/>
              <w:left w:val="nil"/>
              <w:bottom w:val="nil"/>
              <w:right w:val="nil"/>
              <w:insideH w:val="nil"/>
              <w:insideV w:val="nil"/>
            </w:tcBorders>
            <w:shd w:val="clear" w:color="auto" w:fill="FFFFFF"/>
            <w:vAlign w:val="center"/>
          </w:tcPr>
          <w:p w14:paraId="369696A4">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611D652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196CD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D545994">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7DBF055B">
            <w:pPr>
              <w:keepNext w:val="0"/>
              <w:wordWrap w:val="0"/>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FA1750">
            <w:pPr>
              <w:keepNext w:val="0"/>
              <w:wordWrap w:val="0"/>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962" w:type="pct"/>
            <w:tcBorders>
              <w:top w:val="nil"/>
              <w:left w:val="nil"/>
              <w:bottom w:val="nil"/>
              <w:right w:val="nil"/>
              <w:insideH w:val="nil"/>
              <w:insideV w:val="nil"/>
            </w:tcBorders>
            <w:shd w:val="clear" w:color="auto" w:fill="FFFFFF"/>
            <w:vAlign w:val="center"/>
          </w:tcPr>
          <w:p w14:paraId="1B90A73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094CE2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73921F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8370406">
            <w:pPr>
              <w:keepNext w:val="0"/>
              <w:wordWrap w:val="0"/>
              <w:snapToGrid w:val="0"/>
              <w:spacing w:before="0" w:after="0" w:line="264" w:lineRule="auto"/>
              <w:ind w:firstLine="0"/>
              <w:jc w:val="left"/>
            </w:pPr>
            <w:r>
              <w:rPr>
                <w:rFonts w:ascii="Times New Roman" w:hAnsi="Times New Roman" w:eastAsia="宋体"/>
                <w:b w:val="0"/>
                <w:color w:val="000000"/>
                <w:sz w:val="21"/>
              </w:rPr>
              <w:t>300</w:t>
            </w:r>
          </w:p>
        </w:tc>
        <w:tc>
          <w:tcPr>
            <w:tcW w:w="1388" w:type="pct"/>
            <w:tcBorders>
              <w:top w:val="nil"/>
              <w:left w:val="nil"/>
              <w:bottom w:val="nil"/>
              <w:right w:val="nil"/>
              <w:insideH w:val="nil"/>
              <w:insideV w:val="nil"/>
            </w:tcBorders>
            <w:shd w:val="clear" w:color="auto" w:fill="FFFFFF"/>
            <w:vAlign w:val="center"/>
          </w:tcPr>
          <w:p w14:paraId="6AEBC4CD">
            <w:pPr>
              <w:keepNext w:val="0"/>
              <w:wordWrap w:val="0"/>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54D223">
            <w:pPr>
              <w:keepNext w:val="0"/>
              <w:wordWrap w:val="0"/>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962" w:type="pct"/>
            <w:tcBorders>
              <w:top w:val="nil"/>
              <w:left w:val="nil"/>
              <w:bottom w:val="nil"/>
              <w:right w:val="nil"/>
              <w:insideH w:val="nil"/>
              <w:insideV w:val="nil"/>
            </w:tcBorders>
            <w:shd w:val="clear" w:color="auto" w:fill="FFFFFF"/>
            <w:vAlign w:val="center"/>
          </w:tcPr>
          <w:p w14:paraId="47344BE5">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77C81E4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F85FCA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B684CF5">
            <w:pPr>
              <w:keepNext w:val="0"/>
              <w:wordWrap w:val="0"/>
              <w:snapToGrid w:val="0"/>
              <w:spacing w:before="0" w:after="0" w:line="264" w:lineRule="auto"/>
              <w:ind w:firstLine="0"/>
              <w:jc w:val="left"/>
            </w:pPr>
            <w:r>
              <w:rPr>
                <w:rFonts w:ascii="Times New Roman" w:hAnsi="Times New Roman" w:eastAsia="宋体"/>
                <w:b w:val="0"/>
                <w:color w:val="000000"/>
                <w:sz w:val="21"/>
              </w:rPr>
              <w:t>600</w:t>
            </w:r>
          </w:p>
        </w:tc>
        <w:tc>
          <w:tcPr>
            <w:tcW w:w="1388" w:type="pct"/>
            <w:tcBorders>
              <w:top w:val="nil"/>
              <w:left w:val="nil"/>
              <w:bottom w:val="nil"/>
              <w:right w:val="nil"/>
              <w:insideH w:val="nil"/>
              <w:insideV w:val="nil"/>
            </w:tcBorders>
            <w:shd w:val="clear" w:color="auto" w:fill="FFFFFF"/>
            <w:vAlign w:val="center"/>
          </w:tcPr>
          <w:p w14:paraId="72A0ADE3">
            <w:pPr>
              <w:keepNext w:val="0"/>
              <w:wordWrap w:val="0"/>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F81214">
            <w:pPr>
              <w:keepNext w:val="0"/>
              <w:wordWrap w:val="0"/>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962" w:type="pct"/>
            <w:tcBorders>
              <w:top w:val="nil"/>
              <w:left w:val="nil"/>
              <w:bottom w:val="nil"/>
              <w:right w:val="nil"/>
              <w:insideH w:val="nil"/>
              <w:insideV w:val="nil"/>
            </w:tcBorders>
            <w:shd w:val="clear" w:color="auto" w:fill="FFFFFF"/>
            <w:vAlign w:val="center"/>
          </w:tcPr>
          <w:p w14:paraId="77B9AA7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327992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E23467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40DE1D">
            <w:pPr>
              <w:keepNext w:val="0"/>
              <w:wordWrap w:val="0"/>
              <w:snapToGrid w:val="0"/>
              <w:spacing w:before="0" w:after="0" w:line="264" w:lineRule="auto"/>
              <w:ind w:firstLine="0"/>
              <w:jc w:val="left"/>
            </w:pPr>
            <w:r>
              <w:rPr>
                <w:rFonts w:ascii="Times New Roman" w:hAnsi="Times New Roman" w:eastAsia="宋体"/>
                <w:b w:val="0"/>
                <w:color w:val="000000"/>
                <w:sz w:val="21"/>
              </w:rPr>
              <w:t>60</w:t>
            </w:r>
          </w:p>
        </w:tc>
        <w:tc>
          <w:tcPr>
            <w:tcW w:w="1388" w:type="pct"/>
            <w:tcBorders>
              <w:top w:val="nil"/>
              <w:left w:val="nil"/>
              <w:bottom w:val="nil"/>
              <w:right w:val="nil"/>
              <w:insideH w:val="nil"/>
              <w:insideV w:val="nil"/>
            </w:tcBorders>
            <w:shd w:val="clear" w:color="auto" w:fill="FFFFFF"/>
            <w:vAlign w:val="center"/>
          </w:tcPr>
          <w:p w14:paraId="484F3A61">
            <w:pPr>
              <w:keepNext w:val="0"/>
              <w:wordWrap w:val="0"/>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552B6A0">
            <w:pPr>
              <w:keepNext w:val="0"/>
              <w:wordWrap w:val="0"/>
              <w:snapToGrid w:val="0"/>
              <w:spacing w:before="0" w:after="0" w:line="264" w:lineRule="auto"/>
              <w:ind w:firstLine="0"/>
              <w:jc w:val="left"/>
            </w:pPr>
            <w:r>
              <w:rPr>
                <w:rFonts w:ascii="Times New Roman" w:hAnsi="Times New Roman" w:eastAsia="宋体"/>
                <w:b w:val="0"/>
                <w:color w:val="000000"/>
                <w:sz w:val="21"/>
              </w:rPr>
              <w:t>face_check_max_attempts</w:t>
            </w:r>
          </w:p>
        </w:tc>
        <w:tc>
          <w:tcPr>
            <w:tcW w:w="962" w:type="pct"/>
            <w:tcBorders>
              <w:top w:val="nil"/>
              <w:left w:val="nil"/>
              <w:bottom w:val="nil"/>
              <w:right w:val="nil"/>
              <w:insideH w:val="nil"/>
              <w:insideV w:val="nil"/>
            </w:tcBorders>
            <w:shd w:val="clear" w:color="auto" w:fill="FFFFFF"/>
            <w:vAlign w:val="center"/>
          </w:tcPr>
          <w:p w14:paraId="2F2C694C">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1366DE0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E0B578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9153C13">
            <w:pPr>
              <w:keepNext w:val="0"/>
              <w:wordWrap w:val="0"/>
              <w:snapToGrid w:val="0"/>
              <w:spacing w:before="0" w:after="0" w:line="264" w:lineRule="auto"/>
              <w:ind w:firstLine="0"/>
              <w:jc w:val="left"/>
            </w:pPr>
            <w:r>
              <w:rPr>
                <w:rFonts w:ascii="Times New Roman" w:hAnsi="Times New Roman" w:eastAsia="宋体"/>
                <w:b w:val="0"/>
                <w:color w:val="000000"/>
                <w:sz w:val="21"/>
              </w:rPr>
              <w:t>3</w:t>
            </w:r>
          </w:p>
        </w:tc>
        <w:tc>
          <w:tcPr>
            <w:tcW w:w="1388" w:type="pct"/>
            <w:tcBorders>
              <w:top w:val="nil"/>
              <w:left w:val="nil"/>
              <w:bottom w:val="nil"/>
              <w:right w:val="nil"/>
              <w:insideH w:val="nil"/>
              <w:insideV w:val="nil"/>
            </w:tcBorders>
            <w:shd w:val="clear" w:color="auto" w:fill="FFFFFF"/>
            <w:vAlign w:val="center"/>
          </w:tcPr>
          <w:p w14:paraId="75E25BAA">
            <w:pPr>
              <w:keepNext w:val="0"/>
              <w:wordWrap w:val="0"/>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FE36229">
            <w:pPr>
              <w:keepNext w:val="0"/>
              <w:wordWrap w:val="0"/>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962" w:type="pct"/>
            <w:tcBorders>
              <w:top w:val="nil"/>
              <w:left w:val="nil"/>
              <w:bottom w:val="nil"/>
              <w:right w:val="nil"/>
              <w:insideH w:val="nil"/>
              <w:insideV w:val="nil"/>
            </w:tcBorders>
            <w:shd w:val="clear" w:color="auto" w:fill="FFFFFF"/>
            <w:vAlign w:val="center"/>
          </w:tcPr>
          <w:p w14:paraId="2E4D066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1ED591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F6C485F">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2C6EEA2E">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E91B14B">
            <w:pPr>
              <w:keepNext w:val="0"/>
              <w:wordWrap w:val="0"/>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7B476C4">
            <w:pPr>
              <w:keepNext w:val="0"/>
              <w:wordWrap w:val="0"/>
              <w:snapToGrid w:val="0"/>
              <w:spacing w:before="0" w:after="0" w:line="264" w:lineRule="auto"/>
              <w:ind w:firstLine="0"/>
              <w:jc w:val="left"/>
            </w:pPr>
            <w:r>
              <w:rPr>
                <w:rFonts w:ascii="Times New Roman" w:hAnsi="Times New Roman" w:eastAsia="宋体"/>
                <w:b w:val="0"/>
                <w:color w:val="000000"/>
                <w:sz w:val="21"/>
              </w:rPr>
              <w:t>version</w:t>
            </w:r>
          </w:p>
        </w:tc>
        <w:tc>
          <w:tcPr>
            <w:tcW w:w="962" w:type="pct"/>
            <w:tcBorders>
              <w:top w:val="nil"/>
              <w:left w:val="nil"/>
              <w:bottom w:val="nil"/>
              <w:right w:val="nil"/>
              <w:insideH w:val="nil"/>
              <w:insideV w:val="nil"/>
            </w:tcBorders>
            <w:shd w:val="clear" w:color="auto" w:fill="FFFFFF"/>
            <w:vAlign w:val="center"/>
          </w:tcPr>
          <w:p w14:paraId="7BD65E6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8F6EF1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1FC901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B1950EF">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6FD7728">
            <w:pPr>
              <w:keepNext w:val="0"/>
              <w:wordWrap w:val="0"/>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7FD5A3A">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5087F01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1BA857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5C7DD7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5AB768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F507C64">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0EA8118">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7A0533B3">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3C9B98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A7A02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3A6C0DA">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311C0EC0">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88FA422">
            <w:pPr>
              <w:keepNext w:val="0"/>
              <w:wordWrap w:val="0"/>
              <w:snapToGrid w:val="0"/>
              <w:spacing w:before="0" w:after="0" w:line="264" w:lineRule="auto"/>
              <w:ind w:firstLine="0"/>
              <w:jc w:val="left"/>
            </w:pPr>
            <w:r>
              <w:rPr>
                <w:rFonts w:ascii="Times New Roman" w:hAnsi="Times New Roman" w:eastAsia="宋体"/>
                <w:b w:val="0"/>
                <w:color w:val="000000"/>
                <w:sz w:val="21"/>
              </w:rPr>
              <w:t>active_user_id</w:t>
            </w:r>
          </w:p>
        </w:tc>
        <w:tc>
          <w:tcPr>
            <w:tcW w:w="962" w:type="pct"/>
            <w:tcBorders>
              <w:top w:val="nil"/>
              <w:left w:val="nil"/>
              <w:bottom w:val="nil"/>
              <w:right w:val="nil"/>
              <w:insideH w:val="nil"/>
              <w:insideV w:val="nil"/>
            </w:tcBorders>
            <w:shd w:val="clear" w:color="auto" w:fill="FFFFFF"/>
            <w:vAlign w:val="center"/>
          </w:tcPr>
          <w:p w14:paraId="1C484A1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0E2A67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F37D5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45D028C1">
            <w:pPr>
              <w:keepNext w:val="0"/>
              <w:wordWrap w:val="0"/>
              <w:snapToGrid w:val="0"/>
              <w:spacing w:before="0" w:after="0" w:line="264" w:lineRule="auto"/>
              <w:ind w:firstLine="0"/>
              <w:jc w:val="left"/>
            </w:pPr>
            <w:r>
              <w:rPr>
                <w:rFonts w:ascii="Times New Roman" w:hAnsi="Times New Roman" w:eastAsia="宋体"/>
                <w:b w:val="0"/>
                <w:color w:val="000000"/>
                <w:sz w:val="21"/>
              </w:rPr>
              <w:t>生成列</w:t>
            </w:r>
          </w:p>
        </w:tc>
        <w:tc>
          <w:tcPr>
            <w:tcW w:w="1388" w:type="pct"/>
            <w:tcBorders>
              <w:top w:val="nil"/>
              <w:left w:val="nil"/>
              <w:bottom w:val="nil"/>
              <w:right w:val="nil"/>
              <w:insideH w:val="nil"/>
              <w:insideV w:val="nil"/>
            </w:tcBorders>
            <w:shd w:val="clear" w:color="auto" w:fill="FFFFFF"/>
            <w:vAlign w:val="center"/>
          </w:tcPr>
          <w:p w14:paraId="3D9467DC">
            <w:pPr>
              <w:keepNext w:val="0"/>
              <w:wordWrap w:val="0"/>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BA793B4">
            <w:pPr>
              <w:keepNext w:val="0"/>
              <w:wordWrap w:val="0"/>
              <w:snapToGrid w:val="0"/>
              <w:spacing w:before="0" w:after="0" w:line="264" w:lineRule="auto"/>
              <w:ind w:firstLine="0"/>
              <w:jc w:val="left"/>
            </w:pPr>
            <w:r>
              <w:rPr>
                <w:rFonts w:ascii="Times New Roman" w:hAnsi="Times New Roman" w:eastAsia="宋体"/>
                <w:b w:val="0"/>
                <w:color w:val="000000"/>
                <w:sz w:val="21"/>
              </w:rPr>
              <w:t>attendance_action</w:t>
            </w:r>
          </w:p>
        </w:tc>
        <w:tc>
          <w:tcPr>
            <w:tcW w:w="962" w:type="pct"/>
            <w:tcBorders>
              <w:top w:val="nil"/>
              <w:left w:val="nil"/>
              <w:bottom w:val="nil"/>
              <w:right w:val="nil"/>
              <w:insideH w:val="nil"/>
              <w:insideV w:val="nil"/>
            </w:tcBorders>
            <w:shd w:val="clear" w:color="auto" w:fill="FFFFFF"/>
            <w:vAlign w:val="center"/>
          </w:tcPr>
          <w:p w14:paraId="74AC47D3">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53FD077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6E20ED5">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8A1D3A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1763EDF">
            <w:pPr>
              <w:keepNext w:val="0"/>
              <w:wordWrap w:val="0"/>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E78E3E4">
            <w:pPr>
              <w:keepNext w:val="0"/>
              <w:wordWrap w:val="0"/>
              <w:snapToGrid w:val="0"/>
              <w:spacing w:before="0" w:after="0" w:line="264" w:lineRule="auto"/>
              <w:ind w:firstLine="0"/>
              <w:jc w:val="left"/>
            </w:pPr>
            <w:r>
              <w:rPr>
                <w:rFonts w:ascii="Times New Roman" w:hAnsi="Times New Roman" w:eastAsia="宋体"/>
                <w:b w:val="0"/>
                <w:color w:val="000000"/>
                <w:sz w:val="21"/>
              </w:rPr>
              <w:t>attendance_sequence</w:t>
            </w:r>
          </w:p>
        </w:tc>
        <w:tc>
          <w:tcPr>
            <w:tcW w:w="962" w:type="pct"/>
            <w:tcBorders>
              <w:top w:val="nil"/>
              <w:left w:val="nil"/>
              <w:bottom w:val="nil"/>
              <w:right w:val="nil"/>
              <w:insideH w:val="nil"/>
              <w:insideV w:val="nil"/>
            </w:tcBorders>
            <w:shd w:val="clear" w:color="auto" w:fill="FFFFFF"/>
            <w:vAlign w:val="center"/>
          </w:tcPr>
          <w:p w14:paraId="5B62C41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254133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76CD9A5">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77C797CB">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D53BBF5">
            <w:pPr>
              <w:keepNext w:val="0"/>
              <w:wordWrap w:val="0"/>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698C61">
            <w:pPr>
              <w:keepNext w:val="0"/>
              <w:wordWrap w:val="0"/>
              <w:snapToGrid w:val="0"/>
              <w:spacing w:before="0" w:after="0" w:line="264" w:lineRule="auto"/>
              <w:ind w:firstLine="0"/>
              <w:jc w:val="left"/>
            </w:pPr>
            <w:r>
              <w:rPr>
                <w:rFonts w:ascii="Times New Roman" w:hAnsi="Times New Roman" w:eastAsia="宋体"/>
                <w:b w:val="0"/>
                <w:color w:val="000000"/>
                <w:sz w:val="21"/>
              </w:rPr>
              <w:t>attendance_verified_at</w:t>
            </w:r>
          </w:p>
        </w:tc>
        <w:tc>
          <w:tcPr>
            <w:tcW w:w="962" w:type="pct"/>
            <w:tcBorders>
              <w:top w:val="nil"/>
              <w:left w:val="nil"/>
              <w:bottom w:val="nil"/>
              <w:right w:val="nil"/>
              <w:insideH w:val="nil"/>
              <w:insideV w:val="nil"/>
            </w:tcBorders>
            <w:shd w:val="clear" w:color="auto" w:fill="FFFFFF"/>
            <w:vAlign w:val="center"/>
          </w:tcPr>
          <w:p w14:paraId="2C14154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0A32735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106B0E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934FB1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BB870C5">
            <w:pPr>
              <w:keepNext w:val="0"/>
              <w:wordWrap w:val="0"/>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97B21A3">
            <w:pPr>
              <w:keepNext w:val="0"/>
              <w:wordWrap w:val="0"/>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962" w:type="pct"/>
            <w:tcBorders>
              <w:top w:val="nil"/>
              <w:left w:val="nil"/>
              <w:bottom w:val="nil"/>
              <w:right w:val="nil"/>
              <w:insideH w:val="nil"/>
              <w:insideV w:val="nil"/>
            </w:tcBorders>
            <w:shd w:val="clear" w:color="auto" w:fill="FFFFFF"/>
            <w:vAlign w:val="center"/>
          </w:tcPr>
          <w:p w14:paraId="1243DB7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F6E214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3FFFA6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62A0474">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716F578A">
            <w:pPr>
              <w:keepNext w:val="0"/>
              <w:wordWrap w:val="0"/>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B96BBD4">
            <w:pPr>
              <w:keepNext w:val="0"/>
              <w:wordWrap w:val="0"/>
              <w:snapToGrid w:val="0"/>
              <w:spacing w:before="0" w:after="0" w:line="264" w:lineRule="auto"/>
              <w:ind w:firstLine="0"/>
              <w:jc w:val="left"/>
            </w:pPr>
            <w:r>
              <w:rPr>
                <w:rFonts w:ascii="Times New Roman" w:hAnsi="Times New Roman" w:eastAsia="宋体"/>
                <w:b w:val="0"/>
                <w:color w:val="000000"/>
                <w:sz w:val="21"/>
              </w:rPr>
              <w:t>sign_in_photo_object_id</w:t>
            </w:r>
          </w:p>
        </w:tc>
        <w:tc>
          <w:tcPr>
            <w:tcW w:w="962" w:type="pct"/>
            <w:tcBorders>
              <w:top w:val="nil"/>
              <w:left w:val="nil"/>
              <w:bottom w:val="nil"/>
              <w:right w:val="nil"/>
              <w:insideH w:val="nil"/>
              <w:insideV w:val="nil"/>
            </w:tcBorders>
            <w:shd w:val="clear" w:color="auto" w:fill="FFFFFF"/>
            <w:vAlign w:val="center"/>
          </w:tcPr>
          <w:p w14:paraId="0B9B595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70B74E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D2D5CAD">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57869970">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467F7321">
            <w:pPr>
              <w:keepNext w:val="0"/>
              <w:wordWrap w:val="0"/>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173A68E3">
            <w:pPr>
              <w:keepNext w:val="0"/>
              <w:wordWrap w:val="0"/>
              <w:snapToGrid w:val="0"/>
              <w:spacing w:before="0" w:after="0" w:line="264" w:lineRule="auto"/>
              <w:ind w:firstLine="0"/>
              <w:jc w:val="left"/>
            </w:pPr>
            <w:r>
              <w:rPr>
                <w:rFonts w:ascii="Times New Roman" w:hAnsi="Times New Roman" w:eastAsia="宋体"/>
                <w:b w:val="0"/>
                <w:color w:val="000000"/>
                <w:sz w:val="21"/>
              </w:rPr>
              <w:t>sign_out_photo_object_id</w:t>
            </w:r>
          </w:p>
        </w:tc>
        <w:tc>
          <w:tcPr>
            <w:tcW w:w="962" w:type="pct"/>
            <w:tcBorders>
              <w:top w:val="nil"/>
              <w:left w:val="nil"/>
              <w:bottom w:val="single" w:sz="12" w:color="000000" w:space="0"/>
              <w:right w:val="nil"/>
              <w:insideH w:val="nil"/>
              <w:insideV w:val="nil"/>
            </w:tcBorders>
            <w:shd w:val="clear" w:color="auto" w:fill="FFFFFF"/>
            <w:vAlign w:val="center"/>
          </w:tcPr>
          <w:p w14:paraId="7D49428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single" w:sz="12" w:color="000000" w:space="0"/>
              <w:right w:val="nil"/>
              <w:insideH w:val="nil"/>
              <w:insideV w:val="nil"/>
            </w:tcBorders>
            <w:shd w:val="clear" w:color="auto" w:fill="FFFFFF"/>
            <w:vAlign w:val="center"/>
          </w:tcPr>
          <w:p w14:paraId="0AE4160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18EB2D9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69397780">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6244B8FC">
            <w:pPr>
              <w:keepNext w:val="0"/>
              <w:wordWrap w:val="0"/>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w:t>
      </w:r>
    </w:p>
    <w:p w14:paraId="1D95E614">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71B8829E">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1DA232B2">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06D14B28">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6537DE93">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3F4497FB">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6F63CA4F">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2A2196B7">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2112C67F">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28B5F1E7">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225315A1">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38FFA49">
            <w:pPr>
              <w:keepNext w:val="0"/>
              <w:wordWrap w:val="0"/>
              <w:snapToGrid w:val="0"/>
              <w:spacing w:before="0" w:after="0" w:line="264" w:lineRule="auto"/>
              <w:ind w:firstLine="0"/>
              <w:jc w:val="left"/>
            </w:pPr>
            <w:r>
              <w:rPr>
                <w:rFonts w:ascii="Times New Roman" w:hAnsi="Times New Roman" w:eastAsia="宋体"/>
                <w:b w:val="0"/>
                <w:color w:val="000000"/>
                <w:sz w:val="21"/>
              </w:rPr>
              <w:t>idx_study_session_owner</w:t>
            </w:r>
          </w:p>
        </w:tc>
        <w:tc>
          <w:tcPr>
            <w:tcW w:w="378" w:type="pct"/>
            <w:tcBorders>
              <w:top w:val="nil"/>
              <w:left w:val="nil"/>
              <w:bottom w:val="nil"/>
              <w:right w:val="nil"/>
              <w:insideH w:val="nil"/>
              <w:insideV w:val="nil"/>
            </w:tcBorders>
            <w:shd w:val="clear" w:color="auto" w:fill="FFFFFF"/>
            <w:vAlign w:val="center"/>
          </w:tcPr>
          <w:p w14:paraId="315E2F6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F444AB1">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726" w:type="pct"/>
            <w:tcBorders>
              <w:top w:val="nil"/>
              <w:left w:val="nil"/>
              <w:bottom w:val="nil"/>
              <w:right w:val="nil"/>
              <w:insideH w:val="nil"/>
              <w:insideV w:val="nil"/>
            </w:tcBorders>
            <w:shd w:val="clear" w:color="auto" w:fill="FFFFFF"/>
            <w:vAlign w:val="center"/>
          </w:tcPr>
          <w:p w14:paraId="30BB5482">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5B6227AE">
            <w:pPr>
              <w:keepNext w:val="0"/>
              <w:wordWrap w:val="0"/>
              <w:snapToGrid w:val="0"/>
              <w:spacing w:before="0" w:after="0" w:line="264" w:lineRule="auto"/>
              <w:ind w:firstLine="0"/>
              <w:jc w:val="left"/>
            </w:pPr>
            <w:r>
              <w:rPr>
                <w:rFonts w:ascii="Times New Roman" w:hAnsi="Times New Roman" w:eastAsia="宋体"/>
                <w:b w:val="0"/>
                <w:color w:val="000000"/>
                <w:sz w:val="21"/>
              </w:rPr>
              <w:t>idx_study_session_course</w:t>
            </w:r>
          </w:p>
        </w:tc>
        <w:tc>
          <w:tcPr>
            <w:tcW w:w="378" w:type="pct"/>
            <w:tcBorders>
              <w:top w:val="nil"/>
              <w:left w:val="nil"/>
              <w:bottom w:val="nil"/>
              <w:right w:val="nil"/>
              <w:insideH w:val="nil"/>
              <w:insideV w:val="nil"/>
            </w:tcBorders>
            <w:shd w:val="clear" w:color="auto" w:fill="FFFFFF"/>
            <w:vAlign w:val="center"/>
          </w:tcPr>
          <w:p w14:paraId="391514D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339A8236">
            <w:pPr>
              <w:keepNext w:val="0"/>
              <w:wordWrap w:val="0"/>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726" w:type="pct"/>
            <w:tcBorders>
              <w:top w:val="nil"/>
              <w:left w:val="nil"/>
              <w:bottom w:val="nil"/>
              <w:right w:val="nil"/>
              <w:insideH w:val="nil"/>
              <w:insideV w:val="nil"/>
            </w:tcBorders>
            <w:shd w:val="clear" w:color="auto" w:fill="FFFFFF"/>
            <w:vAlign w:val="center"/>
          </w:tcPr>
          <w:p w14:paraId="6A82CC77">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7B031C31">
            <w:pPr>
              <w:keepNext w:val="0"/>
              <w:wordWrap w:val="0"/>
              <w:snapToGrid w:val="0"/>
              <w:spacing w:before="0" w:after="0" w:line="264" w:lineRule="auto"/>
              <w:ind w:firstLine="0"/>
              <w:jc w:val="left"/>
            </w:pPr>
            <w:r>
              <w:rPr>
                <w:rFonts w:ascii="Times New Roman" w:hAnsi="Times New Roman" w:eastAsia="宋体"/>
                <w:b w:val="0"/>
                <w:color w:val="000000"/>
                <w:sz w:val="21"/>
              </w:rPr>
              <w:t>idx_study_session_timeout</w:t>
            </w:r>
          </w:p>
        </w:tc>
        <w:tc>
          <w:tcPr>
            <w:tcW w:w="378" w:type="pct"/>
            <w:tcBorders>
              <w:top w:val="nil"/>
              <w:left w:val="nil"/>
              <w:bottom w:val="nil"/>
              <w:right w:val="nil"/>
              <w:insideH w:val="nil"/>
              <w:insideV w:val="nil"/>
            </w:tcBorders>
            <w:shd w:val="clear" w:color="auto" w:fill="FFFFFF"/>
            <w:vAlign w:val="center"/>
          </w:tcPr>
          <w:p w14:paraId="5450196A">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2A5CCB56">
            <w:pPr>
              <w:keepNext w:val="0"/>
              <w:wordWrap w:val="0"/>
              <w:snapToGrid w:val="0"/>
              <w:spacing w:before="0" w:after="0" w:line="264" w:lineRule="auto"/>
              <w:ind w:firstLine="0"/>
              <w:jc w:val="left"/>
            </w:pPr>
            <w:r>
              <w:rPr>
                <w:rFonts w:ascii="Times New Roman" w:hAnsi="Times New Roman" w:eastAsia="宋体"/>
                <w:b w:val="0"/>
                <w:color w:val="000000"/>
                <w:sz w:val="21"/>
              </w:rPr>
              <w:t>status, last_event_at</w:t>
            </w:r>
          </w:p>
        </w:tc>
        <w:tc>
          <w:tcPr>
            <w:tcW w:w="726" w:type="pct"/>
            <w:tcBorders>
              <w:top w:val="nil"/>
              <w:left w:val="nil"/>
              <w:bottom w:val="nil"/>
              <w:right w:val="nil"/>
              <w:insideH w:val="nil"/>
              <w:insideV w:val="nil"/>
            </w:tcBorders>
            <w:shd w:val="clear" w:color="auto" w:fill="FFFFFF"/>
            <w:vAlign w:val="center"/>
          </w:tcPr>
          <w:p w14:paraId="5B85A0C5">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08E52787">
            <w:pPr>
              <w:keepNext w:val="0"/>
              <w:wordWrap w:val="0"/>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378" w:type="pct"/>
            <w:tcBorders>
              <w:top w:val="nil"/>
              <w:left w:val="nil"/>
              <w:bottom w:val="single" w:sz="12" w:color="000000" w:space="0"/>
              <w:right w:val="nil"/>
              <w:insideH w:val="nil"/>
              <w:insideV w:val="nil"/>
            </w:tcBorders>
            <w:shd w:val="clear" w:color="auto" w:fill="FFFFFF"/>
            <w:vAlign w:val="center"/>
          </w:tcPr>
          <w:p w14:paraId="1EC79F54">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single" w:sz="12" w:color="000000" w:space="0"/>
              <w:right w:val="nil"/>
              <w:insideH w:val="nil"/>
              <w:insideV w:val="nil"/>
            </w:tcBorders>
            <w:shd w:val="clear" w:color="auto" w:fill="FFFFFF"/>
            <w:vAlign w:val="center"/>
          </w:tcPr>
          <w:p w14:paraId="3E229AA5">
            <w:pPr>
              <w:keepNext w:val="0"/>
              <w:wordWrap w:val="0"/>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726" w:type="pct"/>
            <w:tcBorders>
              <w:top w:val="nil"/>
              <w:left w:val="nil"/>
              <w:bottom w:val="single" w:sz="12" w:color="000000" w:space="0"/>
              <w:right w:val="nil"/>
              <w:insideH w:val="nil"/>
              <w:insideV w:val="nil"/>
            </w:tcBorders>
            <w:shd w:val="clear" w:color="auto" w:fill="FFFFFF"/>
            <w:vAlign w:val="center"/>
          </w:tcPr>
          <w:p w14:paraId="6AF16175">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5F6E1163">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649F3E9">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76909D1B">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71681549">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24BA8A7A">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6B4798A">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BFA8798">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019837F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07FF776">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22F3018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95B5C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1EAAC40">
            <w:pPr>
              <w:keepNext w:val="0"/>
              <w:wordWrap w:val="0"/>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9233F3A">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5A90A2F6">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1CC709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283BD6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F495A3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17F5639">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F145AC9">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304A493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15DB3A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37360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E2F4C4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CB537F8">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B08A343">
            <w:pPr>
              <w:keepNext w:val="0"/>
              <w:wordWrap w:val="0"/>
              <w:snapToGrid w:val="0"/>
              <w:spacing w:before="0" w:after="0" w:line="264" w:lineRule="auto"/>
              <w:ind w:firstLine="0"/>
              <w:jc w:val="left"/>
            </w:pPr>
            <w:r>
              <w:rPr>
                <w:rFonts w:ascii="Times New Roman" w:hAnsi="Times New Roman" w:eastAsia="宋体"/>
                <w:b w:val="0"/>
                <w:color w:val="000000"/>
                <w:sz w:val="21"/>
              </w:rPr>
              <w:t>task_id</w:t>
            </w:r>
          </w:p>
        </w:tc>
        <w:tc>
          <w:tcPr>
            <w:tcW w:w="962" w:type="pct"/>
            <w:tcBorders>
              <w:top w:val="nil"/>
              <w:left w:val="nil"/>
              <w:bottom w:val="nil"/>
              <w:right w:val="nil"/>
              <w:insideH w:val="nil"/>
              <w:insideV w:val="nil"/>
            </w:tcBorders>
            <w:shd w:val="clear" w:color="auto" w:fill="FFFFFF"/>
            <w:vAlign w:val="center"/>
          </w:tcPr>
          <w:p w14:paraId="4F14408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D266FE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120958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3BB4E6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5EE419D">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A314708">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4081978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D9738F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562C4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3CB788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5731945">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A734A8">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1B3DF9E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29B26F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EE8497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23B40E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DDDBB12">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AC55768">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235B7A4A">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55A6BA0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C0B38C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BF961D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3C069C6">
            <w:pPr>
              <w:keepNext w:val="0"/>
              <w:wordWrap w:val="0"/>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37A2177">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16B20BF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6BB3B0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AE3C57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F05689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DC59DA">
            <w:pPr>
              <w:keepNext w:val="0"/>
              <w:wordWrap w:val="0"/>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A200140">
            <w:pPr>
              <w:keepNext w:val="0"/>
              <w:wordWrap w:val="0"/>
              <w:snapToGrid w:val="0"/>
              <w:spacing w:before="0" w:after="0" w:line="264" w:lineRule="auto"/>
              <w:ind w:firstLine="0"/>
              <w:jc w:val="left"/>
            </w:pPr>
            <w:r>
              <w:rPr>
                <w:rFonts w:ascii="Times New Roman" w:hAnsi="Times New Roman" w:eastAsia="宋体"/>
                <w:b w:val="0"/>
                <w:color w:val="000000"/>
                <w:sz w:val="21"/>
              </w:rPr>
              <w:t>required_duration_ms</w:t>
            </w:r>
          </w:p>
        </w:tc>
        <w:tc>
          <w:tcPr>
            <w:tcW w:w="962" w:type="pct"/>
            <w:tcBorders>
              <w:top w:val="nil"/>
              <w:left w:val="nil"/>
              <w:bottom w:val="nil"/>
              <w:right w:val="nil"/>
              <w:insideH w:val="nil"/>
              <w:insideV w:val="nil"/>
            </w:tcBorders>
            <w:shd w:val="clear" w:color="auto" w:fill="FFFFFF"/>
            <w:vAlign w:val="center"/>
          </w:tcPr>
          <w:p w14:paraId="4B61AD37">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7B582B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635959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702054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F9009CF">
            <w:pPr>
              <w:keepNext w:val="0"/>
              <w:wordWrap w:val="0"/>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2D8AEC">
            <w:pPr>
              <w:keepNext w:val="0"/>
              <w:wordWrap w:val="0"/>
              <w:snapToGrid w:val="0"/>
              <w:spacing w:before="0" w:after="0" w:line="264" w:lineRule="auto"/>
              <w:ind w:firstLine="0"/>
              <w:jc w:val="left"/>
            </w:pPr>
            <w:r>
              <w:rPr>
                <w:rFonts w:ascii="Times New Roman" w:hAnsi="Times New Roman" w:eastAsia="宋体"/>
                <w:b w:val="0"/>
                <w:color w:val="000000"/>
                <w:sz w:val="21"/>
              </w:rPr>
              <w:t>effective_duration_ms</w:t>
            </w:r>
          </w:p>
        </w:tc>
        <w:tc>
          <w:tcPr>
            <w:tcW w:w="962" w:type="pct"/>
            <w:tcBorders>
              <w:top w:val="nil"/>
              <w:left w:val="nil"/>
              <w:bottom w:val="nil"/>
              <w:right w:val="nil"/>
              <w:insideH w:val="nil"/>
              <w:insideV w:val="nil"/>
            </w:tcBorders>
            <w:shd w:val="clear" w:color="auto" w:fill="FFFFFF"/>
            <w:vAlign w:val="center"/>
          </w:tcPr>
          <w:p w14:paraId="67C7CEB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A5966E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22399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CBAF4E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4CB6DFA">
            <w:pPr>
              <w:keepNext w:val="0"/>
              <w:wordWrap w:val="0"/>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4DA13F3">
            <w:pPr>
              <w:keepNext w:val="0"/>
              <w:wordWrap w:val="0"/>
              <w:snapToGrid w:val="0"/>
              <w:spacing w:before="0" w:after="0" w:line="264" w:lineRule="auto"/>
              <w:ind w:firstLine="0"/>
              <w:jc w:val="left"/>
            </w:pPr>
            <w:r>
              <w:rPr>
                <w:rFonts w:ascii="Times New Roman" w:hAnsi="Times New Roman" w:eastAsia="宋体"/>
                <w:b w:val="0"/>
                <w:color w:val="000000"/>
                <w:sz w:val="21"/>
              </w:rPr>
              <w:t>allow_seek</w:t>
            </w:r>
          </w:p>
        </w:tc>
        <w:tc>
          <w:tcPr>
            <w:tcW w:w="962" w:type="pct"/>
            <w:tcBorders>
              <w:top w:val="nil"/>
              <w:left w:val="nil"/>
              <w:bottom w:val="nil"/>
              <w:right w:val="nil"/>
              <w:insideH w:val="nil"/>
              <w:insideV w:val="nil"/>
            </w:tcBorders>
            <w:shd w:val="clear" w:color="auto" w:fill="FFFFFF"/>
            <w:vAlign w:val="center"/>
          </w:tcPr>
          <w:p w14:paraId="7310CA7F">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366D58D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D9EF19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E893C2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D2CD58">
            <w:pPr>
              <w:keepNext w:val="0"/>
              <w:wordWrap w:val="0"/>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5388814">
            <w:pPr>
              <w:keepNext w:val="0"/>
              <w:wordWrap w:val="0"/>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962" w:type="pct"/>
            <w:tcBorders>
              <w:top w:val="nil"/>
              <w:left w:val="nil"/>
              <w:bottom w:val="nil"/>
              <w:right w:val="nil"/>
              <w:insideH w:val="nil"/>
              <w:insideV w:val="nil"/>
            </w:tcBorders>
            <w:shd w:val="clear" w:color="auto" w:fill="FFFFFF"/>
            <w:vAlign w:val="center"/>
          </w:tcPr>
          <w:p w14:paraId="7BEE0639">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C02FFE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3FD402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A55F05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4DAC5A4">
            <w:pPr>
              <w:keepNext w:val="0"/>
              <w:wordWrap w:val="0"/>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94BA85">
            <w:pPr>
              <w:keepNext w:val="0"/>
              <w:wordWrap w:val="0"/>
              <w:snapToGrid w:val="0"/>
              <w:spacing w:before="0" w:after="0" w:line="264" w:lineRule="auto"/>
              <w:ind w:firstLine="0"/>
              <w:jc w:val="left"/>
            </w:pPr>
            <w:r>
              <w:rPr>
                <w:rFonts w:ascii="Times New Roman" w:hAnsi="Times New Roman" w:eastAsia="宋体"/>
                <w:b w:val="0"/>
                <w:color w:val="000000"/>
                <w:sz w:val="21"/>
              </w:rPr>
              <w:t>study_tolerance_seconds</w:t>
            </w:r>
          </w:p>
        </w:tc>
        <w:tc>
          <w:tcPr>
            <w:tcW w:w="962" w:type="pct"/>
            <w:tcBorders>
              <w:top w:val="nil"/>
              <w:left w:val="nil"/>
              <w:bottom w:val="nil"/>
              <w:right w:val="nil"/>
              <w:insideH w:val="nil"/>
              <w:insideV w:val="nil"/>
            </w:tcBorders>
            <w:shd w:val="clear" w:color="auto" w:fill="FFFFFF"/>
            <w:vAlign w:val="center"/>
          </w:tcPr>
          <w:p w14:paraId="484082D7">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E5FF20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201A14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82C924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67B0460">
            <w:pPr>
              <w:keepNext w:val="0"/>
              <w:wordWrap w:val="0"/>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C37A569">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7F7F03E0">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6989302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0B1A4C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00F2ED">
            <w:pPr>
              <w:keepNext w:val="0"/>
              <w:wordWrap w:val="0"/>
              <w:snapToGrid w:val="0"/>
              <w:spacing w:before="0" w:after="0" w:line="264" w:lineRule="auto"/>
              <w:ind w:firstLine="0"/>
              <w:jc w:val="left"/>
            </w:pPr>
            <w:r>
              <w:rPr>
                <w:rFonts w:ascii="Times New Roman" w:hAnsi="Times New Roman" w:eastAsia="宋体"/>
                <w:b w:val="0"/>
                <w:color w:val="000000"/>
                <w:sz w:val="21"/>
              </w:rPr>
              <w:t>'NOT_STARTED'</w:t>
            </w:r>
          </w:p>
        </w:tc>
        <w:tc>
          <w:tcPr>
            <w:tcW w:w="1388" w:type="pct"/>
            <w:tcBorders>
              <w:top w:val="nil"/>
              <w:left w:val="nil"/>
              <w:bottom w:val="nil"/>
              <w:right w:val="nil"/>
              <w:insideH w:val="nil"/>
              <w:insideV w:val="nil"/>
            </w:tcBorders>
            <w:shd w:val="clear" w:color="auto" w:fill="FFFFFF"/>
            <w:vAlign w:val="center"/>
          </w:tcPr>
          <w:p w14:paraId="0D0989E2">
            <w:pPr>
              <w:keepNext w:val="0"/>
              <w:wordWrap w:val="0"/>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B33D0CC">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5B6B694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5DA495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F51350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6C028ECE">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0A838315">
            <w:pPr>
              <w:keepNext w:val="0"/>
              <w:wordWrap w:val="0"/>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0143EB3">
            <w:pPr>
              <w:keepNext w:val="0"/>
              <w:wordWrap w:val="0"/>
              <w:snapToGrid w:val="0"/>
              <w:spacing w:before="0" w:after="0" w:line="264" w:lineRule="auto"/>
              <w:ind w:firstLine="0"/>
              <w:jc w:val="left"/>
            </w:pPr>
            <w:r>
              <w:rPr>
                <w:rFonts w:ascii="Times New Roman" w:hAnsi="Times New Roman" w:eastAsia="宋体"/>
                <w:b w:val="0"/>
                <w:color w:val="000000"/>
                <w:sz w:val="21"/>
              </w:rPr>
              <w:t>version</w:t>
            </w:r>
          </w:p>
        </w:tc>
        <w:tc>
          <w:tcPr>
            <w:tcW w:w="962" w:type="pct"/>
            <w:tcBorders>
              <w:top w:val="nil"/>
              <w:left w:val="nil"/>
              <w:bottom w:val="nil"/>
              <w:right w:val="nil"/>
              <w:insideH w:val="nil"/>
              <w:insideV w:val="nil"/>
            </w:tcBorders>
            <w:shd w:val="clear" w:color="auto" w:fill="FFFFFF"/>
            <w:vAlign w:val="center"/>
          </w:tcPr>
          <w:p w14:paraId="4D83A8F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90CCE3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1B5DB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B4B1D8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C7973E5">
            <w:pPr>
              <w:keepNext w:val="0"/>
              <w:wordWrap w:val="0"/>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E742669">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AFD7B5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09C016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2070D5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78C32C9">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7FAC7039">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CEDDA79">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4ABB3774">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551593B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5964632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32FF326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0BE02A4F">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w:t>
      </w:r>
    </w:p>
    <w:p w14:paraId="00AE3573">
      <w:pPr>
        <w:keepNext w:val="0"/>
        <w:spacing w:line="360" w:lineRule="auto"/>
        <w:ind w:firstLine="480"/>
        <w:jc w:val="left"/>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11F2FC84">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7F3BD2C7">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255452F9">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37CA716A">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0BC165BA">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4C37AE94">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9D3568B">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273E056A">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22D28098">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0DBF5073">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3937496E">
            <w:pPr>
              <w:keepNext w:val="0"/>
              <w:wordWrap w:val="0"/>
              <w:snapToGrid w:val="0"/>
              <w:spacing w:before="0" w:after="0" w:line="264" w:lineRule="auto"/>
              <w:ind w:firstLine="0"/>
              <w:jc w:val="left"/>
            </w:pPr>
            <w:r>
              <w:rPr>
                <w:rFonts w:ascii="Times New Roman" w:hAnsi="Times New Roman" w:eastAsia="宋体"/>
                <w:b w:val="0"/>
                <w:color w:val="000000"/>
                <w:sz w:val="21"/>
              </w:rPr>
              <w:t>uk_study_progress_course</w:t>
            </w:r>
          </w:p>
        </w:tc>
        <w:tc>
          <w:tcPr>
            <w:tcW w:w="378" w:type="pct"/>
            <w:tcBorders>
              <w:top w:val="nil"/>
              <w:left w:val="nil"/>
              <w:bottom w:val="nil"/>
              <w:right w:val="nil"/>
              <w:insideH w:val="nil"/>
              <w:insideV w:val="nil"/>
            </w:tcBorders>
            <w:shd w:val="clear" w:color="auto" w:fill="FFFFFF"/>
            <w:vAlign w:val="center"/>
          </w:tcPr>
          <w:p w14:paraId="2DF06D22">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1F3EA00A">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726" w:type="pct"/>
            <w:tcBorders>
              <w:top w:val="nil"/>
              <w:left w:val="nil"/>
              <w:bottom w:val="nil"/>
              <w:right w:val="nil"/>
              <w:insideH w:val="nil"/>
              <w:insideV w:val="nil"/>
            </w:tcBorders>
            <w:shd w:val="clear" w:color="auto" w:fill="FFFFFF"/>
            <w:vAlign w:val="center"/>
          </w:tcPr>
          <w:p w14:paraId="7CA88892">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2082C7EF">
            <w:pPr>
              <w:keepNext w:val="0"/>
              <w:wordWrap w:val="0"/>
              <w:snapToGrid w:val="0"/>
              <w:spacing w:before="0" w:after="0" w:line="264" w:lineRule="auto"/>
              <w:ind w:firstLine="0"/>
              <w:jc w:val="left"/>
            </w:pPr>
            <w:r>
              <w:rPr>
                <w:rFonts w:ascii="Times New Roman" w:hAnsi="Times New Roman" w:eastAsia="宋体"/>
                <w:b w:val="0"/>
                <w:color w:val="000000"/>
                <w:sz w:val="21"/>
              </w:rPr>
              <w:t>idx_study_progress_task</w:t>
            </w:r>
          </w:p>
        </w:tc>
        <w:tc>
          <w:tcPr>
            <w:tcW w:w="378" w:type="pct"/>
            <w:tcBorders>
              <w:top w:val="nil"/>
              <w:left w:val="nil"/>
              <w:bottom w:val="single" w:sz="12" w:color="000000" w:space="0"/>
              <w:right w:val="nil"/>
              <w:insideH w:val="nil"/>
              <w:insideV w:val="nil"/>
            </w:tcBorders>
            <w:shd w:val="clear" w:color="auto" w:fill="FFFFFF"/>
            <w:vAlign w:val="center"/>
          </w:tcPr>
          <w:p w14:paraId="28E52B1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0B282F66">
            <w:pPr>
              <w:keepNext w:val="0"/>
              <w:wordWrap w:val="0"/>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726" w:type="pct"/>
            <w:tcBorders>
              <w:top w:val="nil"/>
              <w:left w:val="nil"/>
              <w:bottom w:val="single" w:sz="12" w:color="000000" w:space="0"/>
              <w:right w:val="nil"/>
              <w:insideH w:val="nil"/>
              <w:insideV w:val="nil"/>
            </w:tcBorders>
            <w:shd w:val="clear" w:color="auto" w:fill="FFFFFF"/>
            <w:vAlign w:val="center"/>
          </w:tcPr>
          <w:p w14:paraId="37373EBA">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1FD29A44">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30ECC0BE">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6BF570C6">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1C3A9675">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086B674D">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30C19C6C">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743AAAD">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6A7EDE7">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7A4E561">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39E97D5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B85FD6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C0BCA53">
            <w:pPr>
              <w:keepNext w:val="0"/>
              <w:wordWrap w:val="0"/>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6CFEEF2">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03C92DC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C2E44B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08D385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7402C5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A84194B">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9CE030">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387A9E0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DDCC0B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1BBDE1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8EECF0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8A6465">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885BC35">
            <w:pPr>
              <w:keepNext w:val="0"/>
              <w:wordWrap w:val="0"/>
              <w:snapToGrid w:val="0"/>
              <w:spacing w:before="0" w:after="0" w:line="264" w:lineRule="auto"/>
              <w:ind w:firstLine="0"/>
              <w:jc w:val="left"/>
            </w:pPr>
            <w:r>
              <w:rPr>
                <w:rFonts w:ascii="Times New Roman" w:hAnsi="Times New Roman" w:eastAsia="宋体"/>
                <w:b w:val="0"/>
                <w:color w:val="000000"/>
                <w:sz w:val="21"/>
              </w:rPr>
              <w:t>session_id</w:t>
            </w:r>
          </w:p>
        </w:tc>
        <w:tc>
          <w:tcPr>
            <w:tcW w:w="962" w:type="pct"/>
            <w:tcBorders>
              <w:top w:val="nil"/>
              <w:left w:val="nil"/>
              <w:bottom w:val="nil"/>
              <w:right w:val="nil"/>
              <w:insideH w:val="nil"/>
              <w:insideV w:val="nil"/>
            </w:tcBorders>
            <w:shd w:val="clear" w:color="auto" w:fill="FFFFFF"/>
            <w:vAlign w:val="center"/>
          </w:tcPr>
          <w:p w14:paraId="279C9F1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615ED0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7D7722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E5A61F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8C93F5D">
            <w:pPr>
              <w:keepNext w:val="0"/>
              <w:wordWrap w:val="0"/>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154C99A">
            <w:pPr>
              <w:keepNext w:val="0"/>
              <w:wordWrap w:val="0"/>
              <w:snapToGrid w:val="0"/>
              <w:spacing w:before="0" w:after="0" w:line="264" w:lineRule="auto"/>
              <w:ind w:firstLine="0"/>
              <w:jc w:val="left"/>
            </w:pPr>
            <w:r>
              <w:rPr>
                <w:rFonts w:ascii="Times New Roman" w:hAnsi="Times New Roman" w:eastAsia="宋体"/>
                <w:b w:val="0"/>
                <w:color w:val="000000"/>
                <w:sz w:val="21"/>
              </w:rPr>
              <w:t>training_task_id</w:t>
            </w:r>
          </w:p>
        </w:tc>
        <w:tc>
          <w:tcPr>
            <w:tcW w:w="962" w:type="pct"/>
            <w:tcBorders>
              <w:top w:val="nil"/>
              <w:left w:val="nil"/>
              <w:bottom w:val="nil"/>
              <w:right w:val="nil"/>
              <w:insideH w:val="nil"/>
              <w:insideV w:val="nil"/>
            </w:tcBorders>
            <w:shd w:val="clear" w:color="auto" w:fill="FFFFFF"/>
            <w:vAlign w:val="center"/>
          </w:tcPr>
          <w:p w14:paraId="25D672B9">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94B93D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ABE315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E247FE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CE46464">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7F4E39C">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25599AC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CDDCF3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F52B13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08A7FB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DCFEBAF">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8044850">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01B5D5C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F4D9CB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9842A7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9CD0C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963DDE0">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3623C8">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3E9EC81A">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6E3253B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3AD0E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B25615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A08D24D">
            <w:pPr>
              <w:keepNext w:val="0"/>
              <w:wordWrap w:val="0"/>
              <w:snapToGrid w:val="0"/>
              <w:spacing w:before="0" w:after="0" w:line="264" w:lineRule="auto"/>
              <w:ind w:firstLine="0"/>
              <w:jc w:val="left"/>
            </w:pPr>
            <w:r>
              <w:rPr>
                <w:rFonts w:ascii="Times New Roman" w:hAnsi="Times New Roman" w:eastAsia="宋体"/>
                <w:b w:val="0"/>
                <w:color w:val="000000"/>
                <w:sz w:val="21"/>
              </w:rPr>
              <w:t>PENDING、PASSED、FAILED、TIMED_OUT或CANCELLED</w:t>
            </w:r>
          </w:p>
        </w:tc>
      </w:tr>
      <w:tr w14:paraId="3CBFB68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B932C69">
            <w:pPr>
              <w:keepNext w:val="0"/>
              <w:wordWrap w:val="0"/>
              <w:snapToGrid w:val="0"/>
              <w:spacing w:before="0" w:after="0" w:line="264" w:lineRule="auto"/>
              <w:ind w:firstLine="0"/>
              <w:jc w:val="left"/>
            </w:pPr>
            <w:r>
              <w:rPr>
                <w:rFonts w:ascii="Times New Roman" w:hAnsi="Times New Roman" w:eastAsia="宋体"/>
                <w:b w:val="0"/>
                <w:color w:val="000000"/>
                <w:sz w:val="21"/>
              </w:rPr>
              <w:t>triggered_at</w:t>
            </w:r>
          </w:p>
        </w:tc>
        <w:tc>
          <w:tcPr>
            <w:tcW w:w="962" w:type="pct"/>
            <w:tcBorders>
              <w:top w:val="nil"/>
              <w:left w:val="nil"/>
              <w:bottom w:val="nil"/>
              <w:right w:val="nil"/>
              <w:insideH w:val="nil"/>
              <w:insideV w:val="nil"/>
            </w:tcBorders>
            <w:shd w:val="clear" w:color="auto" w:fill="FFFFFF"/>
            <w:vAlign w:val="center"/>
          </w:tcPr>
          <w:p w14:paraId="59518905">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F0B17C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0EDF64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437D6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9DFCAD0">
            <w:pPr>
              <w:keepNext w:val="0"/>
              <w:wordWrap w:val="0"/>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2023AB">
            <w:pPr>
              <w:keepNext w:val="0"/>
              <w:wordWrap w:val="0"/>
              <w:snapToGrid w:val="0"/>
              <w:spacing w:before="0" w:after="0" w:line="264" w:lineRule="auto"/>
              <w:ind w:firstLine="0"/>
              <w:jc w:val="left"/>
            </w:pPr>
            <w:r>
              <w:rPr>
                <w:rFonts w:ascii="Times New Roman" w:hAnsi="Times New Roman" w:eastAsia="宋体"/>
                <w:b w:val="0"/>
                <w:color w:val="000000"/>
                <w:sz w:val="21"/>
              </w:rPr>
              <w:t>deadline_at</w:t>
            </w:r>
          </w:p>
        </w:tc>
        <w:tc>
          <w:tcPr>
            <w:tcW w:w="962" w:type="pct"/>
            <w:tcBorders>
              <w:top w:val="nil"/>
              <w:left w:val="nil"/>
              <w:bottom w:val="nil"/>
              <w:right w:val="nil"/>
              <w:insideH w:val="nil"/>
              <w:insideV w:val="nil"/>
            </w:tcBorders>
            <w:shd w:val="clear" w:color="auto" w:fill="FFFFFF"/>
            <w:vAlign w:val="center"/>
          </w:tcPr>
          <w:p w14:paraId="4E4E1621">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55C94E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3991A4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79634A9">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0744CC1">
            <w:pPr>
              <w:keepNext w:val="0"/>
              <w:wordWrap w:val="0"/>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755C6B">
            <w:pPr>
              <w:keepNext w:val="0"/>
              <w:wordWrap w:val="0"/>
              <w:snapToGrid w:val="0"/>
              <w:spacing w:before="0" w:after="0" w:line="264" w:lineRule="auto"/>
              <w:ind w:firstLine="0"/>
              <w:jc w:val="left"/>
            </w:pPr>
            <w:r>
              <w:rPr>
                <w:rFonts w:ascii="Times New Roman" w:hAnsi="Times New Roman" w:eastAsia="宋体"/>
                <w:b w:val="0"/>
                <w:color w:val="000000"/>
                <w:sz w:val="21"/>
              </w:rPr>
              <w:t>attempt_count</w:t>
            </w:r>
          </w:p>
        </w:tc>
        <w:tc>
          <w:tcPr>
            <w:tcW w:w="962" w:type="pct"/>
            <w:tcBorders>
              <w:top w:val="nil"/>
              <w:left w:val="nil"/>
              <w:bottom w:val="nil"/>
              <w:right w:val="nil"/>
              <w:insideH w:val="nil"/>
              <w:insideV w:val="nil"/>
            </w:tcBorders>
            <w:shd w:val="clear" w:color="auto" w:fill="FFFFFF"/>
            <w:vAlign w:val="center"/>
          </w:tcPr>
          <w:p w14:paraId="07223B1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7756743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309B95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4BADD29">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358CD5DC">
            <w:pPr>
              <w:keepNext w:val="0"/>
              <w:wordWrap w:val="0"/>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92FE0BB">
            <w:pPr>
              <w:keepNext w:val="0"/>
              <w:wordWrap w:val="0"/>
              <w:snapToGrid w:val="0"/>
              <w:spacing w:before="0" w:after="0" w:line="264" w:lineRule="auto"/>
              <w:ind w:firstLine="0"/>
              <w:jc w:val="left"/>
            </w:pPr>
            <w:r>
              <w:rPr>
                <w:rFonts w:ascii="Times New Roman" w:hAnsi="Times New Roman" w:eastAsia="宋体"/>
                <w:b w:val="0"/>
                <w:color w:val="000000"/>
                <w:sz w:val="21"/>
              </w:rPr>
              <w:t>max_attempts</w:t>
            </w:r>
          </w:p>
        </w:tc>
        <w:tc>
          <w:tcPr>
            <w:tcW w:w="962" w:type="pct"/>
            <w:tcBorders>
              <w:top w:val="nil"/>
              <w:left w:val="nil"/>
              <w:bottom w:val="nil"/>
              <w:right w:val="nil"/>
              <w:insideH w:val="nil"/>
              <w:insideV w:val="nil"/>
            </w:tcBorders>
            <w:shd w:val="clear" w:color="auto" w:fill="FFFFFF"/>
            <w:vAlign w:val="center"/>
          </w:tcPr>
          <w:p w14:paraId="3454797B">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D73EFE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F501A7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736A44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75062B3">
            <w:pPr>
              <w:keepNext w:val="0"/>
              <w:wordWrap w:val="0"/>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14CEA5">
            <w:pPr>
              <w:keepNext w:val="0"/>
              <w:wordWrap w:val="0"/>
              <w:snapToGrid w:val="0"/>
              <w:spacing w:before="0" w:after="0" w:line="264" w:lineRule="auto"/>
              <w:ind w:firstLine="0"/>
              <w:jc w:val="left"/>
            </w:pPr>
            <w:r>
              <w:rPr>
                <w:rFonts w:ascii="Times New Roman" w:hAnsi="Times New Roman" w:eastAsia="宋体"/>
                <w:b w:val="0"/>
                <w:color w:val="000000"/>
                <w:sz w:val="21"/>
              </w:rPr>
              <w:t>result</w:t>
            </w:r>
          </w:p>
        </w:tc>
        <w:tc>
          <w:tcPr>
            <w:tcW w:w="962" w:type="pct"/>
            <w:tcBorders>
              <w:top w:val="nil"/>
              <w:left w:val="nil"/>
              <w:bottom w:val="nil"/>
              <w:right w:val="nil"/>
              <w:insideH w:val="nil"/>
              <w:insideV w:val="nil"/>
            </w:tcBorders>
            <w:shd w:val="clear" w:color="auto" w:fill="FFFFFF"/>
            <w:vAlign w:val="center"/>
          </w:tcPr>
          <w:p w14:paraId="269A9301">
            <w:pPr>
              <w:keepNext w:val="0"/>
              <w:wordWrap w:val="0"/>
              <w:snapToGrid w:val="0"/>
              <w:spacing w:before="0" w:after="0" w:line="264" w:lineRule="auto"/>
              <w:ind w:firstLine="0"/>
              <w:jc w:val="left"/>
            </w:pPr>
            <w:r>
              <w:rPr>
                <w:rFonts w:ascii="Times New Roman" w:hAnsi="Times New Roman" w:eastAsia="宋体"/>
                <w:b w:val="0"/>
                <w:color w:val="000000"/>
                <w:sz w:val="21"/>
              </w:rPr>
              <w:t>VARCHAR(32)</w:t>
            </w:r>
          </w:p>
        </w:tc>
        <w:tc>
          <w:tcPr>
            <w:tcW w:w="426" w:type="pct"/>
            <w:tcBorders>
              <w:top w:val="nil"/>
              <w:left w:val="nil"/>
              <w:bottom w:val="nil"/>
              <w:right w:val="nil"/>
              <w:insideH w:val="nil"/>
              <w:insideV w:val="nil"/>
            </w:tcBorders>
            <w:shd w:val="clear" w:color="auto" w:fill="FFFFFF"/>
            <w:vAlign w:val="center"/>
          </w:tcPr>
          <w:p w14:paraId="763040D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423B0C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1BDC02F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6814316">
            <w:pPr>
              <w:keepNext w:val="0"/>
              <w:wordWrap w:val="0"/>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6707C24">
            <w:pPr>
              <w:keepNext w:val="0"/>
              <w:wordWrap w:val="0"/>
              <w:snapToGrid w:val="0"/>
              <w:spacing w:before="0" w:after="0" w:line="264" w:lineRule="auto"/>
              <w:ind w:firstLine="0"/>
              <w:jc w:val="left"/>
            </w:pPr>
            <w:r>
              <w:rPr>
                <w:rFonts w:ascii="Times New Roman" w:hAnsi="Times New Roman" w:eastAsia="宋体"/>
                <w:b w:val="0"/>
                <w:color w:val="000000"/>
                <w:sz w:val="21"/>
              </w:rPr>
              <w:t>failure_reason</w:t>
            </w:r>
          </w:p>
        </w:tc>
        <w:tc>
          <w:tcPr>
            <w:tcW w:w="962" w:type="pct"/>
            <w:tcBorders>
              <w:top w:val="nil"/>
              <w:left w:val="nil"/>
              <w:bottom w:val="nil"/>
              <w:right w:val="nil"/>
              <w:insideH w:val="nil"/>
              <w:insideV w:val="nil"/>
            </w:tcBorders>
            <w:shd w:val="clear" w:color="auto" w:fill="FFFFFF"/>
            <w:vAlign w:val="center"/>
          </w:tcPr>
          <w:p w14:paraId="76BC6AF7">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15C7544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86DEE48">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F7AB301">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4671330">
            <w:pPr>
              <w:keepNext w:val="0"/>
              <w:wordWrap w:val="0"/>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C380CAD">
            <w:pPr>
              <w:keepNext w:val="0"/>
              <w:wordWrap w:val="0"/>
              <w:snapToGrid w:val="0"/>
              <w:spacing w:before="0" w:after="0" w:line="264" w:lineRule="auto"/>
              <w:ind w:firstLine="0"/>
              <w:jc w:val="left"/>
            </w:pPr>
            <w:r>
              <w:rPr>
                <w:rFonts w:ascii="Times New Roman" w:hAnsi="Times New Roman" w:eastAsia="宋体"/>
                <w:b w:val="0"/>
                <w:color w:val="000000"/>
                <w:sz w:val="21"/>
              </w:rPr>
              <w:t>similarity</w:t>
            </w:r>
          </w:p>
        </w:tc>
        <w:tc>
          <w:tcPr>
            <w:tcW w:w="962" w:type="pct"/>
            <w:tcBorders>
              <w:top w:val="nil"/>
              <w:left w:val="nil"/>
              <w:bottom w:val="nil"/>
              <w:right w:val="nil"/>
              <w:insideH w:val="nil"/>
              <w:insideV w:val="nil"/>
            </w:tcBorders>
            <w:shd w:val="clear" w:color="auto" w:fill="FFFFFF"/>
            <w:vAlign w:val="center"/>
          </w:tcPr>
          <w:p w14:paraId="6292D1F4">
            <w:pPr>
              <w:keepNext w:val="0"/>
              <w:wordWrap w:val="0"/>
              <w:snapToGrid w:val="0"/>
              <w:spacing w:before="0" w:after="0" w:line="264" w:lineRule="auto"/>
              <w:ind w:firstLine="0"/>
              <w:jc w:val="left"/>
            </w:pPr>
            <w:r>
              <w:rPr>
                <w:rFonts w:ascii="Times New Roman" w:hAnsi="Times New Roman" w:eastAsia="宋体"/>
                <w:b w:val="0"/>
                <w:color w:val="000000"/>
                <w:sz w:val="21"/>
              </w:rPr>
              <w:t>DECIMAL(9,6)</w:t>
            </w:r>
          </w:p>
        </w:tc>
        <w:tc>
          <w:tcPr>
            <w:tcW w:w="426" w:type="pct"/>
            <w:tcBorders>
              <w:top w:val="nil"/>
              <w:left w:val="nil"/>
              <w:bottom w:val="nil"/>
              <w:right w:val="nil"/>
              <w:insideH w:val="nil"/>
              <w:insideV w:val="nil"/>
            </w:tcBorders>
            <w:shd w:val="clear" w:color="auto" w:fill="FFFFFF"/>
            <w:vAlign w:val="center"/>
          </w:tcPr>
          <w:p w14:paraId="0656713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F39EE92">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17ACD12">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A7BA9D4">
            <w:pPr>
              <w:keepNext w:val="0"/>
              <w:wordWrap w:val="0"/>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B9DC968">
            <w:pPr>
              <w:keepNext w:val="0"/>
              <w:wordWrap w:val="0"/>
              <w:snapToGrid w:val="0"/>
              <w:spacing w:before="0" w:after="0" w:line="264" w:lineRule="auto"/>
              <w:ind w:firstLine="0"/>
              <w:jc w:val="left"/>
            </w:pPr>
            <w:r>
              <w:rPr>
                <w:rFonts w:ascii="Times New Roman" w:hAnsi="Times New Roman" w:eastAsia="宋体"/>
                <w:b w:val="0"/>
                <w:color w:val="000000"/>
                <w:sz w:val="21"/>
              </w:rPr>
              <w:t>completed_at</w:t>
            </w:r>
          </w:p>
        </w:tc>
        <w:tc>
          <w:tcPr>
            <w:tcW w:w="962" w:type="pct"/>
            <w:tcBorders>
              <w:top w:val="nil"/>
              <w:left w:val="nil"/>
              <w:bottom w:val="nil"/>
              <w:right w:val="nil"/>
              <w:insideH w:val="nil"/>
              <w:insideV w:val="nil"/>
            </w:tcBorders>
            <w:shd w:val="clear" w:color="auto" w:fill="FFFFFF"/>
            <w:vAlign w:val="center"/>
          </w:tcPr>
          <w:p w14:paraId="62F74F53">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AA9345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191C533">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B634E50">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4D4B1DC">
            <w:pPr>
              <w:keepNext w:val="0"/>
              <w:wordWrap w:val="0"/>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99A7877">
            <w:pPr>
              <w:keepNext w:val="0"/>
              <w:wordWrap w:val="0"/>
              <w:snapToGrid w:val="0"/>
              <w:spacing w:before="0" w:after="0" w:line="264" w:lineRule="auto"/>
              <w:ind w:firstLine="0"/>
              <w:jc w:val="left"/>
            </w:pPr>
            <w:r>
              <w:rPr>
                <w:rFonts w:ascii="Times New Roman" w:hAnsi="Times New Roman" w:eastAsia="宋体"/>
                <w:b w:val="0"/>
                <w:color w:val="000000"/>
                <w:sz w:val="21"/>
              </w:rPr>
              <w:t>version</w:t>
            </w:r>
          </w:p>
        </w:tc>
        <w:tc>
          <w:tcPr>
            <w:tcW w:w="962" w:type="pct"/>
            <w:tcBorders>
              <w:top w:val="nil"/>
              <w:left w:val="nil"/>
              <w:bottom w:val="nil"/>
              <w:right w:val="nil"/>
              <w:insideH w:val="nil"/>
              <w:insideV w:val="nil"/>
            </w:tcBorders>
            <w:shd w:val="clear" w:color="auto" w:fill="FFFFFF"/>
            <w:vAlign w:val="center"/>
          </w:tcPr>
          <w:p w14:paraId="1497A96E">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D967DE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D8F9FE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2F8CCB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5935E8CA">
            <w:pPr>
              <w:keepNext w:val="0"/>
              <w:wordWrap w:val="0"/>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43F3E40">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DAEE89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847A9B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455E41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D9179CD">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AF476C2">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E21F72F">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nil"/>
              <w:right w:val="nil"/>
              <w:insideH w:val="nil"/>
              <w:insideV w:val="nil"/>
            </w:tcBorders>
            <w:shd w:val="clear" w:color="auto" w:fill="FFFFFF"/>
            <w:vAlign w:val="center"/>
          </w:tcPr>
          <w:p w14:paraId="3E0F34A4">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050D88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64F1B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DD3589B">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371F982A">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55AB54F9">
            <w:pPr>
              <w:keepNext w:val="0"/>
              <w:wordWrap w:val="0"/>
              <w:snapToGrid w:val="0"/>
              <w:spacing w:before="0" w:after="0" w:line="264" w:lineRule="auto"/>
              <w:ind w:firstLine="0"/>
              <w:jc w:val="left"/>
            </w:pPr>
            <w:r>
              <w:rPr>
                <w:rFonts w:ascii="Times New Roman" w:hAnsi="Times New Roman" w:eastAsia="宋体"/>
                <w:b w:val="0"/>
                <w:color w:val="000000"/>
                <w:sz w:val="21"/>
              </w:rPr>
              <w:t>pending_session_id</w:t>
            </w:r>
          </w:p>
        </w:tc>
        <w:tc>
          <w:tcPr>
            <w:tcW w:w="962" w:type="pct"/>
            <w:tcBorders>
              <w:top w:val="nil"/>
              <w:left w:val="nil"/>
              <w:bottom w:val="single" w:sz="12" w:color="000000" w:space="0"/>
              <w:right w:val="nil"/>
              <w:insideH w:val="nil"/>
              <w:insideV w:val="nil"/>
            </w:tcBorders>
            <w:shd w:val="clear" w:color="auto" w:fill="FFFFFF"/>
            <w:vAlign w:val="center"/>
          </w:tcPr>
          <w:p w14:paraId="5E50ECB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single" w:sz="12" w:color="000000" w:space="0"/>
              <w:right w:val="nil"/>
              <w:insideH w:val="nil"/>
              <w:insideV w:val="nil"/>
            </w:tcBorders>
            <w:shd w:val="clear" w:color="auto" w:fill="FFFFFF"/>
            <w:vAlign w:val="center"/>
          </w:tcPr>
          <w:p w14:paraId="3A24B9A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054383C3">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2E0C4EB2">
            <w:pPr>
              <w:keepNext w:val="0"/>
              <w:wordWrap w:val="0"/>
              <w:snapToGrid w:val="0"/>
              <w:spacing w:before="0" w:after="0" w:line="264" w:lineRule="auto"/>
              <w:ind w:firstLine="0"/>
              <w:jc w:val="left"/>
            </w:pPr>
            <w:r>
              <w:rPr>
                <w:rFonts w:ascii="Times New Roman" w:hAnsi="Times New Roman" w:eastAsia="宋体"/>
                <w:b w:val="0"/>
                <w:color w:val="000000"/>
                <w:sz w:val="21"/>
              </w:rPr>
              <w:t>生成列</w:t>
            </w:r>
          </w:p>
        </w:tc>
        <w:tc>
          <w:tcPr>
            <w:tcW w:w="1388" w:type="pct"/>
            <w:tcBorders>
              <w:top w:val="nil"/>
              <w:left w:val="nil"/>
              <w:bottom w:val="single" w:sz="12" w:color="000000" w:space="0"/>
              <w:right w:val="nil"/>
              <w:insideH w:val="nil"/>
              <w:insideV w:val="nil"/>
            </w:tcBorders>
            <w:shd w:val="clear" w:color="auto" w:fill="FFFFFF"/>
            <w:vAlign w:val="center"/>
          </w:tcPr>
          <w:p w14:paraId="7B7CEBCF">
            <w:pPr>
              <w:keepNext w:val="0"/>
              <w:wordWrap w:val="0"/>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w:t>
      </w:r>
    </w:p>
    <w:p w14:paraId="03F80F5E">
      <w:pPr>
        <w:keepNext w:val="0"/>
        <w:spacing w:line="360" w:lineRule="auto"/>
        <w:ind w:firstLine="480"/>
        <w:jc w:val="left"/>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2CBEA5E3">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66B3AD7D">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7016ED75">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78B9EDCC">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4C08F834">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6D7AA83F">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65D8EABB">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7199B202">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7F2D77BF">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4613EE11">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50B62D23">
            <w:pPr>
              <w:keepNext w:val="0"/>
              <w:wordWrap w:val="0"/>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378" w:type="pct"/>
            <w:tcBorders>
              <w:top w:val="nil"/>
              <w:left w:val="nil"/>
              <w:bottom w:val="nil"/>
              <w:right w:val="nil"/>
              <w:insideH w:val="nil"/>
              <w:insideV w:val="nil"/>
            </w:tcBorders>
            <w:shd w:val="clear" w:color="auto" w:fill="FFFFFF"/>
            <w:vAlign w:val="center"/>
          </w:tcPr>
          <w:p w14:paraId="6165F596">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62068081">
            <w:pPr>
              <w:keepNext w:val="0"/>
              <w:wordWrap w:val="0"/>
              <w:snapToGrid w:val="0"/>
              <w:spacing w:before="0" w:after="0" w:line="264" w:lineRule="auto"/>
              <w:ind w:firstLine="0"/>
              <w:jc w:val="left"/>
            </w:pPr>
            <w:r>
              <w:rPr>
                <w:rFonts w:ascii="Times New Roman" w:hAnsi="Times New Roman" w:eastAsia="宋体"/>
                <w:b w:val="0"/>
                <w:color w:val="000000"/>
                <w:sz w:val="21"/>
              </w:rPr>
              <w:t>pending_session_id</w:t>
            </w:r>
          </w:p>
        </w:tc>
        <w:tc>
          <w:tcPr>
            <w:tcW w:w="726" w:type="pct"/>
            <w:tcBorders>
              <w:top w:val="nil"/>
              <w:left w:val="nil"/>
              <w:bottom w:val="nil"/>
              <w:right w:val="nil"/>
              <w:insideH w:val="nil"/>
              <w:insideV w:val="nil"/>
            </w:tcBorders>
            <w:shd w:val="clear" w:color="auto" w:fill="FFFFFF"/>
            <w:vAlign w:val="center"/>
          </w:tcPr>
          <w:p w14:paraId="088B59FE">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527CBDDB">
            <w:pPr>
              <w:keepNext w:val="0"/>
              <w:wordWrap w:val="0"/>
              <w:snapToGrid w:val="0"/>
              <w:spacing w:before="0" w:after="0" w:line="264" w:lineRule="auto"/>
              <w:ind w:firstLine="0"/>
              <w:jc w:val="left"/>
            </w:pPr>
            <w:r>
              <w:rPr>
                <w:rFonts w:ascii="Times New Roman" w:hAnsi="Times New Roman" w:eastAsia="宋体"/>
                <w:b w:val="0"/>
                <w:color w:val="000000"/>
                <w:sz w:val="21"/>
              </w:rPr>
              <w:t>idx_face_check_owner</w:t>
            </w:r>
          </w:p>
        </w:tc>
        <w:tc>
          <w:tcPr>
            <w:tcW w:w="378" w:type="pct"/>
            <w:tcBorders>
              <w:top w:val="nil"/>
              <w:left w:val="nil"/>
              <w:bottom w:val="nil"/>
              <w:right w:val="nil"/>
              <w:insideH w:val="nil"/>
              <w:insideV w:val="nil"/>
            </w:tcBorders>
            <w:shd w:val="clear" w:color="auto" w:fill="FFFFFF"/>
            <w:vAlign w:val="center"/>
          </w:tcPr>
          <w:p w14:paraId="29DB4D58">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434F3AF5">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726" w:type="pct"/>
            <w:tcBorders>
              <w:top w:val="nil"/>
              <w:left w:val="nil"/>
              <w:bottom w:val="nil"/>
              <w:right w:val="nil"/>
              <w:insideH w:val="nil"/>
              <w:insideV w:val="nil"/>
            </w:tcBorders>
            <w:shd w:val="clear" w:color="auto" w:fill="FFFFFF"/>
            <w:vAlign w:val="center"/>
          </w:tcPr>
          <w:p w14:paraId="01DB7A7E">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05E2A89D">
            <w:pPr>
              <w:keepNext w:val="0"/>
              <w:wordWrap w:val="0"/>
              <w:snapToGrid w:val="0"/>
              <w:spacing w:before="0" w:after="0" w:line="264" w:lineRule="auto"/>
              <w:ind w:firstLine="0"/>
              <w:jc w:val="left"/>
            </w:pPr>
            <w:r>
              <w:rPr>
                <w:rFonts w:ascii="Times New Roman" w:hAnsi="Times New Roman" w:eastAsia="宋体"/>
                <w:b w:val="0"/>
                <w:color w:val="000000"/>
                <w:sz w:val="21"/>
              </w:rPr>
              <w:t>idx_face_check_timeout</w:t>
            </w:r>
          </w:p>
        </w:tc>
        <w:tc>
          <w:tcPr>
            <w:tcW w:w="378" w:type="pct"/>
            <w:tcBorders>
              <w:top w:val="nil"/>
              <w:left w:val="nil"/>
              <w:bottom w:val="single" w:sz="12" w:color="000000" w:space="0"/>
              <w:right w:val="nil"/>
              <w:insideH w:val="nil"/>
              <w:insideV w:val="nil"/>
            </w:tcBorders>
            <w:shd w:val="clear" w:color="auto" w:fill="FFFFFF"/>
            <w:vAlign w:val="center"/>
          </w:tcPr>
          <w:p w14:paraId="19E55C3F">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77FFE773">
            <w:pPr>
              <w:keepNext w:val="0"/>
              <w:wordWrap w:val="0"/>
              <w:snapToGrid w:val="0"/>
              <w:spacing w:before="0" w:after="0" w:line="264" w:lineRule="auto"/>
              <w:ind w:firstLine="0"/>
              <w:jc w:val="left"/>
            </w:pPr>
            <w:r>
              <w:rPr>
                <w:rFonts w:ascii="Times New Roman" w:hAnsi="Times New Roman" w:eastAsia="宋体"/>
                <w:b w:val="0"/>
                <w:color w:val="000000"/>
                <w:sz w:val="21"/>
              </w:rPr>
              <w:t>status, deadline_at, id</w:t>
            </w:r>
          </w:p>
        </w:tc>
        <w:tc>
          <w:tcPr>
            <w:tcW w:w="726" w:type="pct"/>
            <w:tcBorders>
              <w:top w:val="nil"/>
              <w:left w:val="nil"/>
              <w:bottom w:val="single" w:sz="12" w:color="000000" w:space="0"/>
              <w:right w:val="nil"/>
              <w:insideH w:val="nil"/>
              <w:insideV w:val="nil"/>
            </w:tcBorders>
            <w:shd w:val="clear" w:color="auto" w:fill="FFFFFF"/>
            <w:vAlign w:val="center"/>
          </w:tcPr>
          <w:p w14:paraId="267D73EA">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5EC231FF">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547B7139">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60CF4133">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793DC87">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724FD80A">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B476E13">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7BCABC6">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0C79E8B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8B5CC86">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0ADCF4A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6E8DED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53E4DD3">
            <w:pPr>
              <w:keepNext w:val="0"/>
              <w:wordWrap w:val="0"/>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B46B55">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610926C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13E4E33">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E97031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A8EFF5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AE48658">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606BFD8">
            <w:pPr>
              <w:keepNext w:val="0"/>
              <w:wordWrap w:val="0"/>
              <w:snapToGrid w:val="0"/>
              <w:spacing w:before="0" w:after="0" w:line="264" w:lineRule="auto"/>
              <w:ind w:firstLine="0"/>
              <w:jc w:val="left"/>
            </w:pPr>
            <w:r>
              <w:rPr>
                <w:rFonts w:ascii="Times New Roman" w:hAnsi="Times New Roman" w:eastAsia="宋体"/>
                <w:b w:val="0"/>
                <w:color w:val="000000"/>
                <w:sz w:val="21"/>
              </w:rPr>
              <w:t>task_id</w:t>
            </w:r>
          </w:p>
        </w:tc>
        <w:tc>
          <w:tcPr>
            <w:tcW w:w="962" w:type="pct"/>
            <w:tcBorders>
              <w:top w:val="nil"/>
              <w:left w:val="nil"/>
              <w:bottom w:val="nil"/>
              <w:right w:val="nil"/>
              <w:insideH w:val="nil"/>
              <w:insideV w:val="nil"/>
            </w:tcBorders>
            <w:shd w:val="clear" w:color="auto" w:fill="FFFFFF"/>
            <w:vAlign w:val="center"/>
          </w:tcPr>
          <w:p w14:paraId="40E6A13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7A2017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16A1FD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60DF0F2">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049786">
            <w:pPr>
              <w:keepNext w:val="0"/>
              <w:wordWrap w:val="0"/>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2865467">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77C8FC9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F5E5C9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C4416B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F02A0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7D0AFE3">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739FA11">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3FDB1F2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0E9ED1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BC4754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296CFC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4906392">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809C1F2">
            <w:pPr>
              <w:keepNext w:val="0"/>
              <w:wordWrap w:val="0"/>
              <w:snapToGrid w:val="0"/>
              <w:spacing w:before="0" w:after="0" w:line="264" w:lineRule="auto"/>
              <w:ind w:firstLine="0"/>
              <w:jc w:val="left"/>
            </w:pPr>
            <w:r>
              <w:rPr>
                <w:rFonts w:ascii="Times New Roman" w:hAnsi="Times New Roman" w:eastAsia="宋体"/>
                <w:b w:val="0"/>
                <w:color w:val="000000"/>
                <w:sz w:val="21"/>
              </w:rPr>
              <w:t>paper_id</w:t>
            </w:r>
          </w:p>
        </w:tc>
        <w:tc>
          <w:tcPr>
            <w:tcW w:w="962" w:type="pct"/>
            <w:tcBorders>
              <w:top w:val="nil"/>
              <w:left w:val="nil"/>
              <w:bottom w:val="nil"/>
              <w:right w:val="nil"/>
              <w:insideH w:val="nil"/>
              <w:insideV w:val="nil"/>
            </w:tcBorders>
            <w:shd w:val="clear" w:color="auto" w:fill="FFFFFF"/>
            <w:vAlign w:val="center"/>
          </w:tcPr>
          <w:p w14:paraId="7CD7A31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D0FDCD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48FE1A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09B7C4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6D9B637">
            <w:pPr>
              <w:keepNext w:val="0"/>
              <w:wordWrap w:val="0"/>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3C7CAE9">
            <w:pPr>
              <w:keepNext w:val="0"/>
              <w:wordWrap w:val="0"/>
              <w:snapToGrid w:val="0"/>
              <w:spacing w:before="0" w:after="0" w:line="264" w:lineRule="auto"/>
              <w:ind w:firstLine="0"/>
              <w:jc w:val="left"/>
            </w:pPr>
            <w:r>
              <w:rPr>
                <w:rFonts w:ascii="Times New Roman" w:hAnsi="Times New Roman" w:eastAsia="宋体"/>
                <w:b w:val="0"/>
                <w:color w:val="000000"/>
                <w:sz w:val="21"/>
              </w:rPr>
              <w:t>paper_name</w:t>
            </w:r>
          </w:p>
        </w:tc>
        <w:tc>
          <w:tcPr>
            <w:tcW w:w="962" w:type="pct"/>
            <w:tcBorders>
              <w:top w:val="nil"/>
              <w:left w:val="nil"/>
              <w:bottom w:val="nil"/>
              <w:right w:val="nil"/>
              <w:insideH w:val="nil"/>
              <w:insideV w:val="nil"/>
            </w:tcBorders>
            <w:shd w:val="clear" w:color="auto" w:fill="FFFFFF"/>
            <w:vAlign w:val="center"/>
          </w:tcPr>
          <w:p w14:paraId="29B2EBB7">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4E8D5C3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34CDEC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8D979E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0558110">
            <w:pPr>
              <w:keepNext w:val="0"/>
              <w:wordWrap w:val="0"/>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392DEDC">
            <w:pPr>
              <w:keepNext w:val="0"/>
              <w:wordWrap w:val="0"/>
              <w:snapToGrid w:val="0"/>
              <w:spacing w:before="0" w:after="0" w:line="264" w:lineRule="auto"/>
              <w:ind w:firstLine="0"/>
              <w:jc w:val="left"/>
            </w:pPr>
            <w:r>
              <w:rPr>
                <w:rFonts w:ascii="Times New Roman" w:hAnsi="Times New Roman" w:eastAsia="宋体"/>
                <w:b w:val="0"/>
                <w:color w:val="000000"/>
                <w:sz w:val="21"/>
              </w:rPr>
              <w:t>duration_minutes</w:t>
            </w:r>
          </w:p>
        </w:tc>
        <w:tc>
          <w:tcPr>
            <w:tcW w:w="962" w:type="pct"/>
            <w:tcBorders>
              <w:top w:val="nil"/>
              <w:left w:val="nil"/>
              <w:bottom w:val="nil"/>
              <w:right w:val="nil"/>
              <w:insideH w:val="nil"/>
              <w:insideV w:val="nil"/>
            </w:tcBorders>
            <w:shd w:val="clear" w:color="auto" w:fill="FFFFFF"/>
            <w:vAlign w:val="center"/>
          </w:tcPr>
          <w:p w14:paraId="0CDBCF0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3AB4241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A1B7AB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B56235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6C9FD19">
            <w:pPr>
              <w:keepNext w:val="0"/>
              <w:wordWrap w:val="0"/>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2BABE8A">
            <w:pPr>
              <w:keepNext w:val="0"/>
              <w:wordWrap w:val="0"/>
              <w:snapToGrid w:val="0"/>
              <w:spacing w:before="0" w:after="0" w:line="264" w:lineRule="auto"/>
              <w:ind w:firstLine="0"/>
              <w:jc w:val="left"/>
            </w:pPr>
            <w:r>
              <w:rPr>
                <w:rFonts w:ascii="Times New Roman" w:hAnsi="Times New Roman" w:eastAsia="宋体"/>
                <w:b w:val="0"/>
                <w:color w:val="000000"/>
                <w:sz w:val="21"/>
              </w:rPr>
              <w:t>pass_score</w:t>
            </w:r>
          </w:p>
        </w:tc>
        <w:tc>
          <w:tcPr>
            <w:tcW w:w="962" w:type="pct"/>
            <w:tcBorders>
              <w:top w:val="nil"/>
              <w:left w:val="nil"/>
              <w:bottom w:val="nil"/>
              <w:right w:val="nil"/>
              <w:insideH w:val="nil"/>
              <w:insideV w:val="nil"/>
            </w:tcBorders>
            <w:shd w:val="clear" w:color="auto" w:fill="FFFFFF"/>
            <w:vAlign w:val="center"/>
          </w:tcPr>
          <w:p w14:paraId="4793C663">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688C3DC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950069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56C88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0BD7E59">
            <w:pPr>
              <w:keepNext w:val="0"/>
              <w:wordWrap w:val="0"/>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F240E4">
            <w:pPr>
              <w:keepNext w:val="0"/>
              <w:wordWrap w:val="0"/>
              <w:snapToGrid w:val="0"/>
              <w:spacing w:before="0" w:after="0" w:line="264" w:lineRule="auto"/>
              <w:ind w:firstLine="0"/>
              <w:jc w:val="left"/>
            </w:pPr>
            <w:r>
              <w:rPr>
                <w:rFonts w:ascii="Times New Roman" w:hAnsi="Times New Roman" w:eastAsia="宋体"/>
                <w:b w:val="0"/>
                <w:color w:val="000000"/>
                <w:sz w:val="21"/>
              </w:rPr>
              <w:t>total_score</w:t>
            </w:r>
          </w:p>
        </w:tc>
        <w:tc>
          <w:tcPr>
            <w:tcW w:w="962" w:type="pct"/>
            <w:tcBorders>
              <w:top w:val="nil"/>
              <w:left w:val="nil"/>
              <w:bottom w:val="nil"/>
              <w:right w:val="nil"/>
              <w:insideH w:val="nil"/>
              <w:insideV w:val="nil"/>
            </w:tcBorders>
            <w:shd w:val="clear" w:color="auto" w:fill="FFFFFF"/>
            <w:vAlign w:val="center"/>
          </w:tcPr>
          <w:p w14:paraId="119F9D5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A96BAE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18C589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BE2055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75A5ECE">
            <w:pPr>
              <w:keepNext w:val="0"/>
              <w:wordWrap w:val="0"/>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5C79825">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582878F3">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0120976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9B55FE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F5AA85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AD213FE">
            <w:pPr>
              <w:keepNext w:val="0"/>
              <w:wordWrap w:val="0"/>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38BDA61">
            <w:pPr>
              <w:keepNext w:val="0"/>
              <w:wordWrap w:val="0"/>
              <w:snapToGrid w:val="0"/>
              <w:spacing w:before="0" w:after="0" w:line="264" w:lineRule="auto"/>
              <w:ind w:firstLine="0"/>
              <w:jc w:val="left"/>
            </w:pPr>
            <w:r>
              <w:rPr>
                <w:rFonts w:ascii="Times New Roman" w:hAnsi="Times New Roman" w:eastAsia="宋体"/>
                <w:b w:val="0"/>
                <w:color w:val="000000"/>
                <w:sz w:val="21"/>
              </w:rPr>
              <w:t>started_at</w:t>
            </w:r>
          </w:p>
        </w:tc>
        <w:tc>
          <w:tcPr>
            <w:tcW w:w="962" w:type="pct"/>
            <w:tcBorders>
              <w:top w:val="nil"/>
              <w:left w:val="nil"/>
              <w:bottom w:val="nil"/>
              <w:right w:val="nil"/>
              <w:insideH w:val="nil"/>
              <w:insideV w:val="nil"/>
            </w:tcBorders>
            <w:shd w:val="clear" w:color="auto" w:fill="FFFFFF"/>
            <w:vAlign w:val="center"/>
          </w:tcPr>
          <w:p w14:paraId="55553223">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5E4F1E5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B68D39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848119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FE3F1BB">
            <w:pPr>
              <w:keepNext w:val="0"/>
              <w:wordWrap w:val="0"/>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F89B1D0">
            <w:pPr>
              <w:keepNext w:val="0"/>
              <w:wordWrap w:val="0"/>
              <w:snapToGrid w:val="0"/>
              <w:spacing w:before="0" w:after="0" w:line="264" w:lineRule="auto"/>
              <w:ind w:firstLine="0"/>
              <w:jc w:val="left"/>
            </w:pPr>
            <w:r>
              <w:rPr>
                <w:rFonts w:ascii="Times New Roman" w:hAnsi="Times New Roman" w:eastAsia="宋体"/>
                <w:b w:val="0"/>
                <w:color w:val="000000"/>
                <w:sz w:val="21"/>
              </w:rPr>
              <w:t>deadline_at</w:t>
            </w:r>
          </w:p>
        </w:tc>
        <w:tc>
          <w:tcPr>
            <w:tcW w:w="962" w:type="pct"/>
            <w:tcBorders>
              <w:top w:val="nil"/>
              <w:left w:val="nil"/>
              <w:bottom w:val="nil"/>
              <w:right w:val="nil"/>
              <w:insideH w:val="nil"/>
              <w:insideV w:val="nil"/>
            </w:tcBorders>
            <w:shd w:val="clear" w:color="auto" w:fill="FFFFFF"/>
            <w:vAlign w:val="center"/>
          </w:tcPr>
          <w:p w14:paraId="025B84F1">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70BE981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DF8945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5A86A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CDA28D9">
            <w:pPr>
              <w:keepNext w:val="0"/>
              <w:wordWrap w:val="0"/>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A9255A6">
            <w:pPr>
              <w:keepNext w:val="0"/>
              <w:wordWrap w:val="0"/>
              <w:snapToGrid w:val="0"/>
              <w:spacing w:before="0" w:after="0" w:line="264" w:lineRule="auto"/>
              <w:ind w:firstLine="0"/>
              <w:jc w:val="left"/>
            </w:pPr>
            <w:r>
              <w:rPr>
                <w:rFonts w:ascii="Times New Roman" w:hAnsi="Times New Roman" w:eastAsia="宋体"/>
                <w:b w:val="0"/>
                <w:color w:val="000000"/>
                <w:sz w:val="21"/>
              </w:rPr>
              <w:t>submitted_at</w:t>
            </w:r>
          </w:p>
        </w:tc>
        <w:tc>
          <w:tcPr>
            <w:tcW w:w="962" w:type="pct"/>
            <w:tcBorders>
              <w:top w:val="nil"/>
              <w:left w:val="nil"/>
              <w:bottom w:val="nil"/>
              <w:right w:val="nil"/>
              <w:insideH w:val="nil"/>
              <w:insideV w:val="nil"/>
            </w:tcBorders>
            <w:shd w:val="clear" w:color="auto" w:fill="FFFFFF"/>
            <w:vAlign w:val="center"/>
          </w:tcPr>
          <w:p w14:paraId="43055259">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C110C1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CB30BF6">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46BDBAB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16FBF62">
            <w:pPr>
              <w:keepNext w:val="0"/>
              <w:wordWrap w:val="0"/>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8BD8E0">
            <w:pPr>
              <w:keepNext w:val="0"/>
              <w:wordWrap w:val="0"/>
              <w:snapToGrid w:val="0"/>
              <w:spacing w:before="0" w:after="0" w:line="264" w:lineRule="auto"/>
              <w:ind w:firstLine="0"/>
              <w:jc w:val="left"/>
            </w:pPr>
            <w:r>
              <w:rPr>
                <w:rFonts w:ascii="Times New Roman" w:hAnsi="Times New Roman" w:eastAsia="宋体"/>
                <w:b w:val="0"/>
                <w:color w:val="000000"/>
                <w:sz w:val="21"/>
              </w:rPr>
              <w:t>score</w:t>
            </w:r>
          </w:p>
        </w:tc>
        <w:tc>
          <w:tcPr>
            <w:tcW w:w="962" w:type="pct"/>
            <w:tcBorders>
              <w:top w:val="nil"/>
              <w:left w:val="nil"/>
              <w:bottom w:val="nil"/>
              <w:right w:val="nil"/>
              <w:insideH w:val="nil"/>
              <w:insideV w:val="nil"/>
            </w:tcBorders>
            <w:shd w:val="clear" w:color="auto" w:fill="FFFFFF"/>
            <w:vAlign w:val="center"/>
          </w:tcPr>
          <w:p w14:paraId="2674BD72">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C9692A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1A1759E">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4E8D2847">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689A8370">
            <w:pPr>
              <w:keepNext w:val="0"/>
              <w:wordWrap w:val="0"/>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2C29A21">
            <w:pPr>
              <w:keepNext w:val="0"/>
              <w:wordWrap w:val="0"/>
              <w:snapToGrid w:val="0"/>
              <w:spacing w:before="0" w:after="0" w:line="264" w:lineRule="auto"/>
              <w:ind w:firstLine="0"/>
              <w:jc w:val="left"/>
            </w:pPr>
            <w:r>
              <w:rPr>
                <w:rFonts w:ascii="Times New Roman" w:hAnsi="Times New Roman" w:eastAsia="宋体"/>
                <w:b w:val="0"/>
                <w:color w:val="000000"/>
                <w:sz w:val="21"/>
              </w:rPr>
              <w:t>passed</w:t>
            </w:r>
          </w:p>
        </w:tc>
        <w:tc>
          <w:tcPr>
            <w:tcW w:w="962" w:type="pct"/>
            <w:tcBorders>
              <w:top w:val="nil"/>
              <w:left w:val="nil"/>
              <w:bottom w:val="nil"/>
              <w:right w:val="nil"/>
              <w:insideH w:val="nil"/>
              <w:insideV w:val="nil"/>
            </w:tcBorders>
            <w:shd w:val="clear" w:color="auto" w:fill="FFFFFF"/>
            <w:vAlign w:val="center"/>
          </w:tcPr>
          <w:p w14:paraId="5EC78BFE">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0609FB2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F27501A">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0B8799CD">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56C7A451">
            <w:pPr>
              <w:keepNext w:val="0"/>
              <w:wordWrap w:val="0"/>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102B337">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28193B1B">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FFA165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5A4DEC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D50ACD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6A1E084">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2470F73">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1B97D2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D8C27D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D80DA7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DC30A4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3808AD8">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E7EEA4">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35714B08">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F953E9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95760E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E92F3E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6A7F107D">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955052B">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36847AF1">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4153FEE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4E1C361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45AE864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504D48FE">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w:t>
      </w:r>
    </w:p>
    <w:p w14:paraId="4F20C4BD">
      <w:pPr>
        <w:keepNext w:val="0"/>
        <w:spacing w:line="360" w:lineRule="auto"/>
        <w:ind w:firstLine="480"/>
        <w:jc w:val="left"/>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2551"/>
        <w:gridCol w:w="680"/>
        <w:gridCol w:w="4450"/>
        <w:gridCol w:w="1304"/>
      </w:tblGrid>
      <w:tr w14:paraId="2B496D8D">
        <w:tblPrEx>
          <w:tblCellMar>
            <w:top w:w="55" w:type="dxa"/>
            <w:left w:w="70" w:type="dxa"/>
            <w:bottom w:w="55" w:type="dxa"/>
            <w:right w:w="70" w:type="dxa"/>
          </w:tblCellMar>
        </w:tblPrEx>
        <w:trPr>
          <w:cantSplit/>
          <w:tblHeader/>
          <w:jc w:val="center"/>
        </w:trPr>
        <w:tc>
          <w:tcPr>
            <w:tcW w:w="1420" w:type="pct"/>
            <w:tcBorders>
              <w:top w:val="single" w:sz="12" w:color="000000" w:space="0"/>
              <w:left w:val="nil"/>
              <w:bottom w:val="single" w:sz="6" w:color="000000" w:space="0"/>
              <w:right w:val="nil"/>
              <w:insideH w:val="nil"/>
              <w:insideV w:val="nil"/>
            </w:tcBorders>
            <w:shd w:val="clear" w:color="auto" w:fill="FFFFFF"/>
            <w:vAlign w:val="center"/>
          </w:tcPr>
          <w:p w14:paraId="6FF13950">
            <w:pPr>
              <w:keepNext/>
              <w:wordWrap w:val="0"/>
              <w:snapToGrid w:val="0"/>
              <w:spacing w:before="0" w:after="0" w:line="264" w:lineRule="auto"/>
              <w:ind w:firstLine="0"/>
              <w:jc w:val="center"/>
            </w:pPr>
            <w:r>
              <w:rPr>
                <w:rFonts w:ascii="Times New Roman" w:hAnsi="Times New Roman" w:eastAsia="宋体"/>
                <w:b/>
                <w:color w:val="000000"/>
                <w:sz w:val="21"/>
              </w:rPr>
              <w:t>索引名</w:t>
            </w:r>
          </w:p>
        </w:tc>
        <w:tc>
          <w:tcPr>
            <w:tcW w:w="378" w:type="pct"/>
            <w:tcBorders>
              <w:top w:val="single" w:sz="12" w:color="000000" w:space="0"/>
              <w:left w:val="nil"/>
              <w:bottom w:val="single" w:sz="6" w:color="000000" w:space="0"/>
              <w:right w:val="nil"/>
              <w:insideH w:val="nil"/>
              <w:insideV w:val="nil"/>
            </w:tcBorders>
            <w:shd w:val="clear" w:color="auto" w:fill="FFFFFF"/>
            <w:vAlign w:val="center"/>
          </w:tcPr>
          <w:p w14:paraId="3AC7AC30">
            <w:pPr>
              <w:keepNext/>
              <w:wordWrap w:val="0"/>
              <w:snapToGrid w:val="0"/>
              <w:spacing w:before="0" w:after="0" w:line="264" w:lineRule="auto"/>
              <w:ind w:firstLine="0"/>
              <w:jc w:val="center"/>
            </w:pPr>
            <w:r>
              <w:rPr>
                <w:rFonts w:ascii="Times New Roman" w:hAnsi="Times New Roman" w:eastAsia="宋体"/>
                <w:b/>
                <w:color w:val="000000"/>
                <w:sz w:val="21"/>
              </w:rPr>
              <w:t>类型</w:t>
            </w:r>
          </w:p>
        </w:tc>
        <w:tc>
          <w:tcPr>
            <w:tcW w:w="2476" w:type="pct"/>
            <w:tcBorders>
              <w:top w:val="single" w:sz="12" w:color="000000" w:space="0"/>
              <w:left w:val="nil"/>
              <w:bottom w:val="single" w:sz="6" w:color="000000" w:space="0"/>
              <w:right w:val="nil"/>
              <w:insideH w:val="nil"/>
              <w:insideV w:val="nil"/>
            </w:tcBorders>
            <w:shd w:val="clear" w:color="auto" w:fill="FFFFFF"/>
            <w:vAlign w:val="center"/>
          </w:tcPr>
          <w:p w14:paraId="716CF644">
            <w:pPr>
              <w:keepNext/>
              <w:wordWrap w:val="0"/>
              <w:snapToGrid w:val="0"/>
              <w:spacing w:before="0" w:after="0" w:line="264" w:lineRule="auto"/>
              <w:ind w:firstLine="0"/>
              <w:jc w:val="center"/>
            </w:pPr>
            <w:r>
              <w:rPr>
                <w:rFonts w:ascii="Times New Roman" w:hAnsi="Times New Roman" w:eastAsia="宋体"/>
                <w:b/>
                <w:color w:val="000000"/>
                <w:sz w:val="21"/>
              </w:rPr>
              <w:t>有序字段</w:t>
            </w:r>
          </w:p>
        </w:tc>
        <w:tc>
          <w:tcPr>
            <w:tcW w:w="726" w:type="pct"/>
            <w:tcBorders>
              <w:top w:val="single" w:sz="12" w:color="000000" w:space="0"/>
              <w:left w:val="nil"/>
              <w:bottom w:val="single" w:sz="6" w:color="000000" w:space="0"/>
              <w:right w:val="nil"/>
              <w:insideH w:val="nil"/>
              <w:insideV w:val="nil"/>
            </w:tcBorders>
            <w:shd w:val="clear" w:color="auto" w:fill="FFFFFF"/>
            <w:vAlign w:val="center"/>
          </w:tcPr>
          <w:p w14:paraId="3CD137BB">
            <w:pPr>
              <w:keepNext/>
              <w:wordWrap w:val="0"/>
              <w:snapToGrid w:val="0"/>
              <w:spacing w:before="0" w:after="0" w:line="264" w:lineRule="auto"/>
              <w:ind w:firstLine="0"/>
              <w:jc w:val="center"/>
            </w:pPr>
            <w:r>
              <w:rPr>
                <w:rFonts w:ascii="Times New Roman" w:hAnsi="Times New Roman" w:eastAsia="宋体"/>
                <w:b/>
                <w:color w:val="000000"/>
                <w:sz w:val="21"/>
              </w:rPr>
              <w:t>用途</w:t>
            </w:r>
          </w:p>
        </w:tc>
      </w:tr>
      <w:tr w14:paraId="37A9B9C5">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7656756">
            <w:pPr>
              <w:keepNext w:val="0"/>
              <w:wordWrap w:val="0"/>
              <w:snapToGrid w:val="0"/>
              <w:spacing w:before="0" w:after="0" w:line="264" w:lineRule="auto"/>
              <w:ind w:firstLine="0"/>
              <w:jc w:val="left"/>
            </w:pPr>
            <w:r>
              <w:rPr>
                <w:rFonts w:ascii="Times New Roman" w:hAnsi="Times New Roman" w:eastAsia="宋体"/>
                <w:b w:val="0"/>
                <w:color w:val="000000"/>
                <w:sz w:val="21"/>
              </w:rPr>
              <w:t>PRIMARY</w:t>
            </w:r>
          </w:p>
        </w:tc>
        <w:tc>
          <w:tcPr>
            <w:tcW w:w="378" w:type="pct"/>
            <w:tcBorders>
              <w:top w:val="nil"/>
              <w:left w:val="nil"/>
              <w:bottom w:val="nil"/>
              <w:right w:val="nil"/>
              <w:insideH w:val="nil"/>
              <w:insideV w:val="nil"/>
            </w:tcBorders>
            <w:shd w:val="clear" w:color="auto" w:fill="FFFFFF"/>
            <w:vAlign w:val="center"/>
          </w:tcPr>
          <w:p w14:paraId="57BE5E67">
            <w:pPr>
              <w:keepNext w:val="0"/>
              <w:wordWrap w:val="0"/>
              <w:snapToGrid w:val="0"/>
              <w:spacing w:before="0" w:after="0" w:line="264" w:lineRule="auto"/>
              <w:ind w:firstLine="0"/>
              <w:jc w:val="left"/>
            </w:pPr>
            <w:r>
              <w:rPr>
                <w:rFonts w:ascii="Times New Roman" w:hAnsi="Times New Roman" w:eastAsia="宋体"/>
                <w:b w:val="0"/>
                <w:color w:val="000000"/>
                <w:sz w:val="21"/>
              </w:rPr>
              <w:t>主键</w:t>
            </w:r>
          </w:p>
        </w:tc>
        <w:tc>
          <w:tcPr>
            <w:tcW w:w="2476" w:type="pct"/>
            <w:tcBorders>
              <w:top w:val="nil"/>
              <w:left w:val="nil"/>
              <w:bottom w:val="nil"/>
              <w:right w:val="nil"/>
              <w:insideH w:val="nil"/>
              <w:insideV w:val="nil"/>
            </w:tcBorders>
            <w:shd w:val="clear" w:color="auto" w:fill="FFFFFF"/>
            <w:vAlign w:val="center"/>
          </w:tcPr>
          <w:p w14:paraId="5F449035">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726" w:type="pct"/>
            <w:tcBorders>
              <w:top w:val="nil"/>
              <w:left w:val="nil"/>
              <w:bottom w:val="nil"/>
              <w:right w:val="nil"/>
              <w:insideH w:val="nil"/>
              <w:insideV w:val="nil"/>
            </w:tcBorders>
            <w:shd w:val="clear" w:color="auto" w:fill="FFFFFF"/>
            <w:vAlign w:val="center"/>
          </w:tcPr>
          <w:p w14:paraId="42B48FE0">
            <w:pPr>
              <w:keepNext w:val="0"/>
              <w:wordWrap w:val="0"/>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45E84184">
            <w:pPr>
              <w:keepNext w:val="0"/>
              <w:wordWrap w:val="0"/>
              <w:snapToGrid w:val="0"/>
              <w:spacing w:before="0" w:after="0" w:line="264" w:lineRule="auto"/>
              <w:ind w:firstLine="0"/>
              <w:jc w:val="left"/>
            </w:pPr>
            <w:r>
              <w:rPr>
                <w:rFonts w:ascii="Times New Roman" w:hAnsi="Times New Roman" w:eastAsia="宋体"/>
                <w:b w:val="0"/>
                <w:color w:val="000000"/>
                <w:sz w:val="21"/>
              </w:rPr>
              <w:t>uk_exam_record_task</w:t>
            </w:r>
          </w:p>
        </w:tc>
        <w:tc>
          <w:tcPr>
            <w:tcW w:w="378" w:type="pct"/>
            <w:tcBorders>
              <w:top w:val="nil"/>
              <w:left w:val="nil"/>
              <w:bottom w:val="nil"/>
              <w:right w:val="nil"/>
              <w:insideH w:val="nil"/>
              <w:insideV w:val="nil"/>
            </w:tcBorders>
            <w:shd w:val="clear" w:color="auto" w:fill="FFFFFF"/>
            <w:vAlign w:val="center"/>
          </w:tcPr>
          <w:p w14:paraId="3BBE1F8C">
            <w:pPr>
              <w:keepNext w:val="0"/>
              <w:wordWrap w:val="0"/>
              <w:snapToGrid w:val="0"/>
              <w:spacing w:before="0" w:after="0" w:line="264" w:lineRule="auto"/>
              <w:ind w:firstLine="0"/>
              <w:jc w:val="left"/>
            </w:pPr>
            <w:r>
              <w:rPr>
                <w:rFonts w:ascii="Times New Roman" w:hAnsi="Times New Roman" w:eastAsia="宋体"/>
                <w:b w:val="0"/>
                <w:color w:val="000000"/>
                <w:sz w:val="21"/>
              </w:rPr>
              <w:t>唯一</w:t>
            </w:r>
          </w:p>
        </w:tc>
        <w:tc>
          <w:tcPr>
            <w:tcW w:w="2476" w:type="pct"/>
            <w:tcBorders>
              <w:top w:val="nil"/>
              <w:left w:val="nil"/>
              <w:bottom w:val="nil"/>
              <w:right w:val="nil"/>
              <w:insideH w:val="nil"/>
              <w:insideV w:val="nil"/>
            </w:tcBorders>
            <w:shd w:val="clear" w:color="auto" w:fill="FFFFFF"/>
            <w:vAlign w:val="center"/>
          </w:tcPr>
          <w:p w14:paraId="4ACFCDD9">
            <w:pPr>
              <w:keepNext w:val="0"/>
              <w:wordWrap w:val="0"/>
              <w:snapToGrid w:val="0"/>
              <w:spacing w:before="0" w:after="0" w:line="264" w:lineRule="auto"/>
              <w:ind w:firstLine="0"/>
              <w:jc w:val="left"/>
            </w:pPr>
            <w:r>
              <w:rPr>
                <w:rFonts w:ascii="Times New Roman" w:hAnsi="Times New Roman" w:eastAsia="宋体"/>
                <w:b w:val="0"/>
                <w:color w:val="000000"/>
                <w:sz w:val="21"/>
              </w:rPr>
              <w:t>enterprise_id, task_id</w:t>
            </w:r>
          </w:p>
        </w:tc>
        <w:tc>
          <w:tcPr>
            <w:tcW w:w="726" w:type="pct"/>
            <w:tcBorders>
              <w:top w:val="nil"/>
              <w:left w:val="nil"/>
              <w:bottom w:val="nil"/>
              <w:right w:val="nil"/>
              <w:insideH w:val="nil"/>
              <w:insideV w:val="nil"/>
            </w:tcBorders>
            <w:shd w:val="clear" w:color="auto" w:fill="FFFFFF"/>
            <w:vAlign w:val="center"/>
          </w:tcPr>
          <w:p w14:paraId="45642085">
            <w:pPr>
              <w:keepNext w:val="0"/>
              <w:wordWrap w:val="0"/>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CellMar>
            <w:top w:w="55" w:type="dxa"/>
            <w:left w:w="70" w:type="dxa"/>
            <w:bottom w:w="55" w:type="dxa"/>
            <w:right w:w="70" w:type="dxa"/>
          </w:tblCellMar>
        </w:tblPrEx>
        <w:trPr>
          <w:cantSplit/>
          <w:jc w:val="center"/>
        </w:trPr>
        <w:tc>
          <w:tcPr>
            <w:tcW w:w="1420" w:type="pct"/>
            <w:tcBorders>
              <w:top w:val="nil"/>
              <w:left w:val="nil"/>
              <w:bottom w:val="nil"/>
              <w:right w:val="nil"/>
              <w:insideH w:val="nil"/>
              <w:insideV w:val="nil"/>
            </w:tcBorders>
            <w:shd w:val="clear" w:color="auto" w:fill="FFFFFF"/>
            <w:vAlign w:val="center"/>
          </w:tcPr>
          <w:p w14:paraId="0F420988">
            <w:pPr>
              <w:keepNext w:val="0"/>
              <w:wordWrap w:val="0"/>
              <w:snapToGrid w:val="0"/>
              <w:spacing w:before="0" w:after="0" w:line="264" w:lineRule="auto"/>
              <w:ind w:firstLine="0"/>
              <w:jc w:val="left"/>
            </w:pPr>
            <w:r>
              <w:rPr>
                <w:rFonts w:ascii="Times New Roman" w:hAnsi="Times New Roman" w:eastAsia="宋体"/>
                <w:b w:val="0"/>
                <w:color w:val="000000"/>
                <w:sz w:val="21"/>
              </w:rPr>
              <w:t>idx_exam_record_owner</w:t>
            </w:r>
          </w:p>
        </w:tc>
        <w:tc>
          <w:tcPr>
            <w:tcW w:w="378" w:type="pct"/>
            <w:tcBorders>
              <w:top w:val="nil"/>
              <w:left w:val="nil"/>
              <w:bottom w:val="nil"/>
              <w:right w:val="nil"/>
              <w:insideH w:val="nil"/>
              <w:insideV w:val="nil"/>
            </w:tcBorders>
            <w:shd w:val="clear" w:color="auto" w:fill="FFFFFF"/>
            <w:vAlign w:val="center"/>
          </w:tcPr>
          <w:p w14:paraId="54FD57CE">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nil"/>
              <w:right w:val="nil"/>
              <w:insideH w:val="nil"/>
              <w:insideV w:val="nil"/>
            </w:tcBorders>
            <w:shd w:val="clear" w:color="auto" w:fill="FFFFFF"/>
            <w:vAlign w:val="center"/>
          </w:tcPr>
          <w:p w14:paraId="4BF293D4">
            <w:pPr>
              <w:keepNext w:val="0"/>
              <w:wordWrap w:val="0"/>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726" w:type="pct"/>
            <w:tcBorders>
              <w:top w:val="nil"/>
              <w:left w:val="nil"/>
              <w:bottom w:val="nil"/>
              <w:right w:val="nil"/>
              <w:insideH w:val="nil"/>
              <w:insideV w:val="nil"/>
            </w:tcBorders>
            <w:shd w:val="clear" w:color="auto" w:fill="FFFFFF"/>
            <w:vAlign w:val="center"/>
          </w:tcPr>
          <w:p w14:paraId="3F2D2BAF">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CellMar>
            <w:top w:w="55" w:type="dxa"/>
            <w:left w:w="70" w:type="dxa"/>
            <w:bottom w:w="55" w:type="dxa"/>
            <w:right w:w="70" w:type="dxa"/>
          </w:tblCellMar>
        </w:tblPrEx>
        <w:trPr>
          <w:cantSplit/>
          <w:jc w:val="center"/>
        </w:trPr>
        <w:tc>
          <w:tcPr>
            <w:tcW w:w="1420" w:type="pct"/>
            <w:tcBorders>
              <w:top w:val="nil"/>
              <w:left w:val="nil"/>
              <w:bottom w:val="single" w:sz="12" w:color="000000" w:space="0"/>
              <w:right w:val="nil"/>
              <w:insideH w:val="nil"/>
              <w:insideV w:val="nil"/>
            </w:tcBorders>
            <w:shd w:val="clear" w:color="auto" w:fill="FFFFFF"/>
            <w:vAlign w:val="center"/>
          </w:tcPr>
          <w:p w14:paraId="6AC7129E">
            <w:pPr>
              <w:keepNext w:val="0"/>
              <w:wordWrap w:val="0"/>
              <w:snapToGrid w:val="0"/>
              <w:spacing w:before="0" w:after="0" w:line="264" w:lineRule="auto"/>
              <w:ind w:firstLine="0"/>
              <w:jc w:val="left"/>
            </w:pPr>
            <w:r>
              <w:rPr>
                <w:rFonts w:ascii="Times New Roman" w:hAnsi="Times New Roman" w:eastAsia="宋体"/>
                <w:b w:val="0"/>
                <w:color w:val="000000"/>
                <w:sz w:val="21"/>
              </w:rPr>
              <w:t>idx_exam_record_timeout</w:t>
            </w:r>
          </w:p>
        </w:tc>
        <w:tc>
          <w:tcPr>
            <w:tcW w:w="378" w:type="pct"/>
            <w:tcBorders>
              <w:top w:val="nil"/>
              <w:left w:val="nil"/>
              <w:bottom w:val="single" w:sz="12" w:color="000000" w:space="0"/>
              <w:right w:val="nil"/>
              <w:insideH w:val="nil"/>
              <w:insideV w:val="nil"/>
            </w:tcBorders>
            <w:shd w:val="clear" w:color="auto" w:fill="FFFFFF"/>
            <w:vAlign w:val="center"/>
          </w:tcPr>
          <w:p w14:paraId="08CFEAAC">
            <w:pPr>
              <w:keepNext w:val="0"/>
              <w:wordWrap w:val="0"/>
              <w:snapToGrid w:val="0"/>
              <w:spacing w:before="0" w:after="0" w:line="264" w:lineRule="auto"/>
              <w:ind w:firstLine="0"/>
              <w:jc w:val="left"/>
            </w:pPr>
            <w:r>
              <w:rPr>
                <w:rFonts w:ascii="Times New Roman" w:hAnsi="Times New Roman" w:eastAsia="宋体"/>
                <w:b w:val="0"/>
                <w:color w:val="000000"/>
                <w:sz w:val="21"/>
              </w:rPr>
              <w:t>普通</w:t>
            </w:r>
          </w:p>
        </w:tc>
        <w:tc>
          <w:tcPr>
            <w:tcW w:w="2476" w:type="pct"/>
            <w:tcBorders>
              <w:top w:val="nil"/>
              <w:left w:val="nil"/>
              <w:bottom w:val="single" w:sz="12" w:color="000000" w:space="0"/>
              <w:right w:val="nil"/>
              <w:insideH w:val="nil"/>
              <w:insideV w:val="nil"/>
            </w:tcBorders>
            <w:shd w:val="clear" w:color="auto" w:fill="FFFFFF"/>
            <w:vAlign w:val="center"/>
          </w:tcPr>
          <w:p w14:paraId="5370ED01">
            <w:pPr>
              <w:keepNext w:val="0"/>
              <w:wordWrap w:val="0"/>
              <w:snapToGrid w:val="0"/>
              <w:spacing w:before="0" w:after="0" w:line="264" w:lineRule="auto"/>
              <w:ind w:firstLine="0"/>
              <w:jc w:val="left"/>
            </w:pPr>
            <w:r>
              <w:rPr>
                <w:rFonts w:ascii="Times New Roman" w:hAnsi="Times New Roman" w:eastAsia="宋体"/>
                <w:b w:val="0"/>
                <w:color w:val="000000"/>
                <w:sz w:val="21"/>
              </w:rPr>
              <w:t>status, deadline_at</w:t>
            </w:r>
          </w:p>
        </w:tc>
        <w:tc>
          <w:tcPr>
            <w:tcW w:w="726" w:type="pct"/>
            <w:tcBorders>
              <w:top w:val="nil"/>
              <w:left w:val="nil"/>
              <w:bottom w:val="single" w:sz="12" w:color="000000" w:space="0"/>
              <w:right w:val="nil"/>
              <w:insideH w:val="nil"/>
              <w:insideV w:val="nil"/>
            </w:tcBorders>
            <w:shd w:val="clear" w:color="auto" w:fill="FFFFFF"/>
            <w:vAlign w:val="center"/>
          </w:tcPr>
          <w:p w14:paraId="4D55A352">
            <w:pPr>
              <w:keepNext w:val="0"/>
              <w:wordWrap w:val="0"/>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到达后，服务端依次校验身份与会话绑定、查询幂等结果、检查事件序号和会话状态，再计算学时、保存结果并返回确认。已成功处理的请求直接返回既有结果，不重复计算。序号检查防止旧事件改变当前进度，状态检查确认会话是否允许学习；身份、状态或序号不符合要求时，服务端拒绝处理。通过校验后，计时组件计算本次允许增加的有效秒数。两次事件的服务端间隔超过“上报间隔＋学时容差”时暂停结算，不补记断线期间的学时。</w:t>
      </w:r>
    </w:p>
    <w:p w14:paraId="4947A1FD">
      <w:pPr>
        <w:keepNext w:val="1"/>
        <w:ind w:firstLine="0"/>
        <w:jc w:val="center"/>
      </w:pPr>
      <w:r>
        <w:drawing>
          <wp:inline distT="0" distB="0" distL="114300" distR="114300">
            <wp:extent cx="5580000" cy="3500182"/>
            <wp:effectExtent l="0" t="0" r="1905" b="18415"/>
            <wp:docPr id="16" name="learning-flow.png" descr="学习进度受理、幂等响应与结果事件同步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500182"/>
                    </a:xfrm>
                    <a:prstGeom prst="rect">
                      <a:avLst/>
                    </a:prstGeom>
                  </pic:spPr>
                </pic:pic>
              </a:graphicData>
            </a:graphic>
          </wp:inline>
        </w:drawing>
      </w:r>
    </w:p>
    <w:p w14:paraId="6FA7F38E">
      <w:pPr>
        <w:pStyle w:val="15"/>
        <w:keepNext w:val="0"/>
      </w:pPr>
      <w:r>
        <w:t>图4-7 学习进度受理与结果同步流程</w:t>
      </w:r>
    </w:p>
    <w:p w14:paraId="689BBDAA">
      <w:pPr>
        <w:jc w:val="both"/>
      </w:pPr>
      <w:r>
        <w:t>学习服务成功处理事件后，Realtime依次返回两类消息：ACK携带已受理序号与会话状态，PROGRESS_CONFIRMED携带本次计入量和累计学时。页面收到完整确认结果后更新进度，也可通过只读状态接口恢复当前值。实时信封seq按JSON数字序列化，业务Long标识仍采用字符串策略。首次绑定的总等待上限为30秒，重连不重新延长该期限；超时后提示重试。ACK用于确认请求已受理，页面累计学时以PROGRESS_CONFIRMED中的数值为准。</w:t>
      </w:r>
    </w:p>
    <w:p w14:paraId="18BADAE8">
      <w:pPr>
        <w:jc w:val="both"/>
      </w:pPr>
      <w:r>
        <w:t>多标签页和断线重连可能使不同连接同时操作同一学习对象。服务端校验会话绑定，拒绝不符合当前会话状态的消息，前端配合暂停和状态同步。Realtime使用进程内ConcurrentHashMap登记连接，Redis缓存授权信息，因此连接注册信息仅在当前服务实例内维护。</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主动终止学习会话时，尚待处理的抽验任务转为CANCELLED。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使用登录上下文中的可信企业标识。服务端在列表查询中限定企业范围，并在详情和修改操作中重新核验对象归属，防止用户通过直接构造对象编号访问其他企业的数据。学员接口还须确认该对象属于当前用户获分配的培训任务。</w:t>
      </w:r>
    </w:p>
    <w:p w14:paraId="30890013">
      <w:pPr>
        <w:jc w:val="both"/>
      </w:pPr>
      <w:r>
        <w:t>历史档案使用专门的查询路径：先取得有权访问的已发布任务和快照，再读取当前页的学时及成绩；没有进度的课程补零显示，查询不触发生命周期刷新或考试初始化。本人任务列表也按发布快照汇总完整要求学时，缺少学习记录时按零显示，汇总过程不创建进度。学习详情的进度入口则可初始化学习进度。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pPr>
        <w:jc w:val="both"/>
      </w:pPr>
      <w:r>
        <w:t>系统以学员培训任务贯穿课程安排、学习过程和考核结果，核心业务链如图5-1所示。管理员上传视频并启用课程，将课程与参训人员加入计划，发布时固定课程、课件和考核规则。学员通过账号登录后进入本人任务，完成签到和视频学习；断线时先暂停，重连同步后由本人继续；启用人脸核验时，按要求拍照完成身份比对。学习完成后，需要考核的任务才允许进入考试，服务端结合学时与成绩判定是否结业，最后聚合形成可查询的培训档案。</w:t>
      </w:r>
    </w:p>
    <w:p>
      <w:pPr>
        <w:keepNext w:val="1"/>
        <w:keepLines/>
        <w:spacing w:before="120" w:after="0" w:line="240" w:lineRule="auto"/>
        <w:ind w:left="0" w:right="0" w:firstLine="0"/>
        <w:jc w:val="center"/>
      </w:pPr>
      <w:r>
        <w:drawing>
          <wp:inline distT="0" distB="0" distL="114300" distR="114300">
            <wp:extent cx="5580000" cy="5890000"/>
            <wp:effectExtent l="0" t="0" r="6350" b="13335"/>
            <wp:docPr id="25" name="core-business-flow.png" descr="课程启用与计划发布、账号登录、视频学习、断线恢复、人脸抽验、考试及档案形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ore-business-flow.png" descr="课程启用与计划发布、账号登录、视频学习、断线恢复、人脸抽验、考试及档案形成"/>
                    <pic:cNvPicPr>
                      <a:picLocks noChangeAspect="1"/>
                    </pic:cNvPicPr>
                  </pic:nvPicPr>
                  <pic:blipFill>
                    <a:blip r:embed="rId35"/>
                    <a:stretch>
                      <a:fillRect/>
                    </a:stretch>
                  </pic:blipFill>
                  <pic:spPr>
                    <a:xfrm>
                      <a:off x="0" y="0"/>
                      <a:ext cx="5580000" cy="5890000"/>
                    </a:xfrm>
                    <a:prstGeom prst="rect">
                      <a:avLst/>
                    </a:prstGeom>
                  </pic:spPr>
                </pic:pic>
              </a:graphicData>
            </a:graphic>
          </wp:inline>
        </w:drawing>
      </w:r>
    </w:p>
    <w:p>
      <w:pPr>
        <w:pStyle w:val="15"/>
        <w:keepNext w:val="0"/>
        <w:keepLines/>
      </w:pPr>
      <w:r>
        <w:t>图5-1 核心业务链实现流程</w:t>
      </w:r>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各自维护Flyway迁移目录，分别管理所属数据库的结构变更。前端按页面和业务接口组织管理端与学员端功能，登录后的菜单受角色权限约束，接口访问由后端继续校验。各接口采用统一返回结构，页面据此处理业务失败和返回数据。</w:t>
      </w:r>
    </w:p>
    <w:p w14:paraId="54E3BF7E">
      <w:pPr>
        <w:jc w:val="both"/>
      </w:pPr>
      <w:r>
        <w:t>基础管理主要校验组织归属和对象引用。新增或调整人员时，服务核验企业、部门和可选车辆关系；车辆操作校验车牌唯一性及部门有效性。本人资料接口只允许修改姓名和手机号，不接受他人标识或权限字段，个人菜单还提供登记照维护入口。无企业归属的平台管理员也可维护本人登记照，照片对象按所有者隔离；操作他人资料时，仍须校验管理权限及企业归属。人员管理界面见图5-2。</w:t>
      </w:r>
    </w:p>
    <w:p w14:paraId="722B4F13">
      <w:pPr>
        <w:keepNext w:val="1"/>
        <w:keepLines/>
        <w:spacing w:before="120" w:after="0" w:line="240" w:lineRule="auto"/>
        <w:ind w:left="0" w:right="0" w:firstLine="0"/>
        <w:jc w:val="center"/>
      </w:pPr>
      <w:r>
        <w:drawing>
          <wp:inline distT="0" distB="0" distL="114300" distR="114300">
            <wp:extent cx="5580000" cy="2943931"/>
            <wp:effectExtent l="0" t="0" r="6350" b="13335"/>
            <wp:docPr id="17" name="figure-5-1.png" descr="演示用户详情中的部门、车牌、角色、状态与人脸登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2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580000" cy="2943931"/>
                    </a:xfrm>
                    <a:prstGeom prst="rect">
                      <a:avLst/>
                    </a:prstGeom>
                  </pic:spPr>
                </pic:pic>
              </a:graphicData>
            </a:graphic>
          </wp:inline>
        </w:drawing>
      </w:r>
    </w:p>
    <w:p w14:paraId="7CEE99EE">
      <w:pPr>
        <w:pStyle w:val="15"/>
        <w:keepNext w:val="0"/>
        <w:keepLines/>
      </w:pPr>
      <w:r>
        <w:t>图5-2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pPr>
        <w:jc w:val="both"/>
      </w:pPr>
      <w:r>
        <w:t>学员在登录页提交账号与密码，认证服务检查账号和所属企业状态，登录成功后按权限进入学员工作台；需要首次改密的账号先完成密码修改。任务列表只显示分配给当前用户的培训，进入课程时继续核验企业归属、任务分配和计划有效期。账号登录确认访问身份，学习中的人脸核验则用于确认当次参与者。</w:t>
      </w:r>
    </w:p>
    <w:p w14:paraId="42D1A49C">
      <w:pPr>
        <w:pStyle w:val="4"/>
        <w:pageBreakBefore w:val="0"/>
      </w:pPr>
      <w:bookmarkStart w:id="44" w:name="_Toc24631"/>
      <w:r>
        <w:t>5.2 课程资源与计划实现</w:t>
      </w:r>
      <w:bookmarkEnd w:id="44"/>
    </w:p>
    <w:p w14:paraId="379000BC">
      <w:pPr>
        <w:jc w:val="both"/>
      </w:pPr>
      <w:r>
        <w:t>浏览器取得授权后直传私有OSS，培训服务校验上传完成并保存课件元数据。播放时按任务及资源权限取得短期地址，由浏览器以范围请求读取并解码视频。业务服务承担授权和元数据校验，对象存储承担传输。课程资源管理界面见图5-3。</w:t>
      </w:r>
    </w:p>
    <w:p w14:paraId="2F94B4C9">
      <w:pPr>
        <w:keepNext w:val="1"/>
        <w:keepLines/>
        <w:spacing w:before="120" w:after="0" w:line="240" w:lineRule="auto"/>
        <w:ind w:left="0" w:right="0" w:firstLine="0"/>
        <w:jc w:val="center"/>
      </w:pPr>
      <w:r>
        <w:drawing>
          <wp:inline distT="0" distB="0" distL="114300" distR="114300">
            <wp:extent cx="5580000" cy="4582887"/>
            <wp:effectExtent l="0" t="0" r="6350" b="13335"/>
            <wp:docPr id="18" name="figure-5-2.png" descr="演示课程名称、规定学时与学习规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5-3 课程资源管理界面（演示数据截图）" descr="当前系统界面演示数据截图；课程资源管理界面；课程规则、规定学时、视频课件名称、时长及课件列表；人脸及敏感信息已遮挡。"/>
                    <pic:cNvPicPr>
                      <a:picLocks noChangeAspect="1"/>
                    </pic:cNvPicPr>
                  </pic:nvPicPr>
                  <pic:blipFill>
                    <a:blip r:embed="rId24"/>
                    <a:stretch>
                      <a:fillRect/>
                    </a:stretch>
                  </pic:blipFill>
                  <pic:spPr>
                    <a:xfrm>
                      <a:off x="0" y="0"/>
                      <a:ext cx="5580000" cy="4582887"/>
                    </a:xfrm>
                    <a:prstGeom prst="rect">
                      <a:avLst/>
                    </a:prstGeom>
                  </pic:spPr>
                </pic:pic>
              </a:graphicData>
            </a:graphic>
          </wp:inline>
        </w:drawing>
      </w:r>
    </w:p>
    <w:p w14:paraId="6265CEA9">
      <w:pPr>
        <w:pStyle w:val="15"/>
        <w:keepNext w:val="0"/>
        <w:keepLines/>
      </w:pPr>
      <w:r>
        <w:t>图5-3 课程资源管理界面</w:t>
      </w:r>
    </w:p>
    <w:p w14:paraId="6514DA84">
      <w:pPr>
        <w:jc w:val="both"/>
      </w:pPr>
      <w:r>
        <w:t>课程启用前，服务检查课件是否就绪、上传是否完成，以及规定学时是否超过视频总时长。管理员再配置培训周期、参训人员、考试和人脸核验规则；启用人脸核验时，发布前检查参训人员是否已有登记照。计划发布重新保存课程与课件快照，并为每名学员建立任务，分别维护学习、考试和结业状态，基础资源后续修改不回写快照。自然日周期归一为起始日00:00:00和结束日23:59:59，播放授权要求当前时间严格早于结束时刻。学员目录与规定学时均取自本人任务的发布快照。培训计划发布快照界面见图5-4。</w:t>
      </w:r>
    </w:p>
    <w:p w14:paraId="39ED12A1">
      <w:pPr>
        <w:keepNext w:val="1"/>
        <w:keepLines/>
        <w:spacing w:before="120" w:after="0" w:line="240" w:lineRule="auto"/>
        <w:ind w:left="0" w:right="0" w:firstLine="0"/>
        <w:jc w:val="center"/>
      </w:pPr>
      <w:r>
        <w:drawing>
          <wp:inline distT="0" distB="0" distL="114300" distR="114300">
            <wp:extent cx="5580000" cy="2403692"/>
            <wp:effectExtent l="0" t="0" r="6350" b="13335"/>
            <wp:docPr id="19" name="figure-5-3.png" descr="发布课程和课件快照的名称、顺序及视频时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5-4 培训计划发布快照界面（演示数据截图）" descr="当前系统界面演示数据截图；培训计划发布快照界面；培训周期、完成模式及参训人员，展开课程显示发布快照及课件规则；人脸及敏感信息已遮挡。"/>
                    <pic:cNvPicPr>
                      <a:picLocks noChangeAspect="1"/>
                    </pic:cNvPicPr>
                  </pic:nvPicPr>
                  <pic:blipFill>
                    <a:blip r:embed="rId25"/>
                    <a:stretch>
                      <a:fillRect/>
                    </a:stretch>
                  </pic:blipFill>
                  <pic:spPr>
                    <a:xfrm>
                      <a:off x="0" y="0"/>
                      <a:ext cx="5580000" cy="2403692"/>
                    </a:xfrm>
                    <a:prstGeom prst="rect">
                      <a:avLst/>
                    </a:prstGeom>
                  </pic:spPr>
                </pic:pic>
              </a:graphicData>
            </a:graphic>
          </wp:inline>
        </w:drawing>
      </w:r>
    </w:p>
    <w:p w14:paraId="7D2ADEF1">
      <w:pPr>
        <w:pStyle w:val="15"/>
        <w:keepNext w:val="0"/>
        <w:keepLines/>
      </w:pPr>
      <w:r>
        <w:t>图5-4 培训计划发布快照界面</w:t>
      </w:r>
    </w:p>
    <w:p w14:paraId="73F45566">
      <w:pPr>
        <w:jc w:val="both"/>
      </w:pPr>
      <w:r>
        <w:t>题库、试卷和题目快照由培训服务管理，试卷维护不改写已发布任务的判分依据。系统仅支持学习、学习加考试两种计划模式，范围不包含报名缴费、电子证书或资质审批。</w:t>
      </w:r>
    </w:p>
    <w:p w14:paraId="45B4F56A">
      <w:pPr>
        <w:pStyle w:val="4"/>
        <w:pageBreakBefore w:val="0"/>
      </w:pPr>
      <w:bookmarkStart w:id="45" w:name="_Toc13002"/>
      <w:r>
        <w:t>5.3 视频学习、断线恢复与补学实现</w:t>
      </w:r>
      <w:bookmarkEnd w:id="45"/>
    </w:p>
    <w:p>
      <w:pPr>
        <w:jc w:val="both"/>
      </w:pPr>
      <w:r>
        <w:t>学员完成签到后，页面读取发布快照中的已解锁课件，向服务端申请短期播放地址，由浏览器视频组件读取并解码MP4。播放器加载后先恢复该课件的服务端确认位置；用户点击播放时，页面先提交PLAY事件，收到确认再开始播放。播放期间串行上报PROGRESS，暂停、切换和签退也按会话序号提交。页面显示服务端确认的有效学时，视频已播放位置不能直接代替课程完成状态。</w:t>
      </w:r>
    </w:p>
    <w:p w14:paraId="2E1A3ACC">
      <w:pPr>
        <w:jc w:val="both"/>
      </w:pPr>
      <w:r>
        <w:t>有效学时由LearningTimeCalculator计算，LearningSessionServiceImpl根据当前会话调用计算器并更新状态。计算器接收时间差、播放位置变化、允许间隔和剩余要求，返回本次可计入的学时或拒绝原因。业务服务更新进度时同时保存受理事件，累计学时由此可以追溯到对应请求。计时结果通过校验并成功持久化后，页面收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为此提供从头补学入口。补学将已完成课件的当前位置重置到开头，保留累计学时、完成标记和最高确认位置，随后按正常进度规则继续计时。PLAY事件本身不增加学时，剩余差额需要通过继续播放补足。这样，学员在视频播放结束后仍可完成不足的学时，计时规则保持不变。视频学习与补学界面见图5-5。</w:t>
      </w:r>
    </w:p>
    <w:p w14:paraId="198B12ED">
      <w:pPr>
        <w:keepNext w:val="1"/>
        <w:keepLines/>
        <w:spacing w:before="120" w:after="0" w:line="240" w:lineRule="auto"/>
        <w:ind w:left="0" w:right="0" w:firstLine="0"/>
        <w:jc w:val="center"/>
      </w:pPr>
      <w:r>
        <w:drawing>
          <wp:inline distT="0" distB="0" distL="114300" distR="114300">
            <wp:extent cx="5580000" cy="6465103"/>
            <wp:effectExtent l="0" t="0" r="6350" b="13335"/>
            <wp:docPr id="20" name="figure-5-4.png" descr="有效和规定学时、补学提示按钮与当前课件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5-5 视频学习与补学界面（演示数据截图）" descr="当前系统界面演示数据截图；视频学习与补学界面；播放器、课件列表、有效学时与规定学时、补学提示及从头补学当前课件按钮；人脸及敏感信息已遮挡。"/>
                    <pic:cNvPicPr>
                      <a:picLocks noChangeAspect="1"/>
                    </pic:cNvPicPr>
                  </pic:nvPicPr>
                  <pic:blipFill>
                    <a:blip r:embed="rId26"/>
                    <a:stretch>
                      <a:fillRect/>
                    </a:stretch>
                  </pic:blipFill>
                  <pic:spPr>
                    <a:xfrm>
                      <a:off x="0" y="0"/>
                      <a:ext cx="5580000" cy="6465103"/>
                    </a:xfrm>
                    <a:prstGeom prst="rect">
                      <a:avLst/>
                    </a:prstGeom>
                  </pic:spPr>
                </pic:pic>
              </a:graphicData>
            </a:graphic>
          </wp:inline>
        </w:drawing>
      </w:r>
    </w:p>
    <w:p w14:paraId="7B93E780">
      <w:pPr>
        <w:pStyle w:val="15"/>
        <w:keepNext w:val="0"/>
        <w:keepLines/>
      </w:pPr>
      <w:r>
        <w:t>图5-5 视频学习与补学界面</w:t>
      </w:r>
    </w:p>
    <w:p>
      <w:pPr>
        <w:jc w:val="both"/>
      </w:pPr>
      <w:r>
        <w:t>实时连接中断时，页面立即停止播放器与进度上报，避免断线后继续推进本地学时。连接按1、2、5、10秒间隔退避重试，重连后先绑定原学习会话，再同步服务端状态、事件序号和确认位置。若服务端仍处于学习中，页面先确认安全暂停；过期的播放和进度操作不作为新学习量补交，待确认的暂停操作则沿用原请求标识处理。同步完成后播放器保持暂停，学员点击播放才重新计时。播放地址失效时也重新申请授权并按确认位置加载。视频播放、断线提示和恢复后的状态见图5-6。</w:t>
      </w:r>
    </w:p>
    <w:p>
      <w:pPr>
        <w:keepNext w:val="1"/>
        <w:keepLines/>
        <w:spacing w:before="120" w:after="0" w:line="240" w:lineRule="auto"/>
        <w:ind w:left="0" w:right="0" w:firstLine="0"/>
        <w:jc w:val="center"/>
      </w:pPr>
      <w:r>
        <w:drawing>
          <wp:inline distT="0" distB="0" distL="114300" distR="114300">
            <wp:extent cx="5580000" cy="5243276"/>
            <wp:effectExtent l="0" t="0" r="6350" b="13335"/>
            <wp:docPr id="26" name="video-recovery.png" descr="当前Vue播放器实际解码视频、断线暂停及重连同步后等待手动继续的三个阶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video-recovery.png" descr="当前Vue播放器实际解码视频、断线暂停及重连同步后等待手动继续的三个阶段"/>
                    <pic:cNvPicPr>
                      <a:picLocks noChangeAspect="1"/>
                    </pic:cNvPicPr>
                  </pic:nvPicPr>
                  <pic:blipFill>
                    <a:blip r:embed="rId36"/>
                    <a:stretch>
                      <a:fillRect/>
                    </a:stretch>
                  </pic:blipFill>
                  <pic:spPr>
                    <a:xfrm>
                      <a:off x="0" y="0"/>
                      <a:ext cx="5580000" cy="5243276"/>
                    </a:xfrm>
                    <a:prstGeom prst="rect">
                      <a:avLst/>
                    </a:prstGeom>
                  </pic:spPr>
                </pic:pic>
              </a:graphicData>
            </a:graphic>
          </wp:inline>
        </w:drawing>
      </w:r>
    </w:p>
    <w:p>
      <w:pPr>
        <w:pStyle w:val="15"/>
        <w:keepNext w:val="0"/>
        <w:keepLines/>
      </w:pPr>
      <w:r>
        <w:t>图5-6 视频播放与断线恢复</w:t>
      </w:r>
    </w:p>
    <w:p w14:paraId="573E0D52">
      <w:pPr>
        <w:jc w:val="both"/>
      </w:pPr>
      <w:r>
        <w:t>有效学时记录符合上报与计时规则的学习时段，人脸抽验用于核验参与者身份，考试用于考查课程知识掌握情况。三类记录在档案中分别保存和展示，供管理员结合查看；其中学时反映学习过程，对课程内容的理解仍需结合考试结果分析。</w:t>
      </w:r>
    </w:p>
    <w:p w14:paraId="258FBCD6">
      <w:pPr>
        <w:pStyle w:val="4"/>
        <w:pageBreakBefore w:val="0"/>
      </w:pPr>
      <w:bookmarkStart w:id="46" w:name="_Toc18093"/>
      <w:r>
        <w:t>5.4 幂等与异步结果实现</w:t>
      </w:r>
      <w:bookmarkEnd w:id="46"/>
    </w:p>
    <w:p w14:paraId="3F50B459">
      <w:pPr>
        <w:jc w:val="both"/>
      </w:pPr>
      <w:r>
        <w:t>每个学习请求都带有请求标识，同一请求再次到达时优先读取已保存的结果。请求标识用于识别重试，事件序号用于检查新旧顺序，数据库唯一键则阻止并发重复写入。三者分别处理重复请求、乱序事件和应用检查后仍可能发生的写入竞争，共同保证学时累计结果不被重复更新。</w:t>
      </w:r>
    </w:p>
    <w:p w14:paraId="5D964E9D">
      <w:pPr>
        <w:jc w:val="both"/>
      </w:pPr>
      <w:r>
        <w:t>学习开始或任务内全部课程完成时，系统按任务阶段幂等生成任务事件；抽验任务创建及处理结果另生成实时通知。Outbox记录与对应业务状态在同一本地事务中保存。发送器读取待发送事件并向RabbitMQ发布，结合代理确认与路由退回结果更新状态。发送成功须同时满足代理接收和业务路由条件：收到Broker ACK但出现NO_ROUTE时，事件仍保留为可重试状态。对应的组件实验结果见6.5节。</w:t>
      </w:r>
    </w:p>
    <w:p w14:paraId="041CFF6A">
      <w:pPr>
        <w:jc w:val="both"/>
      </w:pPr>
      <w:r>
        <w:t>消费端通过事件标识识别重复投递，并根据当前任务状态处理迟到事件。例如，任务完成后才收到较早的开始事件时，仍保留已完成状态。可重试投递可能使同一事件多次到达，消费端按幂等规则处理，使学习库和培训库的状态最终一致。这一过程通过异步消息协调两个数据库，消息本身仍可能重复发送。</w:t>
      </w:r>
    </w:p>
    <w:p w14:paraId="33B393AC">
      <w:pPr>
        <w:pStyle w:val="4"/>
        <w:pageBreakBefore w:val="0"/>
      </w:pPr>
      <w:bookmarkStart w:id="47" w:name="_Toc10530"/>
      <w:r>
        <w:t>5.5 抽验与考试实现</w:t>
      </w:r>
      <w:bookmarkEnd w:id="47"/>
    </w:p>
    <w:p w14:paraId="16F4B1F6">
      <w:pPr>
        <w:jc w:val="both"/>
      </w:pPr>
      <w:r>
        <w:t>FaceCheckServiceImpl管理学习抽验、提交日志及签到签退核验，人脸适配器提供检测与一对一身份比对。启用核验的会话在签到、签退时先要求本人拍照；核验成功后，服务端保存与本次动作及下一事件序号绑定、60秒有效的凭据，正式事件受理后才将照片归入会话档案，凭据不能跨动作复用。照片使用私有对象引用保存，只有具备相应权限的查询才能取得短期预览地址。</w:t>
      </w:r>
    </w:p>
    <w:p>
      <w:pPr>
        <w:jc w:val="both"/>
      </w:pPr>
      <w:r>
        <w:t>服务端按计划间隔规则生成累计有效学时阈值，达到阈值后创建带截止时间的抽验任务，将会话转为等待核验并通知页面。页面随即暂停视频和计时，弹出摄像头采集窗口。学员授权后可看到实时预览，点击拍照将当前视频帧转为JPEG，再提交照片与请求标识。浏览器只上传拍照时的单帧图像。拍照前后两个阶段见图5-7。</w:t>
      </w:r>
    </w:p>
    <w:p w14:paraId="18DCA8AC">
      <w:pPr>
        <w:keepNext w:val="1"/>
        <w:keepLines/>
        <w:spacing w:before="120" w:after="0" w:line="240" w:lineRule="auto"/>
        <w:ind w:left="0" w:right="0" w:firstLine="0"/>
        <w:jc w:val="center"/>
      </w:pPr>
      <w:r>
        <w:drawing>
          <wp:inline distT="0" distB="0" distL="114300" distR="114300">
            <wp:extent cx="5580000" cy="6653783"/>
            <wp:effectExtent l="0" t="0" r="6350" b="13335"/>
            <wp:docPr id="21" name="figure-5-5.png" descr="同一抽验弹窗拍照前后两个操作阶段，照片区域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5-7 学习人脸抽验界面（演示数据截图）" descr="当前系统界面演示数据截图；学习人脸抽验界面；学习暂停提示、倒计时、剩余提交次数、拍照与提交按钮，照片区域遮挡；人脸及敏感信息已遮挡。"/>
                    <pic:cNvPicPr>
                      <a:picLocks noChangeAspect="1"/>
                    </pic:cNvPicPr>
                  </pic:nvPicPr>
                  <pic:blipFill>
                    <a:blip r:embed="rId27"/>
                    <a:stretch>
                      <a:fillRect/>
                    </a:stretch>
                  </pic:blipFill>
                  <pic:spPr>
                    <a:xfrm>
                      <a:off x="0" y="0"/>
                      <a:ext cx="5580000" cy="6653783"/>
                    </a:xfrm>
                    <a:prstGeom prst="rect">
                      <a:avLst/>
                    </a:prstGeom>
                  </pic:spPr>
                </pic:pic>
              </a:graphicData>
            </a:graphic>
          </wp:inline>
        </w:drawing>
      </w:r>
    </w:p>
    <w:p w14:paraId="2DC00B0E">
      <w:pPr>
        <w:pStyle w:val="15"/>
        <w:keepNext w:val="0"/>
        <w:keepLines/>
      </w:pPr>
      <w:r>
        <w:t>图5-7 学习人脸抽验界面</w:t>
      </w:r>
    </w:p>
    <w:p>
      <w:pPr>
        <w:jc w:val="both"/>
      </w:pPr>
      <w:r>
        <w:t>人脸适配器使用YuNet检测登记照与提交照，均符合单人脸条件时，再使用SFace完成对齐、特征提取和身份比对，同时保存本次提交结果与照片引用。同一请求重复到达不重复消耗尝试次数。核验通过后，抽验任务记为通过，会话恢复为暂停，页面提示本人手动继续播放；未通过且尚有次数时可重新拍照，次数耗尽或超过截止时间则终止会话并记录原因。即使学员没有提交照片，超时任务也保留在监管记录中。核验通过及返回学习页的状态见图5-8。</w:t>
      </w:r>
    </w:p>
    <w:p>
      <w:pPr>
        <w:keepNext w:val="1"/>
        <w:keepLines/>
        <w:spacing w:before="120" w:after="0" w:line="240" w:lineRule="auto"/>
        <w:ind w:left="0" w:right="0" w:firstLine="0"/>
        <w:jc w:val="center"/>
      </w:pPr>
      <w:r>
        <w:drawing>
          <wp:inline distT="0" distB="0" distL="114300" distR="114300">
            <wp:extent cx="5580000" cy="6378517"/>
            <wp:effectExtent l="0" t="0" r="6350" b="13335"/>
            <wp:docPr id="27" name="face-result.png" descr="当前Vue抽验通过面板及确认后保持暂停、由学员手动继续的两个阶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ace-result.png" descr="当前Vue抽验通过面板及确认后保持暂停、由学员手动继续的两个阶段"/>
                    <pic:cNvPicPr>
                      <a:picLocks noChangeAspect="1"/>
                    </pic:cNvPicPr>
                  </pic:nvPicPr>
                  <pic:blipFill>
                    <a:blip r:embed="rId37"/>
                    <a:stretch>
                      <a:fillRect/>
                    </a:stretch>
                  </pic:blipFill>
                  <pic:spPr>
                    <a:xfrm>
                      <a:off x="0" y="0"/>
                      <a:ext cx="5580000" cy="6378517"/>
                    </a:xfrm>
                    <a:prstGeom prst="rect">
                      <a:avLst/>
                    </a:prstGeom>
                  </pic:spPr>
                </pic:pic>
              </a:graphicData>
            </a:graphic>
          </wp:inline>
        </w:drawing>
      </w:r>
    </w:p>
    <w:p>
      <w:pPr>
        <w:pStyle w:val="15"/>
        <w:keepNext w:val="0"/>
        <w:keepLines/>
      </w:pPr>
      <w:r>
        <w:t>图5-8 人脸抽验结果与继续学习</w:t>
      </w:r>
    </w:p>
    <w:p w14:paraId="7408F4C6">
      <w:pPr>
        <w:jc w:val="both"/>
      </w:pPr>
      <w:r>
        <w:t>任务内全部课程完成后，学习服务通过结果事件更新培训侧任务；消费端按事件标识去重，页面在同步期间显示状态提示。考试服务以培训任务的学习完成状态作为新开或继续考试的前置条件，保留已交卷结果查询。服务端维护开始与截止时间，前端串行保存答案，最终交卷按已启用试卷的题目快照判分；超时由服务端处理，重复交卷读取已有结果。仅学习模式满足学习要求即可结业，学习加考试模式还须考试及格。首页“待考试”数量按考试状态和计划有效期统计，可否开考仍由服务端单独检查学习条件。在线考试作答界面见图5-9。</w:t>
      </w:r>
    </w:p>
    <w:p w14:paraId="13B9C5A6">
      <w:pPr>
        <w:keepNext w:val="1"/>
        <w:keepLines/>
        <w:spacing w:before="120" w:after="0" w:line="240" w:lineRule="auto"/>
        <w:ind w:left="0" w:right="0" w:firstLine="0"/>
        <w:jc w:val="center"/>
      </w:pPr>
      <w:r>
        <w:drawing>
          <wp:inline distT="0" distB="0" distL="114300" distR="114300">
            <wp:extent cx="5580000" cy="5725312"/>
            <wp:effectExtent l="0" t="0" r="6350" b="13335"/>
            <wp:docPr id="22" name="figure-5-6.png" descr="考试倒计时、作答进度、保存状态与第一题选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9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580000" cy="5725312"/>
                    </a:xfrm>
                    <a:prstGeom prst="rect">
                      <a:avLst/>
                    </a:prstGeom>
                  </pic:spPr>
                </pic:pic>
              </a:graphicData>
            </a:graphic>
          </wp:inline>
        </w:drawing>
      </w:r>
    </w:p>
    <w:p w14:paraId="4CE84E6D">
      <w:pPr>
        <w:pStyle w:val="15"/>
        <w:keepNext w:val="0"/>
        <w:keepLines/>
      </w:pPr>
      <w:r>
        <w:t>图5-9 在线考试作答界面</w:t>
      </w:r>
    </w:p>
    <w:p w14:paraId="6BB29306">
      <w:pPr>
        <w:pStyle w:val="4"/>
        <w:pageBreakBefore w:val="0"/>
      </w:pPr>
      <w:bookmarkStart w:id="48" w:name="_Toc9371"/>
      <w:r>
        <w:t>5.6 档案聚合与界面交互实现</w:t>
      </w:r>
      <w:bookmarkEnd w:id="48"/>
    </w:p>
    <w:p w14:paraId="764E5B74">
      <w:pPr>
        <w:jc w:val="both"/>
      </w:pPr>
      <w:r>
        <w:t>培训档案按学员任务聚合形成：培训服务读取发布快照、任务状态和考试成绩，TrainingRecordController在取得有权访问的任务后，列表批量查询学习服务的有效学时，详情按发布课程目录组合学习明细返回页面。完成判定与档案查询使用同一任务标识，使课程要求、学习结果和考试成绩能够相互对应。没有学习记录的课程按快照补零，计划结束后仍可只读查看，查询不创建学习会话或启动考试。学员查看本人档案，管理员按企业范围查询参训人员及过程明细。学员学习档案界面见图5-10。</w:t>
      </w:r>
    </w:p>
    <w:p w14:paraId="241C11F7">
      <w:pPr>
        <w:keepNext w:val="1"/>
        <w:keepLines/>
        <w:spacing w:before="120" w:after="0" w:line="240" w:lineRule="auto"/>
        <w:ind w:left="0" w:right="0" w:firstLine="0"/>
        <w:jc w:val="center"/>
      </w:pPr>
      <w:r>
        <w:drawing>
          <wp:inline distT="0" distB="0" distL="114300" distR="114300">
            <wp:extent cx="5580000" cy="1729800"/>
            <wp:effectExtent l="0" t="0" r="6350" b="13335"/>
            <wp:docPr id="23" name="figure-5-7.png" descr="计划状态、有效和规定学时、考试成绩与培训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5-10 学员学习档案界面（演示数据截图）" descr="当前系统界面演示数据截图；学员学习档案界面；计划状态、有效学时与规定学时、考试成绩、培训状态及查看档案入口；人脸及敏感信息已遮挡。"/>
                    <pic:cNvPicPr>
                      <a:picLocks noChangeAspect="1"/>
                    </pic:cNvPicPr>
                  </pic:nvPicPr>
                  <pic:blipFill>
                    <a:blip r:embed="rId29"/>
                    <a:stretch>
                      <a:fillRect/>
                    </a:stretch>
                  </pic:blipFill>
                  <pic:spPr>
                    <a:xfrm>
                      <a:off x="0" y="0"/>
                      <a:ext cx="5580000" cy="1729800"/>
                    </a:xfrm>
                    <a:prstGeom prst="rect">
                      <a:avLst/>
                    </a:prstGeom>
                  </pic:spPr>
                </pic:pic>
              </a:graphicData>
            </a:graphic>
          </wp:inline>
        </w:drawing>
      </w:r>
    </w:p>
    <w:p w14:paraId="46818453">
      <w:pPr>
        <w:pStyle w:val="15"/>
        <w:keepNext w:val="0"/>
        <w:keepLines/>
      </w:pPr>
      <w:r>
        <w:t>图5-10 学员学习档案界面</w:t>
      </w:r>
    </w:p>
    <w:p w14:paraId="4351DE1F">
      <w:pPr>
        <w:jc w:val="both"/>
      </w:pPr>
      <w:r>
        <w:t>管理员可从任务详情逐层查看课程、会话与抽验。没有提交记录的抽验任务仍予保留，已有照片可按权限预览。任务列表汇总要求学时与有效学时，详情分别展示课程有效学时和视频最高确认位置，时长精确到秒，百分比限定在0～100；即使位置进度达到100%，结业状态仍由服务端判定。工作区标签按路径保留访问入口及最近查询参数，支持关闭操作，不缓存组件状态；试卷使用独立详情页。管理员学时监管与抽验记录界面见图5-11。</w:t>
      </w:r>
    </w:p>
    <w:p w14:paraId="0393DC50">
      <w:pPr>
        <w:keepNext w:val="1"/>
        <w:keepLines/>
        <w:spacing w:before="120" w:after="0" w:line="240" w:lineRule="auto"/>
        <w:ind w:left="0" w:right="0" w:firstLine="0"/>
        <w:jc w:val="center"/>
      </w:pPr>
      <w:r>
        <w:drawing>
          <wp:inline distT="0" distB="0" distL="114300" distR="114300">
            <wp:extent cx="5580000" cy="2345492"/>
            <wp:effectExtent l="0" t="0" r="6350" b="13335"/>
            <wp:docPr id="24" name="figure-5-8.png" descr="抽验时间、零提交、超过抽验时限及无提交照片提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11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pic:cNvPicPr>
                      <a:picLocks noChangeAspect="1"/>
                    </pic:cNvPicPr>
                  </pic:nvPicPr>
                  <pic:blipFill>
                    <a:blip r:embed="rId30"/>
                    <a:stretch>
                      <a:fillRect/>
                    </a:stretch>
                  </pic:blipFill>
                  <pic:spPr>
                    <a:xfrm>
                      <a:off x="0" y="0"/>
                      <a:ext cx="5580000" cy="2345492"/>
                    </a:xfrm>
                    <a:prstGeom prst="rect">
                      <a:avLst/>
                    </a:prstGeom>
                  </pic:spPr>
                </pic:pic>
              </a:graphicData>
            </a:graphic>
          </wp:inline>
        </w:drawing>
      </w:r>
    </w:p>
    <w:p w14:paraId="40E7C064">
      <w:pPr>
        <w:pStyle w:val="15"/>
        <w:keepNext w:val="0"/>
        <w:keepLines/>
      </w:pPr>
      <w:r>
        <w:t>图5-11 管理员学时监管与抽验记录界面</w:t>
      </w:r>
    </w:p>
    <w:p w14:paraId="0931C58E">
      <w:pPr>
        <w:jc w:val="both"/>
      </w:pPr>
      <w:r>
        <w:t>播放器串行处理课件切换，忽略旧请求和旧播放器事件；只有连接正常且会话状态允许时，才尝试自动播放下一课件，断线、抽验或页面隐藏都会中断衔接。独立抽验查询只返回待处理任务，已终止会话的状态响应可附带最近失败或超时结果，页面据此恢复提示。超时原因由服务端返回。</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根据各类风险安排在不同层次开展。领域测试输入确定的时间与播放位置，检验学时公式、重复请求和截止规则；MySQL集成测试检查数据库迁移、索引、数据范围及事务行为；RabbitMQ实验验证发布确认与路由恢复；浏览器契约测试核对页面和接口约定；真实接口回归则检查网关、认证与业务服务的协作。下文分别说明测试结果、源码核查和理论计算，其中源码核查不计入测试通过项。</w:t>
      </w:r>
    </w:p>
    <w:p w14:paraId="75EE1A64">
      <w:pPr>
        <w:jc w:val="both"/>
      </w:pPr>
      <w:r>
        <w:t>测试结果按执行批次和代码版本分别统计。后端采用全量复验记录，前端采用其对应版本的历史归档，接口与心跳实验沿用各自的原始记录。本地功能验收检查核心业务链的连续操作及其结果，定性联调结果单独说明。后端验收报告、逐项执行记录以及前端和历史实验资料，均可通过项目测试报告与证据索引查阅。</w:t>
      </w:r>
    </w:p>
    <w:p w14:paraId="2EB0D0D3">
      <w:pPr>
        <w:jc w:val="both"/>
      </w:pPr>
      <w:r>
        <w:t>后端全量复验在ECS上的独立Maven容器中运行，使用JDK 17执行clean verify。Docker为Testcontainers提供MySQL环境，RabbitMQ、私有OSS和授权照片模型均真实接入。历史接口与心跳实验在Windows、Edge及单实例服务环境中开展，使用HTTP与WS通信。各实验的具体配置见对应归档记录，演示账号和授权素材用于相应测试场景。</w:t>
      </w:r>
    </w:p>
    <w:p w14:paraId="694420F5">
      <w:pPr>
        <w:jc w:val="both"/>
      </w:pPr>
      <w:r>
        <w:t>源码核查覆盖人员车辆绑定、个人资料、签到签退核验凭据、照片留档、自然日周期、先学后考、提前结业和播放恢复等机制，并检查相关权限、状态及异常分支。该部分说明实现方式，实际执行情况在各项测试结果中列出。</w:t>
      </w:r>
    </w:p>
    <w:p w14:paraId="24F01EBB">
      <w:pPr>
        <w:jc w:val="both"/>
      </w:pPr>
      <w:r>
        <w:t>后端全量复验检查了确定输入下的业务规则、数据库行为、消息路由、私有OSS对象操作和授权照片模型。OSS测试使用196608字节的合成内容检验存储协议；模型测试采用默认相似度阈值0.363，检查同人不同照、不同人、多人和无人脸等场景。照片样本按功能场景选取，用于检验检测与身份比较流程，识别准确率则需通过具有代表性的学员样本测定。本地功能验收覆盖浏览器视频播放、断线恢复、摄像头拍照抽验、考试和档案查询，检查这些环节能否连续完成。真实播放中的学时差额和独立学员并发容量需分别开展计时与负载实验。UI契约测试使用接口夹具，合成计时实验使用确定输入。</w:t>
      </w:r>
    </w:p>
    <w:p w14:paraId="33F86960">
      <w:pPr>
        <w:jc w:val="both"/>
      </w:pPr>
      <w:r>
        <w:t>消息实验使用真实RabbitMQ和生产发送器，数据库Mapper与事务管理器采用测试替身，因此重点检查发布确认和路由恢复。跨服务持久化重启、多实例高可用、HTTPS/WSS部署、跨浏览器及跨终端兼容性，以及生产环境的长期运行情况，尚需相应的部署与测试。</w:t>
      </w:r>
    </w:p>
    <w:p w14:paraId="3091DC53">
      <w:pPr>
        <w:pStyle w:val="4"/>
        <w:pageBreakBefore w:val="0"/>
      </w:pPr>
      <w:bookmarkStart w:id="51" w:name="_Toc19523"/>
      <w:r>
        <w:t>6.2 自动化测试结果</w:t>
      </w:r>
      <w:bookmarkEnd w:id="51"/>
    </w:p>
    <w:p w14:paraId="6D033F46">
      <w:pPr>
        <w:jc w:val="both"/>
      </w:pPr>
      <w:r>
        <w:t>表6-1分别列出后端全量复验和前端历史归档结果。数据库、RabbitMQ、OSS与模型集成测试均包含在266项后端测试中；前端单元测试、条件守卫和UI契约测试单独统计。前端未随本次后端复验重新执行，两部分结果按版本分别报告，不合并计算系统通过率。</w:t>
      </w:r>
    </w:p>
    <w:p w14:paraId="326341F0">
      <w:pPr>
        <w:pStyle w:val="15"/>
      </w:pPr>
      <w:r>
        <w:t>表6-1 分版本自动化测试结果</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CellMar>
            <w:top w:w="75" w:type="dxa"/>
            <w:left w:w="75" w:type="dxa"/>
            <w:bottom w:w="75" w:type="dxa"/>
            <w:right w:w="75" w:type="dxa"/>
          </w:tblCellMar>
        </w:tblPrEx>
        <w:trPr>
          <w:cantSplit/>
          <w:tblHeader/>
          <w:jc w:val="center"/>
        </w:trPr>
        <w:tc>
          <w:tcPr>
            <w:tcW w:w="1500" w:type="pct"/>
            <w:tcBorders>
              <w:top w:val="single" w:sz="12" w:color="000000" w:space="0"/>
              <w:left w:val="nil"/>
              <w:bottom w:val="single" w:sz="6" w:color="000000" w:space="0"/>
              <w:right w:val="nil"/>
              <w:insideH w:val="nil"/>
              <w:insideV w:val="nil"/>
            </w:tcBorders>
            <w:shd w:val="clear" w:color="auto" w:fill="FFFFFF"/>
            <w:vAlign w:val="center"/>
          </w:tcPr>
          <w:p w14:paraId="02266DC6">
            <w:pPr>
              <w:keepNext/>
              <w:wordWrap w:val="0"/>
              <w:spacing w:before="40" w:after="40" w:line="300" w:lineRule="auto"/>
              <w:ind w:firstLine="0"/>
              <w:jc w:val="center"/>
            </w:pPr>
            <w:r>
              <w:rPr>
                <w:b/>
                <w:sz w:val="21"/>
              </w:rPr>
              <w:t>验证类别</w:t>
            </w:r>
          </w:p>
        </w:tc>
        <w:tc>
          <w:tcPr>
            <w:tcW w:w="562" w:type="pct"/>
            <w:tcBorders>
              <w:top w:val="single" w:sz="12" w:color="000000" w:space="0"/>
              <w:left w:val="nil"/>
              <w:bottom w:val="single" w:sz="6" w:color="000000" w:space="0"/>
              <w:right w:val="nil"/>
              <w:insideH w:val="nil"/>
              <w:insideV w:val="nil"/>
            </w:tcBorders>
            <w:shd w:val="clear" w:color="auto" w:fill="FFFFFF"/>
            <w:vAlign w:val="center"/>
          </w:tcPr>
          <w:p w14:paraId="2E0DF014">
            <w:pPr>
              <w:keepNext/>
              <w:wordWrap w:val="0"/>
              <w:spacing w:before="40" w:after="40" w:line="300" w:lineRule="auto"/>
              <w:ind w:firstLine="0"/>
              <w:jc w:val="center"/>
            </w:pPr>
            <w:r>
              <w:rPr>
                <w:b/>
                <w:sz w:val="21"/>
              </w:rPr>
              <w:t>总项数</w:t>
            </w:r>
          </w:p>
        </w:tc>
        <w:tc>
          <w:tcPr>
            <w:tcW w:w="562" w:type="pct"/>
            <w:tcBorders>
              <w:top w:val="single" w:sz="12" w:color="000000" w:space="0"/>
              <w:left w:val="nil"/>
              <w:bottom w:val="single" w:sz="6" w:color="000000" w:space="0"/>
              <w:right w:val="nil"/>
              <w:insideH w:val="nil"/>
              <w:insideV w:val="nil"/>
            </w:tcBorders>
            <w:shd w:val="clear" w:color="auto" w:fill="FFFFFF"/>
            <w:vAlign w:val="center"/>
          </w:tcPr>
          <w:p w14:paraId="73E793D5">
            <w:pPr>
              <w:keepNext/>
              <w:wordWrap w:val="0"/>
              <w:spacing w:before="40" w:after="40" w:line="300" w:lineRule="auto"/>
              <w:ind w:firstLine="0"/>
              <w:jc w:val="center"/>
            </w:pPr>
            <w:r>
              <w:rPr>
                <w:b/>
                <w:sz w:val="21"/>
              </w:rPr>
              <w:t>通过</w:t>
            </w:r>
          </w:p>
        </w:tc>
        <w:tc>
          <w:tcPr>
            <w:tcW w:w="562" w:type="pct"/>
            <w:tcBorders>
              <w:top w:val="single" w:sz="12" w:color="000000" w:space="0"/>
              <w:left w:val="nil"/>
              <w:bottom w:val="single" w:sz="6" w:color="000000" w:space="0"/>
              <w:right w:val="nil"/>
              <w:insideH w:val="nil"/>
              <w:insideV w:val="nil"/>
            </w:tcBorders>
            <w:shd w:val="clear" w:color="auto" w:fill="FFFFFF"/>
            <w:vAlign w:val="center"/>
          </w:tcPr>
          <w:p w14:paraId="4047A648">
            <w:pPr>
              <w:keepNext/>
              <w:wordWrap w:val="0"/>
              <w:spacing w:before="40" w:after="40" w:line="300" w:lineRule="auto"/>
              <w:ind w:firstLine="0"/>
              <w:jc w:val="center"/>
            </w:pPr>
            <w:r>
              <w:rPr>
                <w:b/>
                <w:sz w:val="21"/>
              </w:rPr>
              <w:t>跳过</w:t>
            </w:r>
          </w:p>
        </w:tc>
        <w:tc>
          <w:tcPr>
            <w:tcW w:w="1814" w:type="pct"/>
            <w:tcBorders>
              <w:top w:val="single" w:sz="12" w:color="000000" w:space="0"/>
              <w:left w:val="nil"/>
              <w:bottom w:val="single" w:sz="6" w:color="000000" w:space="0"/>
              <w:right w:val="nil"/>
              <w:insideH w:val="nil"/>
              <w:insideV w:val="nil"/>
            </w:tcBorders>
            <w:shd w:val="clear" w:color="auto" w:fill="FFFFFF"/>
            <w:vAlign w:val="center"/>
          </w:tcPr>
          <w:p w14:paraId="0750AB5A">
            <w:pPr>
              <w:keepNext/>
              <w:wordWrap w:val="0"/>
              <w:spacing w:before="40" w:after="40" w:line="300" w:lineRule="auto"/>
              <w:ind w:firstLine="0"/>
              <w:jc w:val="center"/>
            </w:pPr>
            <w:r>
              <w:rPr>
                <w:b/>
                <w:sz w:val="21"/>
              </w:rPr>
              <w:t>结论范围</w:t>
            </w:r>
          </w:p>
        </w:tc>
      </w:tr>
      <w:tr w14:paraId="307959E0">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680DB6D5">
            <w:pPr>
              <w:keepNext w:val="0"/>
              <w:wordWrap w:val="0"/>
              <w:spacing w:before="40" w:after="40" w:line="300" w:lineRule="auto"/>
              <w:ind w:firstLine="0"/>
              <w:jc w:val="left"/>
            </w:pPr>
            <w:r>
              <w:rPr>
                <w:sz w:val="21"/>
              </w:rPr>
              <w:t>后端全量复验</w:t>
            </w:r>
          </w:p>
        </w:tc>
        <w:tc>
          <w:tcPr>
            <w:tcW w:w="562" w:type="pct"/>
            <w:tcBorders>
              <w:top w:val="nil"/>
              <w:left w:val="nil"/>
              <w:bottom w:val="nil"/>
              <w:right w:val="nil"/>
              <w:insideH w:val="nil"/>
              <w:insideV w:val="nil"/>
            </w:tcBorders>
            <w:shd w:val="clear" w:color="auto" w:fill="FFFFFF"/>
            <w:vAlign w:val="center"/>
          </w:tcPr>
          <w:p w14:paraId="50A25080">
            <w:pPr>
              <w:keepNext w:val="0"/>
              <w:wordWrap w:val="0"/>
              <w:spacing w:before="40" w:after="40" w:line="300" w:lineRule="auto"/>
              <w:ind w:firstLine="0"/>
              <w:jc w:val="left"/>
            </w:pPr>
            <w:r>
              <w:rPr>
                <w:sz w:val="21"/>
              </w:rPr>
              <w:t>266</w:t>
            </w:r>
          </w:p>
        </w:tc>
        <w:tc>
          <w:tcPr>
            <w:tcW w:w="562" w:type="pct"/>
            <w:tcBorders>
              <w:top w:val="nil"/>
              <w:left w:val="nil"/>
              <w:bottom w:val="nil"/>
              <w:right w:val="nil"/>
              <w:insideH w:val="nil"/>
              <w:insideV w:val="nil"/>
            </w:tcBorders>
            <w:shd w:val="clear" w:color="auto" w:fill="FFFFFF"/>
            <w:vAlign w:val="center"/>
          </w:tcPr>
          <w:p w14:paraId="34E4D413">
            <w:pPr>
              <w:keepNext w:val="0"/>
              <w:wordWrap w:val="0"/>
              <w:spacing w:before="40" w:after="40" w:line="300" w:lineRule="auto"/>
              <w:ind w:firstLine="0"/>
              <w:jc w:val="left"/>
            </w:pPr>
            <w:r>
              <w:rPr>
                <w:sz w:val="21"/>
              </w:rPr>
              <w:t>266</w:t>
            </w:r>
          </w:p>
        </w:tc>
        <w:tc>
          <w:tcPr>
            <w:tcW w:w="562" w:type="pct"/>
            <w:tcBorders>
              <w:top w:val="nil"/>
              <w:left w:val="nil"/>
              <w:bottom w:val="nil"/>
              <w:right w:val="nil"/>
              <w:insideH w:val="nil"/>
              <w:insideV w:val="nil"/>
            </w:tcBorders>
            <w:shd w:val="clear" w:color="auto" w:fill="FFFFFF"/>
            <w:vAlign w:val="center"/>
          </w:tcPr>
          <w:p w14:paraId="6FB8BA19">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7042ECA6">
            <w:pPr>
              <w:keepNext w:val="0"/>
              <w:wordWrap w:val="0"/>
              <w:spacing w:before="40" w:after="40" w:line="300" w:lineRule="auto"/>
              <w:ind w:firstLine="0"/>
              <w:jc w:val="left"/>
            </w:pPr>
            <w:r>
              <w:rPr>
                <w:sz w:val="21"/>
              </w:rPr>
              <w:t>61个测试类，失败和错误均为0</w:t>
            </w:r>
          </w:p>
        </w:tc>
      </w:tr>
      <w:tr w14:paraId="5952CCF3">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26C0974C">
            <w:pPr>
              <w:keepNext w:val="0"/>
              <w:wordWrap w:val="0"/>
              <w:spacing w:before="40" w:after="40" w:line="300" w:lineRule="auto"/>
              <w:ind w:firstLine="0"/>
              <w:jc w:val="left"/>
            </w:pPr>
            <w:r>
              <w:rPr>
                <w:sz w:val="21"/>
              </w:rPr>
              <w:t>管理库MySQL测试</w:t>
            </w:r>
          </w:p>
        </w:tc>
        <w:tc>
          <w:tcPr>
            <w:tcW w:w="562" w:type="pct"/>
            <w:tcBorders>
              <w:top w:val="nil"/>
              <w:left w:val="nil"/>
              <w:bottom w:val="nil"/>
              <w:right w:val="nil"/>
              <w:insideH w:val="nil"/>
              <w:insideV w:val="nil"/>
            </w:tcBorders>
            <w:shd w:val="clear" w:color="auto" w:fill="FFFFFF"/>
            <w:vAlign w:val="center"/>
          </w:tcPr>
          <w:p w14:paraId="438B0FEC">
            <w:pPr>
              <w:keepNext w:val="0"/>
              <w:wordWrap w:val="0"/>
              <w:spacing w:before="40" w:after="40" w:line="300" w:lineRule="auto"/>
              <w:ind w:firstLine="0"/>
              <w:jc w:val="left"/>
            </w:pPr>
            <w:r>
              <w:rPr>
                <w:sz w:val="21"/>
              </w:rPr>
              <w:t>8</w:t>
            </w:r>
          </w:p>
        </w:tc>
        <w:tc>
          <w:tcPr>
            <w:tcW w:w="562" w:type="pct"/>
            <w:tcBorders>
              <w:top w:val="nil"/>
              <w:left w:val="nil"/>
              <w:bottom w:val="nil"/>
              <w:right w:val="nil"/>
              <w:insideH w:val="nil"/>
              <w:insideV w:val="nil"/>
            </w:tcBorders>
            <w:shd w:val="clear" w:color="auto" w:fill="FFFFFF"/>
            <w:vAlign w:val="center"/>
          </w:tcPr>
          <w:p w14:paraId="241C9F24">
            <w:pPr>
              <w:keepNext w:val="0"/>
              <w:wordWrap w:val="0"/>
              <w:spacing w:before="40" w:after="40" w:line="300" w:lineRule="auto"/>
              <w:ind w:firstLine="0"/>
              <w:jc w:val="left"/>
            </w:pPr>
            <w:r>
              <w:rPr>
                <w:sz w:val="21"/>
              </w:rPr>
              <w:t>8</w:t>
            </w:r>
          </w:p>
        </w:tc>
        <w:tc>
          <w:tcPr>
            <w:tcW w:w="562" w:type="pct"/>
            <w:tcBorders>
              <w:top w:val="nil"/>
              <w:left w:val="nil"/>
              <w:bottom w:val="nil"/>
              <w:right w:val="nil"/>
              <w:insideH w:val="nil"/>
              <w:insideV w:val="nil"/>
            </w:tcBorders>
            <w:shd w:val="clear" w:color="auto" w:fill="FFFFFF"/>
            <w:vAlign w:val="center"/>
          </w:tcPr>
          <w:p w14:paraId="244489C7">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4D3688F2">
            <w:pPr>
              <w:keepNext w:val="0"/>
              <w:wordWrap w:val="0"/>
              <w:spacing w:before="40" w:after="40" w:line="300" w:lineRule="auto"/>
              <w:ind w:firstLine="0"/>
              <w:jc w:val="left"/>
            </w:pPr>
            <w:r>
              <w:rPr>
                <w:sz w:val="21"/>
              </w:rPr>
              <w:t>后端子集，含隔离和多表回滚</w:t>
            </w:r>
          </w:p>
        </w:tc>
      </w:tr>
      <w:tr w14:paraId="5EBF4039">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4595558C">
            <w:pPr>
              <w:keepNext w:val="0"/>
              <w:wordWrap w:val="0"/>
              <w:spacing w:before="40" w:after="40" w:line="300" w:lineRule="auto"/>
              <w:ind w:firstLine="0"/>
              <w:jc w:val="left"/>
            </w:pPr>
            <w:r>
              <w:rPr>
                <w:sz w:val="21"/>
              </w:rPr>
              <w:t>培训库MySQL测试</w:t>
            </w:r>
          </w:p>
        </w:tc>
        <w:tc>
          <w:tcPr>
            <w:tcW w:w="562" w:type="pct"/>
            <w:tcBorders>
              <w:top w:val="nil"/>
              <w:left w:val="nil"/>
              <w:bottom w:val="nil"/>
              <w:right w:val="nil"/>
              <w:insideH w:val="nil"/>
              <w:insideV w:val="nil"/>
            </w:tcBorders>
            <w:shd w:val="clear" w:color="auto" w:fill="FFFFFF"/>
            <w:vAlign w:val="center"/>
          </w:tcPr>
          <w:p w14:paraId="33CC5F71">
            <w:pPr>
              <w:keepNext w:val="0"/>
              <w:wordWrap w:val="0"/>
              <w:spacing w:before="40" w:after="40" w:line="300" w:lineRule="auto"/>
              <w:ind w:firstLine="0"/>
              <w:jc w:val="left"/>
            </w:pPr>
            <w:r>
              <w:rPr>
                <w:sz w:val="21"/>
              </w:rPr>
              <w:t>9</w:t>
            </w:r>
          </w:p>
        </w:tc>
        <w:tc>
          <w:tcPr>
            <w:tcW w:w="562" w:type="pct"/>
            <w:tcBorders>
              <w:top w:val="nil"/>
              <w:left w:val="nil"/>
              <w:bottom w:val="nil"/>
              <w:right w:val="nil"/>
              <w:insideH w:val="nil"/>
              <w:insideV w:val="nil"/>
            </w:tcBorders>
            <w:shd w:val="clear" w:color="auto" w:fill="FFFFFF"/>
            <w:vAlign w:val="center"/>
          </w:tcPr>
          <w:p w14:paraId="6AC7D7BA">
            <w:pPr>
              <w:keepNext w:val="0"/>
              <w:wordWrap w:val="0"/>
              <w:spacing w:before="40" w:after="40" w:line="300" w:lineRule="auto"/>
              <w:ind w:firstLine="0"/>
              <w:jc w:val="left"/>
            </w:pPr>
            <w:r>
              <w:rPr>
                <w:sz w:val="21"/>
              </w:rPr>
              <w:t>9</w:t>
            </w:r>
          </w:p>
        </w:tc>
        <w:tc>
          <w:tcPr>
            <w:tcW w:w="562" w:type="pct"/>
            <w:tcBorders>
              <w:top w:val="nil"/>
              <w:left w:val="nil"/>
              <w:bottom w:val="nil"/>
              <w:right w:val="nil"/>
              <w:insideH w:val="nil"/>
              <w:insideV w:val="nil"/>
            </w:tcBorders>
            <w:shd w:val="clear" w:color="auto" w:fill="FFFFFF"/>
            <w:vAlign w:val="center"/>
          </w:tcPr>
          <w:p w14:paraId="7C045502">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6DAF9634">
            <w:pPr>
              <w:keepNext w:val="0"/>
              <w:wordWrap w:val="0"/>
              <w:spacing w:before="40" w:after="40" w:line="300" w:lineRule="auto"/>
              <w:ind w:firstLine="0"/>
              <w:jc w:val="left"/>
            </w:pPr>
            <w:r>
              <w:rPr>
                <w:sz w:val="21"/>
              </w:rPr>
              <w:t>后端子集，含迁移、索引和隔离</w:t>
            </w:r>
          </w:p>
        </w:tc>
      </w:tr>
      <w:tr w14:paraId="0BB2FEE8">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4B3E7D6B">
            <w:pPr>
              <w:keepNext w:val="0"/>
              <w:wordWrap w:val="0"/>
              <w:spacing w:before="40" w:after="40" w:line="300" w:lineRule="auto"/>
              <w:ind w:firstLine="0"/>
              <w:jc w:val="left"/>
            </w:pPr>
            <w:r>
              <w:rPr>
                <w:sz w:val="21"/>
              </w:rPr>
              <w:t>学习库MySQL测试</w:t>
            </w:r>
          </w:p>
        </w:tc>
        <w:tc>
          <w:tcPr>
            <w:tcW w:w="562" w:type="pct"/>
            <w:tcBorders>
              <w:top w:val="nil"/>
              <w:left w:val="nil"/>
              <w:bottom w:val="nil"/>
              <w:right w:val="nil"/>
              <w:insideH w:val="nil"/>
              <w:insideV w:val="nil"/>
            </w:tcBorders>
            <w:shd w:val="clear" w:color="auto" w:fill="FFFFFF"/>
            <w:vAlign w:val="center"/>
          </w:tcPr>
          <w:p w14:paraId="7E9817CA">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7223DC19">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46DFF6B5">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5D672986">
            <w:pPr>
              <w:keepNext w:val="0"/>
              <w:wordWrap w:val="0"/>
              <w:spacing w:before="40" w:after="40" w:line="300" w:lineRule="auto"/>
              <w:ind w:firstLine="0"/>
              <w:jc w:val="left"/>
            </w:pPr>
            <w:r>
              <w:rPr>
                <w:sz w:val="21"/>
              </w:rPr>
              <w:t>后端子集，含学时表与唯一约束</w:t>
            </w:r>
          </w:p>
        </w:tc>
      </w:tr>
      <w:tr w14:paraId="084FCC72">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09BD8AD0">
            <w:pPr>
              <w:keepNext w:val="0"/>
              <w:wordWrap w:val="0"/>
              <w:spacing w:before="40" w:after="40" w:line="300" w:lineRule="auto"/>
              <w:ind w:firstLine="0"/>
              <w:jc w:val="left"/>
            </w:pPr>
            <w:r>
              <w:rPr>
                <w:sz w:val="21"/>
              </w:rPr>
              <w:t>真实RabbitMQ实验</w:t>
            </w:r>
          </w:p>
        </w:tc>
        <w:tc>
          <w:tcPr>
            <w:tcW w:w="562" w:type="pct"/>
            <w:tcBorders>
              <w:top w:val="nil"/>
              <w:left w:val="nil"/>
              <w:bottom w:val="nil"/>
              <w:right w:val="nil"/>
              <w:insideH w:val="nil"/>
              <w:insideV w:val="nil"/>
            </w:tcBorders>
            <w:shd w:val="clear" w:color="auto" w:fill="FFFFFF"/>
            <w:vAlign w:val="center"/>
          </w:tcPr>
          <w:p w14:paraId="3C19CA4D">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700EFCC9">
            <w:pPr>
              <w:keepNext w:val="0"/>
              <w:wordWrap w:val="0"/>
              <w:spacing w:before="40" w:after="40" w:line="300" w:lineRule="auto"/>
              <w:ind w:firstLine="0"/>
              <w:jc w:val="left"/>
            </w:pPr>
            <w:r>
              <w:rPr>
                <w:sz w:val="21"/>
              </w:rPr>
              <w:t>1</w:t>
            </w:r>
          </w:p>
        </w:tc>
        <w:tc>
          <w:tcPr>
            <w:tcW w:w="562" w:type="pct"/>
            <w:tcBorders>
              <w:top w:val="nil"/>
              <w:left w:val="nil"/>
              <w:bottom w:val="nil"/>
              <w:right w:val="nil"/>
              <w:insideH w:val="nil"/>
              <w:insideV w:val="nil"/>
            </w:tcBorders>
            <w:shd w:val="clear" w:color="auto" w:fill="FFFFFF"/>
            <w:vAlign w:val="center"/>
          </w:tcPr>
          <w:p w14:paraId="47F70901">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112632D4">
            <w:pPr>
              <w:keepNext w:val="0"/>
              <w:wordWrap w:val="0"/>
              <w:spacing w:before="40" w:after="40" w:line="300" w:lineRule="auto"/>
              <w:ind w:firstLine="0"/>
              <w:jc w:val="left"/>
            </w:pPr>
            <w:r>
              <w:rPr>
                <w:sz w:val="21"/>
              </w:rPr>
              <w:t>后端子集，数据库Mapper为替身</w:t>
            </w:r>
          </w:p>
        </w:tc>
      </w:tr>
      <w:tr w14:paraId="5783EB3D">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705B8D8D">
            <w:pPr>
              <w:keepNext w:val="0"/>
              <w:wordWrap w:val="0"/>
              <w:spacing w:before="40" w:after="40" w:line="300" w:lineRule="auto"/>
              <w:ind w:firstLine="0"/>
              <w:jc w:val="left"/>
            </w:pPr>
            <w:r>
              <w:rPr>
                <w:sz w:val="21"/>
              </w:rPr>
              <w:t>前端单元测试</w:t>
            </w:r>
          </w:p>
        </w:tc>
        <w:tc>
          <w:tcPr>
            <w:tcW w:w="562" w:type="pct"/>
            <w:tcBorders>
              <w:top w:val="nil"/>
              <w:left w:val="nil"/>
              <w:bottom w:val="nil"/>
              <w:right w:val="nil"/>
              <w:insideH w:val="nil"/>
              <w:insideV w:val="nil"/>
            </w:tcBorders>
            <w:shd w:val="clear" w:color="auto" w:fill="FFFFFF"/>
            <w:vAlign w:val="center"/>
          </w:tcPr>
          <w:p w14:paraId="1A996741">
            <w:pPr>
              <w:keepNext w:val="0"/>
              <w:wordWrap w:val="0"/>
              <w:spacing w:before="40" w:after="40" w:line="300" w:lineRule="auto"/>
              <w:ind w:firstLine="0"/>
              <w:jc w:val="left"/>
            </w:pPr>
            <w:r>
              <w:rPr>
                <w:sz w:val="21"/>
              </w:rPr>
              <w:t>55</w:t>
            </w:r>
          </w:p>
        </w:tc>
        <w:tc>
          <w:tcPr>
            <w:tcW w:w="562" w:type="pct"/>
            <w:tcBorders>
              <w:top w:val="nil"/>
              <w:left w:val="nil"/>
              <w:bottom w:val="nil"/>
              <w:right w:val="nil"/>
              <w:insideH w:val="nil"/>
              <w:insideV w:val="nil"/>
            </w:tcBorders>
            <w:shd w:val="clear" w:color="auto" w:fill="FFFFFF"/>
            <w:vAlign w:val="center"/>
          </w:tcPr>
          <w:p w14:paraId="00E908B5">
            <w:pPr>
              <w:keepNext w:val="0"/>
              <w:wordWrap w:val="0"/>
              <w:spacing w:before="40" w:after="40" w:line="300" w:lineRule="auto"/>
              <w:ind w:firstLine="0"/>
              <w:jc w:val="left"/>
            </w:pPr>
            <w:r>
              <w:rPr>
                <w:sz w:val="21"/>
              </w:rPr>
              <w:t>55</w:t>
            </w:r>
          </w:p>
        </w:tc>
        <w:tc>
          <w:tcPr>
            <w:tcW w:w="562" w:type="pct"/>
            <w:tcBorders>
              <w:top w:val="nil"/>
              <w:left w:val="nil"/>
              <w:bottom w:val="nil"/>
              <w:right w:val="nil"/>
              <w:insideH w:val="nil"/>
              <w:insideV w:val="nil"/>
            </w:tcBorders>
            <w:shd w:val="clear" w:color="auto" w:fill="FFFFFF"/>
            <w:vAlign w:val="center"/>
          </w:tcPr>
          <w:p w14:paraId="04F94509">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30A4975A">
            <w:pPr>
              <w:keepNext w:val="0"/>
              <w:wordWrap w:val="0"/>
              <w:spacing w:before="40" w:after="40" w:line="300" w:lineRule="auto"/>
              <w:ind w:firstLine="0"/>
              <w:jc w:val="left"/>
            </w:pPr>
            <w:r>
              <w:rPr>
                <w:sz w:val="21"/>
              </w:rPr>
              <w:t>前端历史归档；14个文件</w:t>
            </w:r>
          </w:p>
        </w:tc>
      </w:tr>
      <w:tr w14:paraId="33546320">
        <w:tblPrEx>
          <w:tblCellMar>
            <w:top w:w="75" w:type="dxa"/>
            <w:left w:w="75" w:type="dxa"/>
            <w:bottom w:w="75" w:type="dxa"/>
            <w:right w:w="75" w:type="dxa"/>
          </w:tblCellMar>
        </w:tblPrEx>
        <w:trPr>
          <w:cantSplit/>
          <w:jc w:val="center"/>
        </w:trPr>
        <w:tc>
          <w:tcPr>
            <w:tcW w:w="1500" w:type="pct"/>
            <w:tcBorders>
              <w:top w:val="nil"/>
              <w:left w:val="nil"/>
              <w:bottom w:val="nil"/>
              <w:right w:val="nil"/>
              <w:insideH w:val="nil"/>
              <w:insideV w:val="nil"/>
            </w:tcBorders>
            <w:shd w:val="clear" w:color="auto" w:fill="FFFFFF"/>
            <w:vAlign w:val="center"/>
          </w:tcPr>
          <w:p w14:paraId="4193D7BC">
            <w:pPr>
              <w:keepNext w:val="0"/>
              <w:wordWrap w:val="0"/>
              <w:spacing w:before="40" w:after="40" w:line="300" w:lineRule="auto"/>
              <w:ind w:firstLine="0"/>
              <w:jc w:val="left"/>
            </w:pPr>
            <w:r>
              <w:rPr>
                <w:sz w:val="21"/>
              </w:rPr>
              <w:t>媒体条件守卫</w:t>
            </w:r>
          </w:p>
        </w:tc>
        <w:tc>
          <w:tcPr>
            <w:tcW w:w="562" w:type="pct"/>
            <w:tcBorders>
              <w:top w:val="nil"/>
              <w:left w:val="nil"/>
              <w:bottom w:val="nil"/>
              <w:right w:val="nil"/>
              <w:insideH w:val="nil"/>
              <w:insideV w:val="nil"/>
            </w:tcBorders>
            <w:shd w:val="clear" w:color="auto" w:fill="FFFFFF"/>
            <w:vAlign w:val="center"/>
          </w:tcPr>
          <w:p w14:paraId="416C215C">
            <w:pPr>
              <w:keepNext w:val="0"/>
              <w:wordWrap w:val="0"/>
              <w:spacing w:before="40" w:after="40" w:line="300" w:lineRule="auto"/>
              <w:ind w:firstLine="0"/>
              <w:jc w:val="left"/>
            </w:pPr>
            <w:r>
              <w:rPr>
                <w:sz w:val="21"/>
              </w:rPr>
              <w:t>4</w:t>
            </w:r>
          </w:p>
        </w:tc>
        <w:tc>
          <w:tcPr>
            <w:tcW w:w="562" w:type="pct"/>
            <w:tcBorders>
              <w:top w:val="nil"/>
              <w:left w:val="nil"/>
              <w:bottom w:val="nil"/>
              <w:right w:val="nil"/>
              <w:insideH w:val="nil"/>
              <w:insideV w:val="nil"/>
            </w:tcBorders>
            <w:shd w:val="clear" w:color="auto" w:fill="FFFFFF"/>
            <w:vAlign w:val="center"/>
          </w:tcPr>
          <w:p w14:paraId="4D1F0F93">
            <w:pPr>
              <w:keepNext w:val="0"/>
              <w:wordWrap w:val="0"/>
              <w:spacing w:before="40" w:after="40" w:line="300" w:lineRule="auto"/>
              <w:ind w:firstLine="0"/>
              <w:jc w:val="left"/>
            </w:pPr>
            <w:r>
              <w:rPr>
                <w:sz w:val="21"/>
              </w:rPr>
              <w:t>4</w:t>
            </w:r>
          </w:p>
        </w:tc>
        <w:tc>
          <w:tcPr>
            <w:tcW w:w="562" w:type="pct"/>
            <w:tcBorders>
              <w:top w:val="nil"/>
              <w:left w:val="nil"/>
              <w:bottom w:val="nil"/>
              <w:right w:val="nil"/>
              <w:insideH w:val="nil"/>
              <w:insideV w:val="nil"/>
            </w:tcBorders>
            <w:shd w:val="clear" w:color="auto" w:fill="FFFFFF"/>
            <w:vAlign w:val="center"/>
          </w:tcPr>
          <w:p w14:paraId="51A0847F">
            <w:pPr>
              <w:keepNext w:val="0"/>
              <w:wordWrap w:val="0"/>
              <w:spacing w:before="40" w:after="40" w:line="300" w:lineRule="auto"/>
              <w:ind w:firstLine="0"/>
              <w:jc w:val="left"/>
            </w:pPr>
            <w:r>
              <w:rPr>
                <w:sz w:val="21"/>
              </w:rPr>
              <w:t>0</w:t>
            </w:r>
          </w:p>
        </w:tc>
        <w:tc>
          <w:tcPr>
            <w:tcW w:w="1814" w:type="pct"/>
            <w:tcBorders>
              <w:top w:val="nil"/>
              <w:left w:val="nil"/>
              <w:bottom w:val="nil"/>
              <w:right w:val="nil"/>
              <w:insideH w:val="nil"/>
              <w:insideV w:val="nil"/>
            </w:tcBorders>
            <w:shd w:val="clear" w:color="auto" w:fill="FFFFFF"/>
            <w:vAlign w:val="center"/>
          </w:tcPr>
          <w:p w14:paraId="7422AE56">
            <w:pPr>
              <w:keepNext w:val="0"/>
              <w:wordWrap w:val="0"/>
              <w:spacing w:before="40" w:after="40" w:line="300" w:lineRule="auto"/>
              <w:ind w:firstLine="0"/>
              <w:jc w:val="left"/>
            </w:pPr>
            <w:r>
              <w:rPr>
                <w:sz w:val="21"/>
              </w:rPr>
              <w:t>前端历史归档；配置缺失拒绝</w:t>
            </w:r>
          </w:p>
        </w:tc>
      </w:tr>
      <w:tr w14:paraId="50583F66">
        <w:tblPrEx>
          <w:tblCellMar>
            <w:top w:w="75" w:type="dxa"/>
            <w:left w:w="75" w:type="dxa"/>
            <w:bottom w:w="75" w:type="dxa"/>
            <w:right w:w="75" w:type="dxa"/>
          </w:tblCellMar>
        </w:tblPrEx>
        <w:trPr>
          <w:cantSplit/>
          <w:jc w:val="center"/>
        </w:trPr>
        <w:tc>
          <w:tcPr>
            <w:tcW w:w="1500" w:type="pct"/>
            <w:tcBorders>
              <w:top w:val="nil"/>
              <w:left w:val="nil"/>
              <w:bottom w:val="single" w:sz="12" w:color="000000" w:space="0"/>
              <w:right w:val="nil"/>
              <w:insideH w:val="nil"/>
              <w:insideV w:val="nil"/>
            </w:tcBorders>
            <w:shd w:val="clear" w:color="auto" w:fill="FFFFFF"/>
            <w:vAlign w:val="center"/>
          </w:tcPr>
          <w:p w14:paraId="12998515">
            <w:pPr>
              <w:keepNext w:val="0"/>
              <w:wordWrap w:val="0"/>
              <w:spacing w:before="40" w:after="40" w:line="300" w:lineRule="auto"/>
              <w:ind w:firstLine="0"/>
              <w:jc w:val="left"/>
            </w:pPr>
            <w:r>
              <w:rPr>
                <w:sz w:val="21"/>
              </w:rPr>
              <w:t>UI契约测试</w:t>
            </w:r>
          </w:p>
        </w:tc>
        <w:tc>
          <w:tcPr>
            <w:tcW w:w="562" w:type="pct"/>
            <w:tcBorders>
              <w:top w:val="nil"/>
              <w:left w:val="nil"/>
              <w:bottom w:val="single" w:sz="12" w:color="000000" w:space="0"/>
              <w:right w:val="nil"/>
              <w:insideH w:val="nil"/>
              <w:insideV w:val="nil"/>
            </w:tcBorders>
            <w:shd w:val="clear" w:color="auto" w:fill="FFFFFF"/>
            <w:vAlign w:val="center"/>
          </w:tcPr>
          <w:p w14:paraId="303E40D9">
            <w:pPr>
              <w:keepNext w:val="0"/>
              <w:wordWrap w:val="0"/>
              <w:spacing w:before="40" w:after="40" w:line="300" w:lineRule="auto"/>
              <w:ind w:firstLine="0"/>
              <w:jc w:val="left"/>
            </w:pPr>
            <w:r>
              <w:rPr>
                <w:sz w:val="21"/>
              </w:rPr>
              <w:t>5</w:t>
            </w:r>
          </w:p>
        </w:tc>
        <w:tc>
          <w:tcPr>
            <w:tcW w:w="562" w:type="pct"/>
            <w:tcBorders>
              <w:top w:val="nil"/>
              <w:left w:val="nil"/>
              <w:bottom w:val="single" w:sz="12" w:color="000000" w:space="0"/>
              <w:right w:val="nil"/>
              <w:insideH w:val="nil"/>
              <w:insideV w:val="nil"/>
            </w:tcBorders>
            <w:shd w:val="clear" w:color="auto" w:fill="FFFFFF"/>
            <w:vAlign w:val="center"/>
          </w:tcPr>
          <w:p w14:paraId="3156CADC">
            <w:pPr>
              <w:keepNext w:val="0"/>
              <w:wordWrap w:val="0"/>
              <w:spacing w:before="40" w:after="40" w:line="300" w:lineRule="auto"/>
              <w:ind w:firstLine="0"/>
              <w:jc w:val="left"/>
            </w:pPr>
            <w:r>
              <w:rPr>
                <w:sz w:val="21"/>
              </w:rPr>
              <w:t>5</w:t>
            </w:r>
          </w:p>
        </w:tc>
        <w:tc>
          <w:tcPr>
            <w:tcW w:w="562" w:type="pct"/>
            <w:tcBorders>
              <w:top w:val="nil"/>
              <w:left w:val="nil"/>
              <w:bottom w:val="single" w:sz="12" w:color="000000" w:space="0"/>
              <w:right w:val="nil"/>
              <w:insideH w:val="nil"/>
              <w:insideV w:val="nil"/>
            </w:tcBorders>
            <w:shd w:val="clear" w:color="auto" w:fill="FFFFFF"/>
            <w:vAlign w:val="center"/>
          </w:tcPr>
          <w:p w14:paraId="0EEDB365">
            <w:pPr>
              <w:keepNext w:val="0"/>
              <w:wordWrap w:val="0"/>
              <w:spacing w:before="40" w:after="40" w:line="300" w:lineRule="auto"/>
              <w:ind w:firstLine="0"/>
              <w:jc w:val="left"/>
            </w:pPr>
            <w:r>
              <w:rPr>
                <w:sz w:val="21"/>
              </w:rPr>
              <w:t>0</w:t>
            </w:r>
          </w:p>
        </w:tc>
        <w:tc>
          <w:tcPr>
            <w:tcW w:w="1814" w:type="pct"/>
            <w:tcBorders>
              <w:top w:val="nil"/>
              <w:left w:val="nil"/>
              <w:bottom w:val="single" w:sz="12" w:color="000000" w:space="0"/>
              <w:right w:val="nil"/>
              <w:insideH w:val="nil"/>
              <w:insideV w:val="nil"/>
            </w:tcBorders>
            <w:shd w:val="clear" w:color="auto" w:fill="FFFFFF"/>
            <w:vAlign w:val="center"/>
          </w:tcPr>
          <w:p w14:paraId="1259215A">
            <w:pPr>
              <w:keepNext w:val="0"/>
              <w:wordWrap w:val="0"/>
              <w:spacing w:before="40" w:after="40" w:line="300" w:lineRule="auto"/>
              <w:ind w:firstLine="0"/>
              <w:jc w:val="left"/>
            </w:pPr>
            <w:r>
              <w:rPr>
                <w:sz w:val="21"/>
              </w:rPr>
              <w:t>前端历史归档；接口夹具</w:t>
            </w:r>
          </w:p>
        </w:tc>
      </w:tr>
    </w:tbl>
    <w:p w14:paraId="4A3943C8">
      <w:pPr>
        <w:spacing w:after="80" w:line="240" w:lineRule="auto"/>
      </w:pPr>
    </w:p>
    <w:p w14:paraId="2056843E">
      <w:pPr>
        <w:jc w:val="both"/>
      </w:pPr>
      <w:r>
        <w:t>后端全量复验共执行266项测试，涉及61个测试类，全部通过，失败、错误和跳过均为0。真实OSS与授权照片模型两项测试也均完成执行。</w:t>
      </w:r>
    </w:p>
    <w:p w14:paraId="414B04D4">
      <w:pPr>
        <w:jc w:val="both"/>
      </w:pPr>
      <w:r>
        <w:t>数据库执行门禁读取管理、培训和学习三个服务的测试报告，核对报告完整性及测试跳过情况。其中管理库8项、培训库9项、学习库1项均执行通过，覆盖相应的迁移、查询隔离、唯一约束和事务场景。</w:t>
      </w:r>
    </w:p>
    <w:p w14:paraId="68B1068E">
      <w:pPr>
        <w:pStyle w:val="4"/>
        <w:pageBreakBefore w:val="0"/>
      </w:pPr>
      <w:bookmarkStart w:id="52" w:name="_Toc4111"/>
      <w:r>
        <w:t>6.3 核心业务用例分析</w:t>
      </w:r>
      <w:bookmarkEnd w:id="52"/>
    </w:p>
    <w:p w14:paraId="4B69F3D4">
      <w:pPr>
        <w:jc w:val="both"/>
      </w:pPr>
      <w:r>
        <w:t>表6-2按业务目标列出核心用例，并注明结果来自规则测试、契约测试还是真实接口回归，便于区分各类测试实际检查的内容。</w:t>
      </w:r>
    </w:p>
    <w:p w14:paraId="458F616F">
      <w:pPr>
        <w:pStyle w:val="15"/>
      </w:pPr>
      <w:r>
        <w:t>表6-2 核心业务用例与证据</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701"/>
        <w:gridCol w:w="2608"/>
        <w:gridCol w:w="2211"/>
        <w:gridCol w:w="2551"/>
      </w:tblGrid>
      <w:tr w14:paraId="3541258D">
        <w:tblPrEx>
          <w:tblCellMar>
            <w:top w:w="75" w:type="dxa"/>
            <w:left w:w="75" w:type="dxa"/>
            <w:bottom w:w="75" w:type="dxa"/>
            <w:right w:w="75" w:type="dxa"/>
          </w:tblCellMar>
        </w:tblPrEx>
        <w:trPr>
          <w:cantSplit/>
          <w:tblHeader/>
          <w:jc w:val="center"/>
        </w:trPr>
        <w:tc>
          <w:tcPr>
            <w:tcW w:w="938" w:type="pct"/>
            <w:tcBorders>
              <w:top w:val="single" w:sz="12" w:color="000000" w:space="0"/>
              <w:left w:val="nil"/>
              <w:bottom w:val="single" w:sz="6" w:color="000000" w:space="0"/>
              <w:right w:val="nil"/>
              <w:insideH w:val="nil"/>
              <w:insideV w:val="nil"/>
            </w:tcBorders>
            <w:shd w:val="clear" w:color="auto" w:fill="FFFFFF"/>
            <w:vAlign w:val="center"/>
          </w:tcPr>
          <w:p w14:paraId="094D1DF8">
            <w:pPr>
              <w:keepNext/>
              <w:wordWrap w:val="0"/>
              <w:spacing w:before="40" w:after="40" w:line="300" w:lineRule="auto"/>
              <w:ind w:firstLine="0"/>
              <w:jc w:val="center"/>
            </w:pPr>
            <w:r>
              <w:rPr>
                <w:b/>
                <w:sz w:val="21"/>
              </w:rPr>
              <w:t>用例</w:t>
            </w:r>
          </w:p>
        </w:tc>
        <w:tc>
          <w:tcPr>
            <w:tcW w:w="1438" w:type="pct"/>
            <w:tcBorders>
              <w:top w:val="single" w:sz="12" w:color="000000" w:space="0"/>
              <w:left w:val="nil"/>
              <w:bottom w:val="single" w:sz="6" w:color="000000" w:space="0"/>
              <w:right w:val="nil"/>
              <w:insideH w:val="nil"/>
              <w:insideV w:val="nil"/>
            </w:tcBorders>
            <w:shd w:val="clear" w:color="auto" w:fill="FFFFFF"/>
            <w:vAlign w:val="center"/>
          </w:tcPr>
          <w:p w14:paraId="1878C693">
            <w:pPr>
              <w:keepNext/>
              <w:wordWrap w:val="0"/>
              <w:spacing w:before="40" w:after="40" w:line="300" w:lineRule="auto"/>
              <w:ind w:firstLine="0"/>
              <w:jc w:val="center"/>
            </w:pPr>
            <w:r>
              <w:rPr>
                <w:b/>
                <w:sz w:val="21"/>
              </w:rPr>
              <w:t>主要输入或操作</w:t>
            </w:r>
          </w:p>
        </w:tc>
        <w:tc>
          <w:tcPr>
            <w:tcW w:w="1219" w:type="pct"/>
            <w:tcBorders>
              <w:top w:val="single" w:sz="12" w:color="000000" w:space="0"/>
              <w:left w:val="nil"/>
              <w:bottom w:val="single" w:sz="6" w:color="000000" w:space="0"/>
              <w:right w:val="nil"/>
              <w:insideH w:val="nil"/>
              <w:insideV w:val="nil"/>
            </w:tcBorders>
            <w:shd w:val="clear" w:color="auto" w:fill="FFFFFF"/>
            <w:vAlign w:val="center"/>
          </w:tcPr>
          <w:p w14:paraId="5E8B1D73">
            <w:pPr>
              <w:keepNext/>
              <w:wordWrap w:val="0"/>
              <w:spacing w:before="40" w:after="40" w:line="300" w:lineRule="auto"/>
              <w:ind w:firstLine="0"/>
              <w:jc w:val="center"/>
            </w:pPr>
            <w:r>
              <w:rPr>
                <w:b/>
                <w:sz w:val="21"/>
              </w:rPr>
              <w:t>预期</w:t>
            </w:r>
          </w:p>
        </w:tc>
        <w:tc>
          <w:tcPr>
            <w:tcW w:w="1405" w:type="pct"/>
            <w:tcBorders>
              <w:top w:val="single" w:sz="12" w:color="000000" w:space="0"/>
              <w:left w:val="nil"/>
              <w:bottom w:val="single" w:sz="6" w:color="000000" w:space="0"/>
              <w:right w:val="nil"/>
              <w:insideH w:val="nil"/>
              <w:insideV w:val="nil"/>
            </w:tcBorders>
            <w:shd w:val="clear" w:color="auto" w:fill="FFFFFF"/>
            <w:vAlign w:val="center"/>
          </w:tcPr>
          <w:p w14:paraId="12722F6A">
            <w:pPr>
              <w:keepNext/>
              <w:wordWrap w:val="0"/>
              <w:spacing w:before="40" w:after="40" w:line="300" w:lineRule="auto"/>
              <w:ind w:firstLine="0"/>
              <w:jc w:val="center"/>
            </w:pPr>
            <w:r>
              <w:rPr>
                <w:b/>
                <w:sz w:val="21"/>
              </w:rPr>
              <w:t>已有结果与来源</w:t>
            </w:r>
          </w:p>
        </w:tc>
      </w:tr>
      <w:tr w14:paraId="407FBF6E">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6F159F6A">
            <w:pPr>
              <w:keepNext w:val="0"/>
              <w:wordWrap w:val="0"/>
              <w:spacing w:before="40" w:after="40" w:line="300" w:lineRule="auto"/>
              <w:ind w:firstLine="0"/>
              <w:jc w:val="left"/>
            </w:pPr>
            <w:r>
              <w:rPr>
                <w:sz w:val="21"/>
              </w:rPr>
              <w:t>重复学习请求</w:t>
            </w:r>
          </w:p>
        </w:tc>
        <w:tc>
          <w:tcPr>
            <w:tcW w:w="1438" w:type="pct"/>
            <w:tcBorders>
              <w:top w:val="nil"/>
              <w:left w:val="nil"/>
              <w:bottom w:val="nil"/>
              <w:right w:val="nil"/>
              <w:insideH w:val="nil"/>
              <w:insideV w:val="nil"/>
            </w:tcBorders>
            <w:shd w:val="clear" w:color="auto" w:fill="FFFFFF"/>
            <w:vAlign w:val="center"/>
          </w:tcPr>
          <w:p w14:paraId="306093D7">
            <w:pPr>
              <w:keepNext w:val="0"/>
              <w:wordWrap w:val="0"/>
              <w:spacing w:before="40" w:after="40" w:line="300" w:lineRule="auto"/>
              <w:ind w:firstLine="0"/>
              <w:jc w:val="left"/>
            </w:pPr>
            <w:r>
              <w:rPr>
                <w:sz w:val="21"/>
              </w:rPr>
              <w:t>重发相同请求标识</w:t>
            </w:r>
          </w:p>
        </w:tc>
        <w:tc>
          <w:tcPr>
            <w:tcW w:w="1219" w:type="pct"/>
            <w:tcBorders>
              <w:top w:val="nil"/>
              <w:left w:val="nil"/>
              <w:bottom w:val="nil"/>
              <w:right w:val="nil"/>
              <w:insideH w:val="nil"/>
              <w:insideV w:val="nil"/>
            </w:tcBorders>
            <w:shd w:val="clear" w:color="auto" w:fill="FFFFFF"/>
            <w:vAlign w:val="center"/>
          </w:tcPr>
          <w:p w14:paraId="5AD5202C">
            <w:pPr>
              <w:keepNext w:val="0"/>
              <w:wordWrap w:val="0"/>
              <w:spacing w:before="40" w:after="40" w:line="300" w:lineRule="auto"/>
              <w:ind w:firstLine="0"/>
              <w:jc w:val="left"/>
            </w:pPr>
            <w:r>
              <w:rPr>
                <w:sz w:val="21"/>
              </w:rPr>
              <w:t>不重复增加学时</w:t>
            </w:r>
          </w:p>
        </w:tc>
        <w:tc>
          <w:tcPr>
            <w:tcW w:w="1405" w:type="pct"/>
            <w:tcBorders>
              <w:top w:val="nil"/>
              <w:left w:val="nil"/>
              <w:bottom w:val="nil"/>
              <w:right w:val="nil"/>
              <w:insideH w:val="nil"/>
              <w:insideV w:val="nil"/>
            </w:tcBorders>
            <w:shd w:val="clear" w:color="auto" w:fill="FFFFFF"/>
            <w:vAlign w:val="center"/>
          </w:tcPr>
          <w:p w14:paraId="3EAB3880">
            <w:pPr>
              <w:keepNext w:val="0"/>
              <w:wordWrap w:val="0"/>
              <w:spacing w:before="40" w:after="40" w:line="300" w:lineRule="auto"/>
              <w:ind w:firstLine="0"/>
              <w:jc w:val="left"/>
            </w:pPr>
            <w:r>
              <w:rPr>
                <w:sz w:val="21"/>
              </w:rPr>
              <w:t>领域测试通过</w:t>
            </w:r>
          </w:p>
        </w:tc>
      </w:tr>
      <w:tr w14:paraId="5958511B">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6203DBF8">
            <w:pPr>
              <w:keepNext w:val="0"/>
              <w:wordWrap w:val="0"/>
              <w:spacing w:before="40" w:after="40" w:line="300" w:lineRule="auto"/>
              <w:ind w:firstLine="0"/>
              <w:jc w:val="left"/>
            </w:pPr>
            <w:r>
              <w:rPr>
                <w:sz w:val="21"/>
              </w:rPr>
              <w:t>异常时间与拖动</w:t>
            </w:r>
          </w:p>
        </w:tc>
        <w:tc>
          <w:tcPr>
            <w:tcW w:w="1438" w:type="pct"/>
            <w:tcBorders>
              <w:top w:val="nil"/>
              <w:left w:val="nil"/>
              <w:bottom w:val="nil"/>
              <w:right w:val="nil"/>
              <w:insideH w:val="nil"/>
              <w:insideV w:val="nil"/>
            </w:tcBorders>
            <w:shd w:val="clear" w:color="auto" w:fill="FFFFFF"/>
            <w:vAlign w:val="center"/>
          </w:tcPr>
          <w:p w14:paraId="6DC5CC63">
            <w:pPr>
              <w:keepNext w:val="0"/>
              <w:wordWrap w:val="0"/>
              <w:spacing w:before="40" w:after="40" w:line="300" w:lineRule="auto"/>
              <w:ind w:firstLine="0"/>
              <w:jc w:val="left"/>
            </w:pPr>
            <w:r>
              <w:rPr>
                <w:sz w:val="21"/>
              </w:rPr>
              <w:t>超间隔或位置增长异常</w:t>
            </w:r>
          </w:p>
        </w:tc>
        <w:tc>
          <w:tcPr>
            <w:tcW w:w="1219" w:type="pct"/>
            <w:tcBorders>
              <w:top w:val="nil"/>
              <w:left w:val="nil"/>
              <w:bottom w:val="nil"/>
              <w:right w:val="nil"/>
              <w:insideH w:val="nil"/>
              <w:insideV w:val="nil"/>
            </w:tcBorders>
            <w:shd w:val="clear" w:color="auto" w:fill="FFFFFF"/>
            <w:vAlign w:val="center"/>
          </w:tcPr>
          <w:p w14:paraId="3B400608">
            <w:pPr>
              <w:keepNext w:val="0"/>
              <w:wordWrap w:val="0"/>
              <w:spacing w:before="40" w:after="40" w:line="300" w:lineRule="auto"/>
              <w:ind w:firstLine="0"/>
              <w:jc w:val="left"/>
            </w:pPr>
            <w:r>
              <w:rPr>
                <w:sz w:val="21"/>
              </w:rPr>
              <w:t>拒绝或不补计</w:t>
            </w:r>
          </w:p>
        </w:tc>
        <w:tc>
          <w:tcPr>
            <w:tcW w:w="1405" w:type="pct"/>
            <w:tcBorders>
              <w:top w:val="nil"/>
              <w:left w:val="nil"/>
              <w:bottom w:val="nil"/>
              <w:right w:val="nil"/>
              <w:insideH w:val="nil"/>
              <w:insideV w:val="nil"/>
            </w:tcBorders>
            <w:shd w:val="clear" w:color="auto" w:fill="FFFFFF"/>
            <w:vAlign w:val="center"/>
          </w:tcPr>
          <w:p w14:paraId="7D7A5201">
            <w:pPr>
              <w:keepNext w:val="0"/>
              <w:wordWrap w:val="0"/>
              <w:spacing w:before="40" w:after="40" w:line="300" w:lineRule="auto"/>
              <w:ind w:firstLine="0"/>
              <w:jc w:val="left"/>
            </w:pPr>
            <w:r>
              <w:rPr>
                <w:sz w:val="21"/>
              </w:rPr>
              <w:t>计算规则测试通过</w:t>
            </w:r>
          </w:p>
        </w:tc>
      </w:tr>
      <w:tr w14:paraId="08E80C89">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4D7FF0B6">
            <w:pPr>
              <w:keepNext w:val="0"/>
              <w:wordWrap w:val="0"/>
              <w:spacing w:before="40" w:after="40" w:line="300" w:lineRule="auto"/>
              <w:ind w:firstLine="0"/>
              <w:jc w:val="left"/>
            </w:pPr>
            <w:r>
              <w:rPr>
                <w:sz w:val="21"/>
              </w:rPr>
              <w:t>结尾学时不足</w:t>
            </w:r>
          </w:p>
        </w:tc>
        <w:tc>
          <w:tcPr>
            <w:tcW w:w="1438" w:type="pct"/>
            <w:tcBorders>
              <w:top w:val="nil"/>
              <w:left w:val="nil"/>
              <w:bottom w:val="nil"/>
              <w:right w:val="nil"/>
              <w:insideH w:val="nil"/>
              <w:insideV w:val="nil"/>
            </w:tcBorders>
            <w:shd w:val="clear" w:color="auto" w:fill="FFFFFF"/>
            <w:vAlign w:val="center"/>
          </w:tcPr>
          <w:p w14:paraId="1CE8DD31">
            <w:pPr>
              <w:keepNext w:val="0"/>
              <w:wordWrap w:val="0"/>
              <w:spacing w:before="40" w:after="40" w:line="300" w:lineRule="auto"/>
              <w:ind w:firstLine="0"/>
              <w:jc w:val="left"/>
            </w:pPr>
            <w:r>
              <w:rPr>
                <w:sz w:val="21"/>
              </w:rPr>
              <w:t>课件结束且剩余学时大于0</w:t>
            </w:r>
          </w:p>
        </w:tc>
        <w:tc>
          <w:tcPr>
            <w:tcW w:w="1219" w:type="pct"/>
            <w:tcBorders>
              <w:top w:val="nil"/>
              <w:left w:val="nil"/>
              <w:bottom w:val="nil"/>
              <w:right w:val="nil"/>
              <w:insideH w:val="nil"/>
              <w:insideV w:val="nil"/>
            </w:tcBorders>
            <w:shd w:val="clear" w:color="auto" w:fill="FFFFFF"/>
            <w:vAlign w:val="center"/>
          </w:tcPr>
          <w:p w14:paraId="728DB728">
            <w:pPr>
              <w:keepNext w:val="0"/>
              <w:wordWrap w:val="0"/>
              <w:spacing w:before="40" w:after="40" w:line="300" w:lineRule="auto"/>
              <w:ind w:firstLine="0"/>
              <w:jc w:val="left"/>
            </w:pPr>
            <w:r>
              <w:rPr>
                <w:sz w:val="21"/>
              </w:rPr>
              <w:t>可从头补学并保留累计值</w:t>
            </w:r>
          </w:p>
        </w:tc>
        <w:tc>
          <w:tcPr>
            <w:tcW w:w="1405" w:type="pct"/>
            <w:tcBorders>
              <w:top w:val="nil"/>
              <w:left w:val="nil"/>
              <w:bottom w:val="nil"/>
              <w:right w:val="nil"/>
              <w:insideH w:val="nil"/>
              <w:insideV w:val="nil"/>
            </w:tcBorders>
            <w:shd w:val="clear" w:color="auto" w:fill="FFFFFF"/>
            <w:vAlign w:val="center"/>
          </w:tcPr>
          <w:p w14:paraId="0CCF25DB">
            <w:pPr>
              <w:keepNext w:val="0"/>
              <w:wordWrap w:val="0"/>
              <w:spacing w:before="40" w:after="40" w:line="300" w:lineRule="auto"/>
              <w:ind w:firstLine="0"/>
              <w:jc w:val="left"/>
            </w:pPr>
            <w:r>
              <w:rPr>
                <w:sz w:val="21"/>
              </w:rPr>
              <w:t>后端规则与UI夹具通过</w:t>
            </w:r>
          </w:p>
        </w:tc>
      </w:tr>
      <w:tr w14:paraId="16105AD4">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2E711819">
            <w:pPr>
              <w:keepNext w:val="0"/>
              <w:wordWrap w:val="0"/>
              <w:spacing w:before="40" w:after="40" w:line="300" w:lineRule="auto"/>
              <w:ind w:firstLine="0"/>
              <w:jc w:val="left"/>
            </w:pPr>
            <w:r>
              <w:rPr>
                <w:sz w:val="21"/>
              </w:rPr>
              <w:t>抽验零提交超时</w:t>
            </w:r>
          </w:p>
        </w:tc>
        <w:tc>
          <w:tcPr>
            <w:tcW w:w="1438" w:type="pct"/>
            <w:tcBorders>
              <w:top w:val="nil"/>
              <w:left w:val="nil"/>
              <w:bottom w:val="nil"/>
              <w:right w:val="nil"/>
              <w:insideH w:val="nil"/>
              <w:insideV w:val="nil"/>
            </w:tcBorders>
            <w:shd w:val="clear" w:color="auto" w:fill="FFFFFF"/>
            <w:vAlign w:val="center"/>
          </w:tcPr>
          <w:p w14:paraId="1417A09C">
            <w:pPr>
              <w:keepNext w:val="0"/>
              <w:wordWrap w:val="0"/>
              <w:spacing w:before="40" w:after="40" w:line="300" w:lineRule="auto"/>
              <w:ind w:firstLine="0"/>
              <w:jc w:val="left"/>
            </w:pPr>
            <w:r>
              <w:rPr>
                <w:sz w:val="21"/>
              </w:rPr>
              <w:t>创建任务后一直不提交</w:t>
            </w:r>
          </w:p>
        </w:tc>
        <w:tc>
          <w:tcPr>
            <w:tcW w:w="1219" w:type="pct"/>
            <w:tcBorders>
              <w:top w:val="nil"/>
              <w:left w:val="nil"/>
              <w:bottom w:val="nil"/>
              <w:right w:val="nil"/>
              <w:insideH w:val="nil"/>
              <w:insideV w:val="nil"/>
            </w:tcBorders>
            <w:shd w:val="clear" w:color="auto" w:fill="FFFFFF"/>
            <w:vAlign w:val="center"/>
          </w:tcPr>
          <w:p w14:paraId="04EE2799">
            <w:pPr>
              <w:keepNext w:val="0"/>
              <w:wordWrap w:val="0"/>
              <w:spacing w:before="40" w:after="40" w:line="300" w:lineRule="auto"/>
              <w:ind w:firstLine="0"/>
              <w:jc w:val="left"/>
            </w:pPr>
            <w:r>
              <w:rPr>
                <w:sz w:val="21"/>
              </w:rPr>
              <w:t>超时任务仍可查</w:t>
            </w:r>
          </w:p>
        </w:tc>
        <w:tc>
          <w:tcPr>
            <w:tcW w:w="1405" w:type="pct"/>
            <w:tcBorders>
              <w:top w:val="nil"/>
              <w:left w:val="nil"/>
              <w:bottom w:val="nil"/>
              <w:right w:val="nil"/>
              <w:insideH w:val="nil"/>
              <w:insideV w:val="nil"/>
            </w:tcBorders>
            <w:shd w:val="clear" w:color="auto" w:fill="FFFFFF"/>
            <w:vAlign w:val="center"/>
          </w:tcPr>
          <w:p w14:paraId="4CC82DE2">
            <w:pPr>
              <w:keepNext w:val="0"/>
              <w:wordWrap w:val="0"/>
              <w:spacing w:before="40" w:after="40" w:line="300" w:lineRule="auto"/>
              <w:ind w:firstLine="0"/>
              <w:jc w:val="left"/>
            </w:pPr>
            <w:r>
              <w:rPr>
                <w:sz w:val="21"/>
              </w:rPr>
              <w:t>领域与档案契约测试通过</w:t>
            </w:r>
          </w:p>
        </w:tc>
      </w:tr>
      <w:tr w14:paraId="6E4517BB">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5D752A76">
            <w:pPr>
              <w:keepNext w:val="0"/>
              <w:wordWrap w:val="0"/>
              <w:spacing w:before="40" w:after="40" w:line="300" w:lineRule="auto"/>
              <w:ind w:firstLine="0"/>
              <w:jc w:val="left"/>
            </w:pPr>
            <w:r>
              <w:rPr>
                <w:sz w:val="21"/>
              </w:rPr>
              <w:t>越企业车辆修改</w:t>
            </w:r>
          </w:p>
        </w:tc>
        <w:tc>
          <w:tcPr>
            <w:tcW w:w="1438" w:type="pct"/>
            <w:tcBorders>
              <w:top w:val="nil"/>
              <w:left w:val="nil"/>
              <w:bottom w:val="nil"/>
              <w:right w:val="nil"/>
              <w:insideH w:val="nil"/>
              <w:insideV w:val="nil"/>
            </w:tcBorders>
            <w:shd w:val="clear" w:color="auto" w:fill="FFFFFF"/>
            <w:vAlign w:val="center"/>
          </w:tcPr>
          <w:p w14:paraId="0A52A423">
            <w:pPr>
              <w:keepNext w:val="0"/>
              <w:wordWrap w:val="0"/>
              <w:spacing w:before="40" w:after="40" w:line="300" w:lineRule="auto"/>
              <w:ind w:firstLine="0"/>
              <w:jc w:val="left"/>
            </w:pPr>
            <w:r>
              <w:rPr>
                <w:sz w:val="21"/>
              </w:rPr>
              <w:t>用另一企业账号操作同一车辆</w:t>
            </w:r>
          </w:p>
        </w:tc>
        <w:tc>
          <w:tcPr>
            <w:tcW w:w="1219" w:type="pct"/>
            <w:tcBorders>
              <w:top w:val="nil"/>
              <w:left w:val="nil"/>
              <w:bottom w:val="nil"/>
              <w:right w:val="nil"/>
              <w:insideH w:val="nil"/>
              <w:insideV w:val="nil"/>
            </w:tcBorders>
            <w:shd w:val="clear" w:color="auto" w:fill="FFFFFF"/>
            <w:vAlign w:val="center"/>
          </w:tcPr>
          <w:p w14:paraId="0E585709">
            <w:pPr>
              <w:keepNext w:val="0"/>
              <w:wordWrap w:val="0"/>
              <w:spacing w:before="40" w:after="40" w:line="300" w:lineRule="auto"/>
              <w:ind w:firstLine="0"/>
              <w:jc w:val="left"/>
            </w:pPr>
            <w:r>
              <w:rPr>
                <w:sz w:val="21"/>
              </w:rPr>
              <w:t>服务端拒绝</w:t>
            </w:r>
          </w:p>
        </w:tc>
        <w:tc>
          <w:tcPr>
            <w:tcW w:w="1405" w:type="pct"/>
            <w:tcBorders>
              <w:top w:val="nil"/>
              <w:left w:val="nil"/>
              <w:bottom w:val="nil"/>
              <w:right w:val="nil"/>
              <w:insideH w:val="nil"/>
              <w:insideV w:val="nil"/>
            </w:tcBorders>
            <w:shd w:val="clear" w:color="auto" w:fill="FFFFFF"/>
            <w:vAlign w:val="center"/>
          </w:tcPr>
          <w:p w14:paraId="58C5EEF3">
            <w:pPr>
              <w:keepNext w:val="0"/>
              <w:wordWrap w:val="0"/>
              <w:spacing w:before="40" w:after="40" w:line="300" w:lineRule="auto"/>
              <w:ind w:firstLine="0"/>
              <w:jc w:val="left"/>
            </w:pPr>
            <w:r>
              <w:rPr>
                <w:sz w:val="21"/>
              </w:rPr>
              <w:t>本机真实接口回归通过</w:t>
            </w:r>
          </w:p>
        </w:tc>
      </w:tr>
      <w:tr w14:paraId="172CFFE9">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34BEC298">
            <w:pPr>
              <w:keepNext w:val="0"/>
              <w:wordWrap w:val="0"/>
              <w:spacing w:before="40" w:after="40" w:line="300" w:lineRule="auto"/>
              <w:ind w:firstLine="0"/>
              <w:jc w:val="left"/>
            </w:pPr>
            <w:r>
              <w:rPr>
                <w:sz w:val="21"/>
              </w:rPr>
              <w:t>历史课程无进度</w:t>
            </w:r>
          </w:p>
        </w:tc>
        <w:tc>
          <w:tcPr>
            <w:tcW w:w="1438" w:type="pct"/>
            <w:tcBorders>
              <w:top w:val="nil"/>
              <w:left w:val="nil"/>
              <w:bottom w:val="nil"/>
              <w:right w:val="nil"/>
              <w:insideH w:val="nil"/>
              <w:insideV w:val="nil"/>
            </w:tcBorders>
            <w:shd w:val="clear" w:color="auto" w:fill="FFFFFF"/>
            <w:vAlign w:val="center"/>
          </w:tcPr>
          <w:p w14:paraId="30AAC787">
            <w:pPr>
              <w:keepNext w:val="0"/>
              <w:wordWrap w:val="0"/>
              <w:spacing w:before="40" w:after="40" w:line="300" w:lineRule="auto"/>
              <w:ind w:firstLine="0"/>
              <w:jc w:val="left"/>
            </w:pPr>
            <w:r>
              <w:rPr>
                <w:sz w:val="21"/>
              </w:rPr>
              <w:t>查询未学习课程快照</w:t>
            </w:r>
          </w:p>
        </w:tc>
        <w:tc>
          <w:tcPr>
            <w:tcW w:w="1219" w:type="pct"/>
            <w:tcBorders>
              <w:top w:val="nil"/>
              <w:left w:val="nil"/>
              <w:bottom w:val="nil"/>
              <w:right w:val="nil"/>
              <w:insideH w:val="nil"/>
              <w:insideV w:val="nil"/>
            </w:tcBorders>
            <w:shd w:val="clear" w:color="auto" w:fill="FFFFFF"/>
            <w:vAlign w:val="center"/>
          </w:tcPr>
          <w:p w14:paraId="2C3DD140">
            <w:pPr>
              <w:keepNext w:val="0"/>
              <w:wordWrap w:val="0"/>
              <w:spacing w:before="40" w:after="40" w:line="300" w:lineRule="auto"/>
              <w:ind w:firstLine="0"/>
              <w:jc w:val="left"/>
            </w:pPr>
            <w:r>
              <w:rPr>
                <w:sz w:val="21"/>
              </w:rPr>
              <w:t>补零且不建进度</w:t>
            </w:r>
          </w:p>
        </w:tc>
        <w:tc>
          <w:tcPr>
            <w:tcW w:w="1405" w:type="pct"/>
            <w:tcBorders>
              <w:top w:val="nil"/>
              <w:left w:val="nil"/>
              <w:bottom w:val="nil"/>
              <w:right w:val="nil"/>
              <w:insideH w:val="nil"/>
              <w:insideV w:val="nil"/>
            </w:tcBorders>
            <w:shd w:val="clear" w:color="auto" w:fill="FFFFFF"/>
            <w:vAlign w:val="center"/>
          </w:tcPr>
          <w:p w14:paraId="38594008">
            <w:pPr>
              <w:keepNext w:val="0"/>
              <w:wordWrap w:val="0"/>
              <w:spacing w:before="40" w:after="40" w:line="300" w:lineRule="auto"/>
              <w:ind w:firstLine="0"/>
              <w:jc w:val="left"/>
            </w:pPr>
            <w:r>
              <w:rPr>
                <w:sz w:val="21"/>
              </w:rPr>
              <w:t>查询规则与UI契约通过</w:t>
            </w:r>
          </w:p>
        </w:tc>
      </w:tr>
      <w:tr w14:paraId="4B541C9F">
        <w:tblPrEx>
          <w:tblCellMar>
            <w:top w:w="75" w:type="dxa"/>
            <w:left w:w="75" w:type="dxa"/>
            <w:bottom w:w="75" w:type="dxa"/>
            <w:right w:w="75" w:type="dxa"/>
          </w:tblCellMar>
        </w:tblPrEx>
        <w:trPr>
          <w:cantSplit/>
          <w:jc w:val="center"/>
        </w:trPr>
        <w:tc>
          <w:tcPr>
            <w:tcW w:w="938" w:type="pct"/>
            <w:tcBorders>
              <w:top w:val="nil"/>
              <w:left w:val="nil"/>
              <w:bottom w:val="nil"/>
              <w:right w:val="nil"/>
              <w:insideH w:val="nil"/>
              <w:insideV w:val="nil"/>
            </w:tcBorders>
            <w:shd w:val="clear" w:color="auto" w:fill="FFFFFF"/>
            <w:vAlign w:val="center"/>
          </w:tcPr>
          <w:p w14:paraId="6E995B4D">
            <w:pPr>
              <w:keepNext w:val="0"/>
              <w:wordWrap w:val="0"/>
              <w:spacing w:before="40" w:after="40" w:line="300" w:lineRule="auto"/>
              <w:ind w:firstLine="0"/>
              <w:jc w:val="left"/>
            </w:pPr>
            <w:r>
              <w:rPr>
                <w:sz w:val="21"/>
              </w:rPr>
              <w:t>消息无法路由</w:t>
            </w:r>
          </w:p>
        </w:tc>
        <w:tc>
          <w:tcPr>
            <w:tcW w:w="1438" w:type="pct"/>
            <w:tcBorders>
              <w:top w:val="nil"/>
              <w:left w:val="nil"/>
              <w:bottom w:val="nil"/>
              <w:right w:val="nil"/>
              <w:insideH w:val="nil"/>
              <w:insideV w:val="nil"/>
            </w:tcBorders>
            <w:shd w:val="clear" w:color="auto" w:fill="FFFFFF"/>
            <w:vAlign w:val="center"/>
          </w:tcPr>
          <w:p w14:paraId="4515B80E">
            <w:pPr>
              <w:keepNext w:val="0"/>
              <w:wordWrap w:val="0"/>
              <w:spacing w:before="40" w:after="40" w:line="300" w:lineRule="auto"/>
              <w:ind w:firstLine="0"/>
              <w:jc w:val="left"/>
            </w:pPr>
            <w:r>
              <w:rPr>
                <w:sz w:val="21"/>
              </w:rPr>
              <w:t>发布至没有队列的路由</w:t>
            </w:r>
          </w:p>
        </w:tc>
        <w:tc>
          <w:tcPr>
            <w:tcW w:w="1219" w:type="pct"/>
            <w:tcBorders>
              <w:top w:val="nil"/>
              <w:left w:val="nil"/>
              <w:bottom w:val="nil"/>
              <w:right w:val="nil"/>
              <w:insideH w:val="nil"/>
              <w:insideV w:val="nil"/>
            </w:tcBorders>
            <w:shd w:val="clear" w:color="auto" w:fill="FFFFFF"/>
            <w:vAlign w:val="center"/>
          </w:tcPr>
          <w:p w14:paraId="5FC6A3AF">
            <w:pPr>
              <w:keepNext w:val="0"/>
              <w:wordWrap w:val="0"/>
              <w:spacing w:before="40" w:after="40" w:line="300" w:lineRule="auto"/>
              <w:ind w:firstLine="0"/>
              <w:jc w:val="left"/>
            </w:pPr>
            <w:r>
              <w:rPr>
                <w:sz w:val="21"/>
              </w:rPr>
              <w:t>不误记已发送</w:t>
            </w:r>
          </w:p>
        </w:tc>
        <w:tc>
          <w:tcPr>
            <w:tcW w:w="1405" w:type="pct"/>
            <w:tcBorders>
              <w:top w:val="nil"/>
              <w:left w:val="nil"/>
              <w:bottom w:val="nil"/>
              <w:right w:val="nil"/>
              <w:insideH w:val="nil"/>
              <w:insideV w:val="nil"/>
            </w:tcBorders>
            <w:shd w:val="clear" w:color="auto" w:fill="FFFFFF"/>
            <w:vAlign w:val="center"/>
          </w:tcPr>
          <w:p w14:paraId="6B2B73F9">
            <w:pPr>
              <w:keepNext w:val="0"/>
              <w:wordWrap w:val="0"/>
              <w:spacing w:before="40" w:after="40" w:line="300" w:lineRule="auto"/>
              <w:ind w:firstLine="0"/>
              <w:jc w:val="left"/>
            </w:pPr>
            <w:r>
              <w:rPr>
                <w:sz w:val="21"/>
              </w:rPr>
              <w:t>真实Broker实验通过</w:t>
            </w:r>
          </w:p>
        </w:tc>
      </w:tr>
      <w:tr w14:paraId="63ABB87F">
        <w:tblPrEx>
          <w:tblCellMar>
            <w:top w:w="75" w:type="dxa"/>
            <w:left w:w="75" w:type="dxa"/>
            <w:bottom w:w="75" w:type="dxa"/>
            <w:right w:w="75" w:type="dxa"/>
          </w:tblCellMar>
        </w:tblPrEx>
        <w:trPr>
          <w:cantSplit/>
          <w:jc w:val="center"/>
        </w:trPr>
        <w:tc>
          <w:tcPr>
            <w:tcW w:w="938" w:type="pct"/>
            <w:tcBorders>
              <w:top w:val="nil"/>
              <w:left w:val="nil"/>
              <w:bottom w:val="single" w:sz="12" w:color="000000" w:space="0"/>
              <w:right w:val="nil"/>
              <w:insideH w:val="nil"/>
              <w:insideV w:val="nil"/>
            </w:tcBorders>
            <w:shd w:val="clear" w:color="auto" w:fill="FFFFFF"/>
            <w:vAlign w:val="center"/>
          </w:tcPr>
          <w:p w14:paraId="5EF9BCE0">
            <w:pPr>
              <w:keepNext w:val="0"/>
              <w:wordWrap w:val="0"/>
              <w:spacing w:before="40" w:after="40" w:line="300" w:lineRule="auto"/>
              <w:ind w:firstLine="0"/>
              <w:jc w:val="left"/>
            </w:pPr>
            <w:r>
              <w:rPr>
                <w:sz w:val="21"/>
              </w:rPr>
              <w:t>消息重复与迟到</w:t>
            </w:r>
          </w:p>
        </w:tc>
        <w:tc>
          <w:tcPr>
            <w:tcW w:w="1438" w:type="pct"/>
            <w:tcBorders>
              <w:top w:val="nil"/>
              <w:left w:val="nil"/>
              <w:bottom w:val="single" w:sz="12" w:color="000000" w:space="0"/>
              <w:right w:val="nil"/>
              <w:insideH w:val="nil"/>
              <w:insideV w:val="nil"/>
            </w:tcBorders>
            <w:shd w:val="clear" w:color="auto" w:fill="FFFFFF"/>
            <w:vAlign w:val="center"/>
          </w:tcPr>
          <w:p w14:paraId="0118C408">
            <w:pPr>
              <w:keepNext w:val="0"/>
              <w:wordWrap w:val="0"/>
              <w:spacing w:before="40" w:after="40" w:line="300" w:lineRule="auto"/>
              <w:ind w:firstLine="0"/>
              <w:jc w:val="left"/>
            </w:pPr>
            <w:r>
              <w:rPr>
                <w:sz w:val="21"/>
              </w:rPr>
              <w:t>重复完成事件或迟到开始事件</w:t>
            </w:r>
          </w:p>
        </w:tc>
        <w:tc>
          <w:tcPr>
            <w:tcW w:w="1219" w:type="pct"/>
            <w:tcBorders>
              <w:top w:val="nil"/>
              <w:left w:val="nil"/>
              <w:bottom w:val="single" w:sz="12" w:color="000000" w:space="0"/>
              <w:right w:val="nil"/>
              <w:insideH w:val="nil"/>
              <w:insideV w:val="nil"/>
            </w:tcBorders>
            <w:shd w:val="clear" w:color="auto" w:fill="FFFFFF"/>
            <w:vAlign w:val="center"/>
          </w:tcPr>
          <w:p w14:paraId="426975B2">
            <w:pPr>
              <w:keepNext w:val="0"/>
              <w:wordWrap w:val="0"/>
              <w:spacing w:before="40" w:after="40" w:line="300" w:lineRule="auto"/>
              <w:ind w:firstLine="0"/>
              <w:jc w:val="left"/>
            </w:pPr>
            <w:r>
              <w:rPr>
                <w:sz w:val="21"/>
              </w:rPr>
              <w:t>不重复处理，不回退状态</w:t>
            </w:r>
          </w:p>
        </w:tc>
        <w:tc>
          <w:tcPr>
            <w:tcW w:w="1405" w:type="pct"/>
            <w:tcBorders>
              <w:top w:val="nil"/>
              <w:left w:val="nil"/>
              <w:bottom w:val="single" w:sz="12" w:color="000000" w:space="0"/>
              <w:right w:val="nil"/>
              <w:insideH w:val="nil"/>
              <w:insideV w:val="nil"/>
            </w:tcBorders>
            <w:shd w:val="clear" w:color="auto" w:fill="FFFFFF"/>
            <w:vAlign w:val="center"/>
          </w:tcPr>
          <w:p w14:paraId="6AD38B64">
            <w:pPr>
              <w:keepNext w:val="0"/>
              <w:wordWrap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表中用例分别对应学时计算、历史追溯和企业隔离等需求。计时、幂等与异常输入测试检查学时规则；快照、零进度与零提交查询测试检查历史记录；企业隔离则由数据层测试与真实接口回归共同验证。各用例的输入条件和测试方式见表6-2。</w:t>
      </w:r>
    </w:p>
    <w:p>
      <w:pPr>
        <w:jc w:val="both"/>
      </w:pPr>
      <w:r>
        <w:t>本地功能验收沿图5-1所示流程连续开展：管理员启用课程并发布计划，学员登录本人任务，播放视频并在断线后同步恢复，完成摄像头拍照抽验，随后参加考试、查询培训档案。验收中，视频能够正常播放，断线和核验期间播放暂停，恢复后由本人继续；学习与考试结果也能在档案中关联查询。</w:t>
      </w:r>
    </w:p>
    <w:p w14:paraId="07237A67">
      <w:pPr>
        <w:pStyle w:val="4"/>
        <w:pageBreakBefore w:val="0"/>
      </w:pPr>
      <w:bookmarkStart w:id="53" w:name="_Toc19312"/>
      <w:r>
        <w:t>6.4 合成计时实验与结果解释</w:t>
      </w:r>
      <w:bookmarkEnd w:id="53"/>
    </w:p>
    <w:p w14:paraId="3CC54959">
      <w:pPr>
        <w:jc w:val="both"/>
      </w:pPr>
      <w:r>
        <w:t>合成计时实验采用计算器回归测试中的10段抖动输入，并设置相同计时规则下的均匀间隔作为理论对照。逻辑媒体位置序列长100秒，每段增加10秒，共10段。对照组的服务端间隔均为10秒，抖动组交替为9秒和11秒，两组服务端总经过时间均为100秒。两组均满足状态、间隔和容差要求，仅改变每段服务端经过时间的分布。</w:t>
      </w:r>
    </w:p>
    <w:p w14:paraId="1371C536">
      <w:pPr>
        <w:pStyle w:val="15"/>
      </w:pPr>
      <w:r>
        <w:t>表6-3 合成输入下的计时比较</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3265"/>
        <w:gridCol w:w="1451"/>
        <w:gridCol w:w="1451"/>
        <w:gridCol w:w="1451"/>
        <w:gridCol w:w="1451"/>
      </w:tblGrid>
      <w:tr w14:paraId="78DDEDD0">
        <w:tblPrEx>
          <w:tblCellMar>
            <w:top w:w="75" w:type="dxa"/>
            <w:left w:w="75" w:type="dxa"/>
            <w:bottom w:w="75" w:type="dxa"/>
            <w:right w:w="75" w:type="dxa"/>
          </w:tblCellMar>
        </w:tblPrEx>
        <w:trPr>
          <w:cantSplit/>
          <w:tblHeader/>
          <w:jc w:val="center"/>
        </w:trPr>
        <w:tc>
          <w:tcPr>
            <w:tcW w:w="1800" w:type="pct"/>
            <w:tcBorders>
              <w:top w:val="single" w:sz="12" w:color="000000" w:space="0"/>
              <w:left w:val="nil"/>
              <w:bottom w:val="single" w:sz="6" w:color="000000" w:space="0"/>
              <w:right w:val="nil"/>
              <w:insideH w:val="nil"/>
              <w:insideV w:val="nil"/>
            </w:tcBorders>
            <w:shd w:val="clear" w:color="auto" w:fill="FFFFFF"/>
            <w:vAlign w:val="center"/>
          </w:tcPr>
          <w:p w14:paraId="1B80F3EF">
            <w:pPr>
              <w:keepNext/>
              <w:wordWrap w:val="0"/>
              <w:spacing w:before="40" w:after="40" w:line="300" w:lineRule="auto"/>
              <w:ind w:firstLine="0"/>
              <w:jc w:val="center"/>
            </w:pPr>
            <w:r>
              <w:rPr>
                <w:b/>
                <w:sz w:val="21"/>
              </w:rPr>
              <w:t>条件</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31D89A6E">
            <w:pPr>
              <w:keepNext/>
              <w:wordWrap w:val="0"/>
              <w:spacing w:before="40" w:after="40" w:line="300" w:lineRule="auto"/>
              <w:ind w:firstLine="0"/>
              <w:jc w:val="center"/>
            </w:pPr>
            <w:r>
              <w:rPr>
                <w:b/>
                <w:sz w:val="21"/>
              </w:rPr>
              <w:t>媒体位置</w:t>
              <w:br/>
              <w:t>总增量</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14097572">
            <w:pPr>
              <w:keepNext/>
              <w:wordWrap w:val="0"/>
              <w:spacing w:before="40" w:after="40" w:line="300" w:lineRule="auto"/>
              <w:ind w:firstLine="0"/>
              <w:jc w:val="center"/>
            </w:pPr>
            <w:r>
              <w:rPr>
                <w:b/>
                <w:sz w:val="21"/>
              </w:rPr>
              <w:t>服务端</w:t>
              <w:br/>
              <w:t>总时间</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132D6E0F">
            <w:pPr>
              <w:keepNext/>
              <w:wordWrap w:val="0"/>
              <w:spacing w:before="40" w:after="40" w:line="300" w:lineRule="auto"/>
              <w:ind w:firstLine="0"/>
              <w:jc w:val="center"/>
            </w:pPr>
            <w:r>
              <w:rPr>
                <w:b/>
                <w:sz w:val="21"/>
              </w:rPr>
              <w:t>计入学时</w:t>
            </w:r>
          </w:p>
        </w:tc>
        <w:tc>
          <w:tcPr>
            <w:tcW w:w="800" w:type="pct"/>
            <w:tcBorders>
              <w:top w:val="single" w:sz="12" w:color="000000" w:space="0"/>
              <w:left w:val="nil"/>
              <w:bottom w:val="single" w:sz="6" w:color="000000" w:space="0"/>
              <w:right w:val="nil"/>
              <w:insideH w:val="nil"/>
              <w:insideV w:val="nil"/>
            </w:tcBorders>
            <w:shd w:val="clear" w:color="auto" w:fill="FFFFFF"/>
            <w:vAlign w:val="center"/>
          </w:tcPr>
          <w:p w14:paraId="20C86168">
            <w:pPr>
              <w:keepNext/>
              <w:wordWrap w:val="0"/>
              <w:spacing w:before="40" w:after="40" w:line="300" w:lineRule="auto"/>
              <w:ind w:firstLine="0"/>
              <w:jc w:val="center"/>
            </w:pPr>
            <w:r>
              <w:rPr>
                <w:b/>
                <w:sz w:val="21"/>
              </w:rPr>
              <w:t>差额</w:t>
            </w:r>
          </w:p>
        </w:tc>
      </w:tr>
      <w:tr w14:paraId="46707FF2">
        <w:tblPrEx>
          <w:tblCellMar>
            <w:top w:w="75" w:type="dxa"/>
            <w:left w:w="75" w:type="dxa"/>
            <w:bottom w:w="75" w:type="dxa"/>
            <w:right w:w="75" w:type="dxa"/>
          </w:tblCellMar>
        </w:tblPrEx>
        <w:trPr>
          <w:cantSplit/>
          <w:jc w:val="center"/>
        </w:trPr>
        <w:tc>
          <w:tcPr>
            <w:tcW w:w="1800" w:type="pct"/>
            <w:tcBorders>
              <w:top w:val="nil"/>
              <w:left w:val="nil"/>
              <w:bottom w:val="nil"/>
              <w:right w:val="nil"/>
              <w:insideH w:val="nil"/>
              <w:insideV w:val="nil"/>
            </w:tcBorders>
            <w:shd w:val="clear" w:color="auto" w:fill="FFFFFF"/>
            <w:vAlign w:val="center"/>
          </w:tcPr>
          <w:p w14:paraId="094FF20D">
            <w:pPr>
              <w:keepNext/>
              <w:wordWrap w:val="0"/>
              <w:spacing w:before="40" w:after="40" w:line="300" w:lineRule="auto"/>
              <w:ind w:firstLine="0"/>
              <w:jc w:val="left"/>
            </w:pPr>
            <w:r>
              <w:rPr>
                <w:sz w:val="21"/>
              </w:rPr>
              <w:t>均匀间隔10秒（理论对照）</w:t>
            </w:r>
          </w:p>
        </w:tc>
        <w:tc>
          <w:tcPr>
            <w:tcW w:w="800" w:type="pct"/>
            <w:tcBorders>
              <w:top w:val="nil"/>
              <w:left w:val="nil"/>
              <w:bottom w:val="nil"/>
              <w:right w:val="nil"/>
              <w:insideH w:val="nil"/>
              <w:insideV w:val="nil"/>
            </w:tcBorders>
            <w:shd w:val="clear" w:color="auto" w:fill="FFFFFF"/>
            <w:vAlign w:val="center"/>
          </w:tcPr>
          <w:p w14:paraId="19D6B4BC">
            <w:pPr>
              <w:keepNext/>
              <w:wordWrap w:val="0"/>
              <w:spacing w:before="40" w:after="40" w:line="300" w:lineRule="auto"/>
              <w:ind w:firstLine="0"/>
              <w:jc w:val="center"/>
            </w:pPr>
            <w:r>
              <w:rPr>
                <w:sz w:val="21"/>
              </w:rPr>
              <w:t>100秒</w:t>
            </w:r>
          </w:p>
        </w:tc>
        <w:tc>
          <w:tcPr>
            <w:tcW w:w="800" w:type="pct"/>
            <w:tcBorders>
              <w:top w:val="nil"/>
              <w:left w:val="nil"/>
              <w:bottom w:val="nil"/>
              <w:right w:val="nil"/>
              <w:insideH w:val="nil"/>
              <w:insideV w:val="nil"/>
            </w:tcBorders>
            <w:shd w:val="clear" w:color="auto" w:fill="FFFFFF"/>
            <w:vAlign w:val="center"/>
          </w:tcPr>
          <w:p w14:paraId="2BA72FAD">
            <w:pPr>
              <w:keepNext/>
              <w:wordWrap w:val="0"/>
              <w:spacing w:before="40" w:after="40" w:line="300" w:lineRule="auto"/>
              <w:ind w:firstLine="0"/>
              <w:jc w:val="center"/>
            </w:pPr>
            <w:r>
              <w:rPr>
                <w:sz w:val="21"/>
              </w:rPr>
              <w:t>100秒</w:t>
            </w:r>
          </w:p>
        </w:tc>
        <w:tc>
          <w:tcPr>
            <w:tcW w:w="800" w:type="pct"/>
            <w:tcBorders>
              <w:top w:val="nil"/>
              <w:left w:val="nil"/>
              <w:bottom w:val="nil"/>
              <w:right w:val="nil"/>
              <w:insideH w:val="nil"/>
              <w:insideV w:val="nil"/>
            </w:tcBorders>
            <w:shd w:val="clear" w:color="auto" w:fill="FFFFFF"/>
            <w:vAlign w:val="center"/>
          </w:tcPr>
          <w:p w14:paraId="01AF96BE">
            <w:pPr>
              <w:keepNext/>
              <w:wordWrap w:val="0"/>
              <w:spacing w:before="40" w:after="40" w:line="300" w:lineRule="auto"/>
              <w:ind w:firstLine="0"/>
              <w:jc w:val="center"/>
            </w:pPr>
            <w:r>
              <w:rPr>
                <w:sz w:val="21"/>
              </w:rPr>
              <w:t>100秒</w:t>
            </w:r>
          </w:p>
        </w:tc>
        <w:tc>
          <w:tcPr>
            <w:tcW w:w="800" w:type="pct"/>
            <w:tcBorders>
              <w:top w:val="nil"/>
              <w:left w:val="nil"/>
              <w:bottom w:val="nil"/>
              <w:right w:val="nil"/>
              <w:insideH w:val="nil"/>
              <w:insideV w:val="nil"/>
            </w:tcBorders>
            <w:shd w:val="clear" w:color="auto" w:fill="FFFFFF"/>
            <w:vAlign w:val="center"/>
          </w:tcPr>
          <w:p w14:paraId="055A919D">
            <w:pPr>
              <w:keepNext/>
              <w:wordWrap w:val="0"/>
              <w:spacing w:before="40" w:after="40" w:line="300" w:lineRule="auto"/>
              <w:ind w:firstLine="0"/>
              <w:jc w:val="center"/>
            </w:pPr>
            <w:r>
              <w:rPr>
                <w:sz w:val="21"/>
              </w:rPr>
              <w:t>0秒</w:t>
            </w:r>
          </w:p>
        </w:tc>
      </w:tr>
      <w:tr w14:paraId="4BBA73B2">
        <w:tblPrEx>
          <w:tblCellMar>
            <w:top w:w="75" w:type="dxa"/>
            <w:left w:w="75" w:type="dxa"/>
            <w:bottom w:w="75" w:type="dxa"/>
            <w:right w:w="75" w:type="dxa"/>
          </w:tblCellMar>
        </w:tblPrEx>
        <w:trPr>
          <w:cantSplit/>
          <w:jc w:val="center"/>
        </w:trPr>
        <w:tc>
          <w:tcPr>
            <w:tcW w:w="1800" w:type="pct"/>
            <w:tcBorders>
              <w:top w:val="nil"/>
              <w:left w:val="nil"/>
              <w:bottom w:val="single" w:sz="12" w:color="000000" w:space="0"/>
              <w:right w:val="nil"/>
              <w:insideH w:val="nil"/>
              <w:insideV w:val="nil"/>
            </w:tcBorders>
            <w:shd w:val="clear" w:color="auto" w:fill="FFFFFF"/>
            <w:vAlign w:val="center"/>
          </w:tcPr>
          <w:p w14:paraId="2F133F95">
            <w:pPr>
              <w:keepNext w:val="0"/>
              <w:wordWrap w:val="0"/>
              <w:spacing w:before="40" w:after="40" w:line="300" w:lineRule="auto"/>
              <w:ind w:firstLine="0"/>
              <w:jc w:val="left"/>
            </w:pPr>
            <w:r>
              <w:rPr>
                <w:sz w:val="21"/>
              </w:rPr>
              <w:t>9秒与11秒交替（测试输入）</w:t>
            </w:r>
          </w:p>
        </w:tc>
        <w:tc>
          <w:tcPr>
            <w:tcW w:w="800" w:type="pct"/>
            <w:tcBorders>
              <w:top w:val="nil"/>
              <w:left w:val="nil"/>
              <w:bottom w:val="single" w:sz="12" w:color="000000" w:space="0"/>
              <w:right w:val="nil"/>
              <w:insideH w:val="nil"/>
              <w:insideV w:val="nil"/>
            </w:tcBorders>
            <w:shd w:val="clear" w:color="auto" w:fill="FFFFFF"/>
            <w:vAlign w:val="center"/>
          </w:tcPr>
          <w:p w14:paraId="5FAB4D6B">
            <w:pPr>
              <w:keepNext w:val="0"/>
              <w:wordWrap w:val="0"/>
              <w:spacing w:before="40" w:after="40" w:line="300" w:lineRule="auto"/>
              <w:ind w:firstLine="0"/>
              <w:jc w:val="center"/>
            </w:pPr>
            <w:r>
              <w:rPr>
                <w:sz w:val="21"/>
              </w:rPr>
              <w:t>100秒</w:t>
            </w:r>
          </w:p>
        </w:tc>
        <w:tc>
          <w:tcPr>
            <w:tcW w:w="800" w:type="pct"/>
            <w:tcBorders>
              <w:top w:val="nil"/>
              <w:left w:val="nil"/>
              <w:bottom w:val="single" w:sz="12" w:color="000000" w:space="0"/>
              <w:right w:val="nil"/>
              <w:insideH w:val="nil"/>
              <w:insideV w:val="nil"/>
            </w:tcBorders>
            <w:shd w:val="clear" w:color="auto" w:fill="FFFFFF"/>
            <w:vAlign w:val="center"/>
          </w:tcPr>
          <w:p w14:paraId="0FBC133E">
            <w:pPr>
              <w:keepNext w:val="0"/>
              <w:wordWrap w:val="0"/>
              <w:spacing w:before="40" w:after="40" w:line="300" w:lineRule="auto"/>
              <w:ind w:firstLine="0"/>
              <w:jc w:val="center"/>
            </w:pPr>
            <w:r>
              <w:rPr>
                <w:sz w:val="21"/>
              </w:rPr>
              <w:t>100秒</w:t>
            </w:r>
          </w:p>
        </w:tc>
        <w:tc>
          <w:tcPr>
            <w:tcW w:w="800" w:type="pct"/>
            <w:tcBorders>
              <w:top w:val="nil"/>
              <w:left w:val="nil"/>
              <w:bottom w:val="single" w:sz="12" w:color="000000" w:space="0"/>
              <w:right w:val="nil"/>
              <w:insideH w:val="nil"/>
              <w:insideV w:val="nil"/>
            </w:tcBorders>
            <w:shd w:val="clear" w:color="auto" w:fill="FFFFFF"/>
            <w:vAlign w:val="center"/>
          </w:tcPr>
          <w:p w14:paraId="5A667527">
            <w:pPr>
              <w:keepNext w:val="0"/>
              <w:wordWrap w:val="0"/>
              <w:spacing w:before="40" w:after="40" w:line="300" w:lineRule="auto"/>
              <w:ind w:firstLine="0"/>
              <w:jc w:val="center"/>
            </w:pPr>
            <w:r>
              <w:rPr>
                <w:sz w:val="21"/>
              </w:rPr>
              <w:t>95秒</w:t>
            </w:r>
          </w:p>
        </w:tc>
        <w:tc>
          <w:tcPr>
            <w:tcW w:w="800" w:type="pct"/>
            <w:tcBorders>
              <w:top w:val="nil"/>
              <w:left w:val="nil"/>
              <w:bottom w:val="single" w:sz="12" w:color="000000" w:space="0"/>
              <w:right w:val="nil"/>
              <w:insideH w:val="nil"/>
              <w:insideV w:val="nil"/>
            </w:tcBorders>
            <w:shd w:val="clear" w:color="auto" w:fill="FFFFFF"/>
            <w:vAlign w:val="center"/>
          </w:tcPr>
          <w:p w14:paraId="7A4639E9">
            <w:pPr>
              <w:keepNext w:val="0"/>
              <w:wordWrap w:val="0"/>
              <w:spacing w:before="40" w:after="40" w:line="300" w:lineRule="auto"/>
              <w:ind w:firstLine="0"/>
              <w:jc w:val="center"/>
            </w:pPr>
            <w:r>
              <w:rPr>
                <w:sz w:val="21"/>
              </w:rPr>
              <w:t>5秒</w:t>
            </w:r>
          </w:p>
        </w:tc>
      </w:tr>
    </w:tbl>
    <w:p w14:paraId="1EECEB18">
      <w:pPr>
        <w:spacing w:after="80" w:line="240" w:lineRule="auto"/>
      </w:pPr>
    </w:p>
    <w:p w14:paraId="1E9C071A">
      <w:pPr>
        <w:jc w:val="both"/>
      </w:pPr>
      <w:r>
        <w:t>均匀间隔下每段计入10秒，合计100秒；抖动间隔下每两段计入9秒和10秒，五组共95秒。5秒差额来自逐段取最小值后再累加的计算方法，两组的总经过时间相同。逐段确认可以限制局部异常增量，但前段因抖动少计的学时不会在后段自动补回，因此其结果可能小于总播放位置增量与总经过时间的最小值。</w:t>
      </w:r>
    </w:p>
    <w:p w14:paraId="079DB5B7">
      <w:pPr>
        <w:jc w:val="both"/>
      </w:pPr>
      <w:r>
        <w:t>抖动组的95秒来自计算器测试记录，均匀组的100秒为同一规则下的理论计算值。实验输入为预设序列，5秒差额描述了该序列下的累计结果，真实环境中的误差比例仍需实测。实验说明了逐段保守计时可能产生少计，也解释了设置补学入口的原因。已有补学规则与界面契约测试检查了保留累计学时后继续学习的路径。</w:t>
      </w:r>
    </w:p>
    <w:p w14:paraId="69B62379">
      <w:pPr>
        <w:pStyle w:val="4"/>
        <w:pageBreakBefore w:val="0"/>
      </w:pPr>
      <w:bookmarkStart w:id="54" w:name="_Toc690"/>
      <w:r>
        <w:t>6.5 数据库事务与消息路由结果</w:t>
      </w:r>
      <w:bookmarkEnd w:id="54"/>
    </w:p>
    <w:p w14:paraId="03590946">
      <w:pPr>
        <w:jc w:val="both"/>
      </w:pPr>
      <w:r>
        <w:t>数据库实验采用与应用事务机制相匹配的测试配置。管理库集成测试在多表写入后触发异常，执行结果显示，关联写入一并回滚。培训库与学习库测试分别核对迁移结构、数据范围和学习事件唯一约束，检查状态保存与重复写入防护。</w:t>
      </w:r>
    </w:p>
    <w:p w14:paraId="78369CC0">
      <w:pPr>
        <w:jc w:val="both"/>
      </w:pPr>
      <w:r>
        <w:t>管理库测试还检查了权限目录与企业查询范围，断言内容包括权限项、数量和数据隔离。测试中，数据按既定约束返回和保存；结合6.3节的服务端归属校验，可从数据访问和业务接口两个层次检查企业隔离。</w:t>
      </w:r>
    </w:p>
    <w:p w14:paraId="45871177">
      <w:pPr>
        <w:jc w:val="both"/>
      </w:pPr>
      <w:r>
        <w:t>消息路由实验使用真实RabbitMQ和生产发送器，先向无队列的路由发布事件，再建立临时队列并重建发送器。执行结果显示，代理确认伴随NO_ROUTE时，事件保留可重试状态；恢复路由后，接收端收到该事件。发送逻辑能够同时处理代理确认与路由退回，数据库依赖与部署条件见6.1节。</w:t>
      </w:r>
    </w:p>
    <w:p w14:paraId="530BB67D">
      <w:pPr>
        <w:pStyle w:val="4"/>
        <w:pageBreakBefore w:val="0"/>
      </w:pPr>
      <w:bookmarkStart w:id="55" w:name="_Toc26539"/>
      <w:r>
        <w:t>6.6 WebSocket心跳性能分析</w:t>
      </w:r>
      <w:bookmarkEnd w:id="55"/>
    </w:p>
    <w:p w14:paraId="5E5C6F5C">
      <w:pPr>
        <w:jc w:val="both"/>
      </w:pPr>
      <w:r>
        <w:t>历史心跳实验测量已认证WebSocket连接的协议往返，连接未绑定学习会话，也未写入学时。同一已认证学员建立不同数量的连接，每个连接顺序发送20次心跳，结果见表6-4。批次耗时包含连接建立时间，延迟由浏览器按往返时间测得。各组均未发生错误；比较结果时还需考虑样本量、连接建立成本和预热条件的差异。</w:t>
      </w:r>
    </w:p>
    <w:p w14:paraId="77F7F785">
      <w:pPr>
        <w:pStyle w:val="15"/>
      </w:pPr>
      <w:r>
        <w:t>表6-4 已认证WebSocket心跳实验</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CellMar>
            <w:top w:w="75" w:type="dxa"/>
            <w:left w:w="75" w:type="dxa"/>
            <w:bottom w:w="75" w:type="dxa"/>
            <w:right w:w="75" w:type="dxa"/>
          </w:tblCellMar>
        </w:tblPrEx>
        <w:trPr>
          <w:cantSplit/>
          <w:tblHeader/>
          <w:jc w:val="center"/>
        </w:trPr>
        <w:tc>
          <w:tcPr>
            <w:tcW w:w="625" w:type="pct"/>
            <w:tcBorders>
              <w:top w:val="single" w:sz="12" w:color="000000" w:space="0"/>
              <w:left w:val="nil"/>
              <w:bottom w:val="single" w:sz="6" w:color="000000" w:space="0"/>
              <w:right w:val="nil"/>
              <w:insideH w:val="nil"/>
              <w:insideV w:val="nil"/>
            </w:tcBorders>
            <w:shd w:val="clear" w:color="auto" w:fill="FFFFFF"/>
            <w:vAlign w:val="center"/>
          </w:tcPr>
          <w:p w14:paraId="2949780E">
            <w:pPr>
              <w:keepNext/>
              <w:wordWrap w:val="0"/>
              <w:spacing w:before="40" w:after="40" w:line="300" w:lineRule="auto"/>
              <w:ind w:firstLine="0"/>
              <w:jc w:val="center"/>
            </w:pPr>
            <w:r>
              <w:rPr>
                <w:b/>
                <w:sz w:val="21"/>
              </w:rPr>
              <w:t>连接数</w:t>
            </w:r>
          </w:p>
        </w:tc>
        <w:tc>
          <w:tcPr>
            <w:tcW w:w="687" w:type="pct"/>
            <w:tcBorders>
              <w:top w:val="single" w:sz="12" w:color="000000" w:space="0"/>
              <w:left w:val="nil"/>
              <w:bottom w:val="single" w:sz="6" w:color="000000" w:space="0"/>
              <w:right w:val="nil"/>
              <w:insideH w:val="nil"/>
              <w:insideV w:val="nil"/>
            </w:tcBorders>
            <w:shd w:val="clear" w:color="auto" w:fill="FFFFFF"/>
            <w:vAlign w:val="center"/>
          </w:tcPr>
          <w:p w14:paraId="0CB4999E">
            <w:pPr>
              <w:keepNext/>
              <w:wordWrap w:val="0"/>
              <w:spacing w:before="40" w:after="40" w:line="300" w:lineRule="auto"/>
              <w:ind w:firstLine="0"/>
              <w:jc w:val="center"/>
            </w:pPr>
            <w:r>
              <w:rPr>
                <w:b/>
                <w:sz w:val="21"/>
              </w:rPr>
              <w:t>响应数</w:t>
            </w:r>
          </w:p>
        </w:tc>
        <w:tc>
          <w:tcPr>
            <w:tcW w:w="1125" w:type="pct"/>
            <w:tcBorders>
              <w:top w:val="single" w:sz="12" w:color="000000" w:space="0"/>
              <w:left w:val="nil"/>
              <w:bottom w:val="single" w:sz="6" w:color="000000" w:space="0"/>
              <w:right w:val="nil"/>
              <w:insideH w:val="nil"/>
              <w:insideV w:val="nil"/>
            </w:tcBorders>
            <w:shd w:val="clear" w:color="auto" w:fill="FFFFFF"/>
            <w:vAlign w:val="center"/>
          </w:tcPr>
          <w:p w14:paraId="4E2FFAA4">
            <w:pPr>
              <w:keepNext/>
              <w:wordWrap w:val="0"/>
              <w:spacing w:before="40" w:after="40" w:line="300" w:lineRule="auto"/>
              <w:ind w:firstLine="0"/>
              <w:jc w:val="center"/>
            </w:pPr>
            <w:r>
              <w:rPr>
                <w:b/>
                <w:sz w:val="21"/>
              </w:rPr>
              <w:t>批次耗时毫秒</w:t>
            </w:r>
          </w:p>
        </w:tc>
        <w:tc>
          <w:tcPr>
            <w:tcW w:w="1063" w:type="pct"/>
            <w:tcBorders>
              <w:top w:val="single" w:sz="12" w:color="000000" w:space="0"/>
              <w:left w:val="nil"/>
              <w:bottom w:val="single" w:sz="6" w:color="000000" w:space="0"/>
              <w:right w:val="nil"/>
              <w:insideH w:val="nil"/>
              <w:insideV w:val="nil"/>
            </w:tcBorders>
            <w:shd w:val="clear" w:color="auto" w:fill="FFFFFF"/>
            <w:vAlign w:val="center"/>
          </w:tcPr>
          <w:p w14:paraId="488240CF">
            <w:pPr>
              <w:keepNext/>
              <w:wordWrap w:val="0"/>
              <w:spacing w:before="40" w:after="40" w:line="300" w:lineRule="auto"/>
              <w:ind w:firstLine="0"/>
              <w:jc w:val="center"/>
            </w:pPr>
            <w:r>
              <w:rPr>
                <w:b/>
                <w:sz w:val="21"/>
              </w:rPr>
              <w:t>响应数每秒</w:t>
            </w:r>
          </w:p>
        </w:tc>
        <w:tc>
          <w:tcPr>
            <w:tcW w:w="750" w:type="pct"/>
            <w:tcBorders>
              <w:top w:val="single" w:sz="12" w:color="000000" w:space="0"/>
              <w:left w:val="nil"/>
              <w:bottom w:val="single" w:sz="6" w:color="000000" w:space="0"/>
              <w:right w:val="nil"/>
              <w:insideH w:val="nil"/>
              <w:insideV w:val="nil"/>
            </w:tcBorders>
            <w:shd w:val="clear" w:color="auto" w:fill="FFFFFF"/>
            <w:vAlign w:val="center"/>
          </w:tcPr>
          <w:p w14:paraId="67695B68">
            <w:pPr>
              <w:keepNext/>
              <w:wordWrap w:val="0"/>
              <w:spacing w:before="40" w:after="40" w:line="300" w:lineRule="auto"/>
              <w:ind w:firstLine="0"/>
              <w:jc w:val="center"/>
            </w:pPr>
            <w:r>
              <w:rPr>
                <w:b/>
                <w:sz w:val="21"/>
              </w:rPr>
              <w:t>P50毫秒</w:t>
            </w:r>
          </w:p>
        </w:tc>
        <w:tc>
          <w:tcPr>
            <w:tcW w:w="750" w:type="pct"/>
            <w:tcBorders>
              <w:top w:val="single" w:sz="12" w:color="000000" w:space="0"/>
              <w:left w:val="nil"/>
              <w:bottom w:val="single" w:sz="6" w:color="000000" w:space="0"/>
              <w:right w:val="nil"/>
              <w:insideH w:val="nil"/>
              <w:insideV w:val="nil"/>
            </w:tcBorders>
            <w:shd w:val="clear" w:color="auto" w:fill="FFFFFF"/>
            <w:vAlign w:val="center"/>
          </w:tcPr>
          <w:p w14:paraId="72F7FCE3">
            <w:pPr>
              <w:keepNext/>
              <w:wordWrap w:val="0"/>
              <w:spacing w:before="40" w:after="40" w:line="300" w:lineRule="auto"/>
              <w:ind w:firstLine="0"/>
              <w:jc w:val="center"/>
            </w:pPr>
            <w:r>
              <w:rPr>
                <w:b/>
                <w:sz w:val="21"/>
              </w:rPr>
              <w:t>P95毫秒</w:t>
            </w:r>
          </w:p>
        </w:tc>
      </w:tr>
      <w:tr w14:paraId="1328E5FE">
        <w:tblPrEx>
          <w:tblCellMar>
            <w:top w:w="75" w:type="dxa"/>
            <w:left w:w="75" w:type="dxa"/>
            <w:bottom w:w="75" w:type="dxa"/>
            <w:right w:w="75" w:type="dxa"/>
          </w:tblCellMar>
        </w:tblPrEx>
        <w:trPr>
          <w:cantSplit/>
          <w:jc w:val="center"/>
        </w:trPr>
        <w:tc>
          <w:tcPr>
            <w:tcW w:w="625" w:type="pct"/>
            <w:tcBorders>
              <w:top w:val="nil"/>
              <w:left w:val="nil"/>
              <w:bottom w:val="nil"/>
              <w:right w:val="nil"/>
              <w:insideH w:val="nil"/>
              <w:insideV w:val="nil"/>
            </w:tcBorders>
            <w:shd w:val="clear" w:color="auto" w:fill="FFFFFF"/>
            <w:vAlign w:val="center"/>
          </w:tcPr>
          <w:p w14:paraId="6D3D5A03">
            <w:pPr>
              <w:keepNext/>
              <w:wordWrap w:val="0"/>
              <w:spacing w:before="40" w:after="40" w:line="300" w:lineRule="auto"/>
              <w:ind w:firstLine="0"/>
              <w:jc w:val="left"/>
            </w:pPr>
            <w:r>
              <w:rPr>
                <w:sz w:val="21"/>
              </w:rPr>
              <w:t>1</w:t>
            </w:r>
          </w:p>
        </w:tc>
        <w:tc>
          <w:tcPr>
            <w:tcW w:w="687" w:type="pct"/>
            <w:tcBorders>
              <w:top w:val="nil"/>
              <w:left w:val="nil"/>
              <w:bottom w:val="nil"/>
              <w:right w:val="nil"/>
              <w:insideH w:val="nil"/>
              <w:insideV w:val="nil"/>
            </w:tcBorders>
            <w:shd w:val="clear" w:color="auto" w:fill="FFFFFF"/>
            <w:vAlign w:val="center"/>
          </w:tcPr>
          <w:p w14:paraId="44D9C6AC">
            <w:pPr>
              <w:keepNext/>
              <w:wordWrap w:val="0"/>
              <w:spacing w:before="40" w:after="40" w:line="300" w:lineRule="auto"/>
              <w:ind w:firstLine="0"/>
              <w:jc w:val="left"/>
            </w:pPr>
            <w:r>
              <w:rPr>
                <w:sz w:val="21"/>
              </w:rPr>
              <w:t>20</w:t>
            </w:r>
          </w:p>
        </w:tc>
        <w:tc>
          <w:tcPr>
            <w:tcW w:w="1125" w:type="pct"/>
            <w:tcBorders>
              <w:top w:val="nil"/>
              <w:left w:val="nil"/>
              <w:bottom w:val="nil"/>
              <w:right w:val="nil"/>
              <w:insideH w:val="nil"/>
              <w:insideV w:val="nil"/>
            </w:tcBorders>
            <w:shd w:val="clear" w:color="auto" w:fill="FFFFFF"/>
            <w:vAlign w:val="center"/>
          </w:tcPr>
          <w:p w14:paraId="2F574E1E">
            <w:pPr>
              <w:keepNext/>
              <w:wordWrap w:val="0"/>
              <w:spacing w:before="40" w:after="40" w:line="300" w:lineRule="auto"/>
              <w:ind w:firstLine="0"/>
              <w:jc w:val="left"/>
            </w:pPr>
            <w:r>
              <w:rPr>
                <w:sz w:val="21"/>
              </w:rPr>
              <w:t>724.1</w:t>
            </w:r>
          </w:p>
        </w:tc>
        <w:tc>
          <w:tcPr>
            <w:tcW w:w="1063" w:type="pct"/>
            <w:tcBorders>
              <w:top w:val="nil"/>
              <w:left w:val="nil"/>
              <w:bottom w:val="nil"/>
              <w:right w:val="nil"/>
              <w:insideH w:val="nil"/>
              <w:insideV w:val="nil"/>
            </w:tcBorders>
            <w:shd w:val="clear" w:color="auto" w:fill="FFFFFF"/>
            <w:vAlign w:val="center"/>
          </w:tcPr>
          <w:p w14:paraId="552E06B2">
            <w:pPr>
              <w:keepNext/>
              <w:wordWrap w:val="0"/>
              <w:spacing w:before="40" w:after="40" w:line="300" w:lineRule="auto"/>
              <w:ind w:firstLine="0"/>
              <w:jc w:val="left"/>
            </w:pPr>
            <w:r>
              <w:rPr>
                <w:sz w:val="21"/>
              </w:rPr>
              <w:t>27.62</w:t>
            </w:r>
          </w:p>
        </w:tc>
        <w:tc>
          <w:tcPr>
            <w:tcW w:w="750" w:type="pct"/>
            <w:tcBorders>
              <w:top w:val="nil"/>
              <w:left w:val="nil"/>
              <w:bottom w:val="nil"/>
              <w:right w:val="nil"/>
              <w:insideH w:val="nil"/>
              <w:insideV w:val="nil"/>
            </w:tcBorders>
            <w:shd w:val="clear" w:color="auto" w:fill="FFFFFF"/>
            <w:vAlign w:val="center"/>
          </w:tcPr>
          <w:p w14:paraId="5E8B058A">
            <w:pPr>
              <w:keepNext/>
              <w:wordWrap w:val="0"/>
              <w:spacing w:before="40" w:after="40" w:line="300" w:lineRule="auto"/>
              <w:ind w:firstLine="0"/>
              <w:jc w:val="left"/>
            </w:pPr>
            <w:r>
              <w:rPr>
                <w:sz w:val="21"/>
              </w:rPr>
              <w:t>12.0</w:t>
            </w:r>
          </w:p>
        </w:tc>
        <w:tc>
          <w:tcPr>
            <w:tcW w:w="750" w:type="pct"/>
            <w:tcBorders>
              <w:top w:val="nil"/>
              <w:left w:val="nil"/>
              <w:bottom w:val="nil"/>
              <w:right w:val="nil"/>
              <w:insideH w:val="nil"/>
              <w:insideV w:val="nil"/>
            </w:tcBorders>
            <w:shd w:val="clear" w:color="auto" w:fill="FFFFFF"/>
            <w:vAlign w:val="center"/>
          </w:tcPr>
          <w:p w14:paraId="271DE584">
            <w:pPr>
              <w:keepNext/>
              <w:wordWrap w:val="0"/>
              <w:spacing w:before="40" w:after="40" w:line="300" w:lineRule="auto"/>
              <w:ind w:firstLine="0"/>
              <w:jc w:val="left"/>
            </w:pPr>
            <w:r>
              <w:rPr>
                <w:sz w:val="21"/>
              </w:rPr>
              <w:t>60.0</w:t>
            </w:r>
          </w:p>
        </w:tc>
      </w:tr>
      <w:tr w14:paraId="694CAD67">
        <w:tblPrEx>
          <w:tblCellMar>
            <w:top w:w="75" w:type="dxa"/>
            <w:left w:w="75" w:type="dxa"/>
            <w:bottom w:w="75" w:type="dxa"/>
            <w:right w:w="75" w:type="dxa"/>
          </w:tblCellMar>
        </w:tblPrEx>
        <w:trPr>
          <w:cantSplit/>
          <w:jc w:val="center"/>
        </w:trPr>
        <w:tc>
          <w:tcPr>
            <w:tcW w:w="625" w:type="pct"/>
            <w:tcBorders>
              <w:top w:val="nil"/>
              <w:left w:val="nil"/>
              <w:bottom w:val="nil"/>
              <w:right w:val="nil"/>
              <w:insideH w:val="nil"/>
              <w:insideV w:val="nil"/>
            </w:tcBorders>
            <w:shd w:val="clear" w:color="auto" w:fill="FFFFFF"/>
            <w:vAlign w:val="center"/>
          </w:tcPr>
          <w:p w14:paraId="11105873">
            <w:pPr>
              <w:keepNext/>
              <w:wordWrap w:val="0"/>
              <w:spacing w:before="40" w:after="40" w:line="300" w:lineRule="auto"/>
              <w:ind w:firstLine="0"/>
              <w:jc w:val="left"/>
            </w:pPr>
            <w:r>
              <w:rPr>
                <w:sz w:val="21"/>
              </w:rPr>
              <w:t>10</w:t>
            </w:r>
          </w:p>
        </w:tc>
        <w:tc>
          <w:tcPr>
            <w:tcW w:w="687" w:type="pct"/>
            <w:tcBorders>
              <w:top w:val="nil"/>
              <w:left w:val="nil"/>
              <w:bottom w:val="nil"/>
              <w:right w:val="nil"/>
              <w:insideH w:val="nil"/>
              <w:insideV w:val="nil"/>
            </w:tcBorders>
            <w:shd w:val="clear" w:color="auto" w:fill="FFFFFF"/>
            <w:vAlign w:val="center"/>
          </w:tcPr>
          <w:p w14:paraId="196C67B5">
            <w:pPr>
              <w:keepNext/>
              <w:wordWrap w:val="0"/>
              <w:spacing w:before="40" w:after="40" w:line="300" w:lineRule="auto"/>
              <w:ind w:firstLine="0"/>
              <w:jc w:val="left"/>
            </w:pPr>
            <w:r>
              <w:rPr>
                <w:sz w:val="21"/>
              </w:rPr>
              <w:t>200</w:t>
            </w:r>
          </w:p>
        </w:tc>
        <w:tc>
          <w:tcPr>
            <w:tcW w:w="1125" w:type="pct"/>
            <w:tcBorders>
              <w:top w:val="nil"/>
              <w:left w:val="nil"/>
              <w:bottom w:val="nil"/>
              <w:right w:val="nil"/>
              <w:insideH w:val="nil"/>
              <w:insideV w:val="nil"/>
            </w:tcBorders>
            <w:shd w:val="clear" w:color="auto" w:fill="FFFFFF"/>
            <w:vAlign w:val="center"/>
          </w:tcPr>
          <w:p w14:paraId="4E48A83B">
            <w:pPr>
              <w:keepNext/>
              <w:wordWrap w:val="0"/>
              <w:spacing w:before="40" w:after="40" w:line="300" w:lineRule="auto"/>
              <w:ind w:firstLine="0"/>
              <w:jc w:val="left"/>
            </w:pPr>
            <w:r>
              <w:rPr>
                <w:sz w:val="21"/>
              </w:rPr>
              <w:t>1560.5</w:t>
            </w:r>
          </w:p>
        </w:tc>
        <w:tc>
          <w:tcPr>
            <w:tcW w:w="1063" w:type="pct"/>
            <w:tcBorders>
              <w:top w:val="nil"/>
              <w:left w:val="nil"/>
              <w:bottom w:val="nil"/>
              <w:right w:val="nil"/>
              <w:insideH w:val="nil"/>
              <w:insideV w:val="nil"/>
            </w:tcBorders>
            <w:shd w:val="clear" w:color="auto" w:fill="FFFFFF"/>
            <w:vAlign w:val="center"/>
          </w:tcPr>
          <w:p w14:paraId="00342DDA">
            <w:pPr>
              <w:keepNext/>
              <w:wordWrap w:val="0"/>
              <w:spacing w:before="40" w:after="40" w:line="300" w:lineRule="auto"/>
              <w:ind w:firstLine="0"/>
              <w:jc w:val="left"/>
            </w:pPr>
            <w:r>
              <w:rPr>
                <w:sz w:val="21"/>
              </w:rPr>
              <w:t>128.16</w:t>
            </w:r>
          </w:p>
        </w:tc>
        <w:tc>
          <w:tcPr>
            <w:tcW w:w="750" w:type="pct"/>
            <w:tcBorders>
              <w:top w:val="nil"/>
              <w:left w:val="nil"/>
              <w:bottom w:val="nil"/>
              <w:right w:val="nil"/>
              <w:insideH w:val="nil"/>
              <w:insideV w:val="nil"/>
            </w:tcBorders>
            <w:shd w:val="clear" w:color="auto" w:fill="FFFFFF"/>
            <w:vAlign w:val="center"/>
          </w:tcPr>
          <w:p w14:paraId="2DF735D6">
            <w:pPr>
              <w:keepNext/>
              <w:wordWrap w:val="0"/>
              <w:spacing w:before="40" w:after="40" w:line="300" w:lineRule="auto"/>
              <w:ind w:firstLine="0"/>
              <w:jc w:val="left"/>
            </w:pPr>
            <w:r>
              <w:rPr>
                <w:sz w:val="21"/>
              </w:rPr>
              <w:t>9.0</w:t>
            </w:r>
          </w:p>
        </w:tc>
        <w:tc>
          <w:tcPr>
            <w:tcW w:w="750" w:type="pct"/>
            <w:tcBorders>
              <w:top w:val="nil"/>
              <w:left w:val="nil"/>
              <w:bottom w:val="nil"/>
              <w:right w:val="nil"/>
              <w:insideH w:val="nil"/>
              <w:insideV w:val="nil"/>
            </w:tcBorders>
            <w:shd w:val="clear" w:color="auto" w:fill="FFFFFF"/>
            <w:vAlign w:val="center"/>
          </w:tcPr>
          <w:p w14:paraId="49B29E92">
            <w:pPr>
              <w:keepNext/>
              <w:wordWrap w:val="0"/>
              <w:spacing w:before="40" w:after="40" w:line="300" w:lineRule="auto"/>
              <w:ind w:firstLine="0"/>
              <w:jc w:val="left"/>
            </w:pPr>
            <w:r>
              <w:rPr>
                <w:sz w:val="21"/>
              </w:rPr>
              <w:t>52.5</w:t>
            </w:r>
          </w:p>
        </w:tc>
      </w:tr>
      <w:tr w14:paraId="05760CF3">
        <w:tblPrEx>
          <w:tblCellMar>
            <w:top w:w="75" w:type="dxa"/>
            <w:left w:w="75" w:type="dxa"/>
            <w:bottom w:w="75" w:type="dxa"/>
            <w:right w:w="75" w:type="dxa"/>
          </w:tblCellMar>
        </w:tblPrEx>
        <w:trPr>
          <w:cantSplit/>
          <w:jc w:val="center"/>
        </w:trPr>
        <w:tc>
          <w:tcPr>
            <w:tcW w:w="625" w:type="pct"/>
            <w:tcBorders>
              <w:top w:val="nil"/>
              <w:left w:val="nil"/>
              <w:bottom w:val="single" w:sz="12" w:color="000000" w:space="0"/>
              <w:right w:val="nil"/>
              <w:insideH w:val="nil"/>
              <w:insideV w:val="nil"/>
            </w:tcBorders>
            <w:shd w:val="clear" w:color="auto" w:fill="FFFFFF"/>
            <w:vAlign w:val="center"/>
          </w:tcPr>
          <w:p w14:paraId="03AA5FF0">
            <w:pPr>
              <w:keepNext w:val="0"/>
              <w:wordWrap w:val="0"/>
              <w:spacing w:before="40" w:after="40" w:line="300" w:lineRule="auto"/>
              <w:ind w:firstLine="0"/>
              <w:jc w:val="left"/>
            </w:pPr>
            <w:r>
              <w:rPr>
                <w:sz w:val="21"/>
              </w:rPr>
              <w:t>50</w:t>
            </w:r>
          </w:p>
        </w:tc>
        <w:tc>
          <w:tcPr>
            <w:tcW w:w="687" w:type="pct"/>
            <w:tcBorders>
              <w:top w:val="nil"/>
              <w:left w:val="nil"/>
              <w:bottom w:val="single" w:sz="12" w:color="000000" w:space="0"/>
              <w:right w:val="nil"/>
              <w:insideH w:val="nil"/>
              <w:insideV w:val="nil"/>
            </w:tcBorders>
            <w:shd w:val="clear" w:color="auto" w:fill="FFFFFF"/>
            <w:vAlign w:val="center"/>
          </w:tcPr>
          <w:p w14:paraId="53D0728F">
            <w:pPr>
              <w:keepNext w:val="0"/>
              <w:wordWrap w:val="0"/>
              <w:spacing w:before="40" w:after="40" w:line="300" w:lineRule="auto"/>
              <w:ind w:firstLine="0"/>
              <w:jc w:val="left"/>
            </w:pPr>
            <w:r>
              <w:rPr>
                <w:sz w:val="21"/>
              </w:rPr>
              <w:t>1000</w:t>
            </w:r>
          </w:p>
        </w:tc>
        <w:tc>
          <w:tcPr>
            <w:tcW w:w="1125" w:type="pct"/>
            <w:tcBorders>
              <w:top w:val="nil"/>
              <w:left w:val="nil"/>
              <w:bottom w:val="single" w:sz="12" w:color="000000" w:space="0"/>
              <w:right w:val="nil"/>
              <w:insideH w:val="nil"/>
              <w:insideV w:val="nil"/>
            </w:tcBorders>
            <w:shd w:val="clear" w:color="auto" w:fill="FFFFFF"/>
            <w:vAlign w:val="center"/>
          </w:tcPr>
          <w:p w14:paraId="3291D594">
            <w:pPr>
              <w:keepNext w:val="0"/>
              <w:wordWrap w:val="0"/>
              <w:spacing w:before="40" w:after="40" w:line="300" w:lineRule="auto"/>
              <w:ind w:firstLine="0"/>
              <w:jc w:val="left"/>
            </w:pPr>
            <w:r>
              <w:rPr>
                <w:sz w:val="21"/>
              </w:rPr>
              <w:t>5544.2</w:t>
            </w:r>
          </w:p>
        </w:tc>
        <w:tc>
          <w:tcPr>
            <w:tcW w:w="1063" w:type="pct"/>
            <w:tcBorders>
              <w:top w:val="nil"/>
              <w:left w:val="nil"/>
              <w:bottom w:val="single" w:sz="12" w:color="000000" w:space="0"/>
              <w:right w:val="nil"/>
              <w:insideH w:val="nil"/>
              <w:insideV w:val="nil"/>
            </w:tcBorders>
            <w:shd w:val="clear" w:color="auto" w:fill="FFFFFF"/>
            <w:vAlign w:val="center"/>
          </w:tcPr>
          <w:p w14:paraId="4198787A">
            <w:pPr>
              <w:keepNext w:val="0"/>
              <w:wordWrap w:val="0"/>
              <w:spacing w:before="40" w:after="40" w:line="300" w:lineRule="auto"/>
              <w:ind w:firstLine="0"/>
              <w:jc w:val="left"/>
            </w:pPr>
            <w:r>
              <w:rPr>
                <w:sz w:val="21"/>
              </w:rPr>
              <w:t>180.37</w:t>
            </w:r>
          </w:p>
        </w:tc>
        <w:tc>
          <w:tcPr>
            <w:tcW w:w="750" w:type="pct"/>
            <w:tcBorders>
              <w:top w:val="nil"/>
              <w:left w:val="nil"/>
              <w:bottom w:val="single" w:sz="12" w:color="000000" w:space="0"/>
              <w:right w:val="nil"/>
              <w:insideH w:val="nil"/>
              <w:insideV w:val="nil"/>
            </w:tcBorders>
            <w:shd w:val="clear" w:color="auto" w:fill="FFFFFF"/>
            <w:vAlign w:val="center"/>
          </w:tcPr>
          <w:p w14:paraId="3DD9B8A1">
            <w:pPr>
              <w:keepNext w:val="0"/>
              <w:wordWrap w:val="0"/>
              <w:spacing w:before="40" w:after="40" w:line="300" w:lineRule="auto"/>
              <w:ind w:firstLine="0"/>
              <w:jc w:val="left"/>
            </w:pPr>
            <w:r>
              <w:rPr>
                <w:sz w:val="21"/>
              </w:rPr>
              <w:t>4.2</w:t>
            </w:r>
          </w:p>
        </w:tc>
        <w:tc>
          <w:tcPr>
            <w:tcW w:w="750" w:type="pct"/>
            <w:tcBorders>
              <w:top w:val="nil"/>
              <w:left w:val="nil"/>
              <w:bottom w:val="single" w:sz="12" w:color="000000" w:space="0"/>
              <w:right w:val="nil"/>
              <w:insideH w:val="nil"/>
              <w:insideV w:val="nil"/>
            </w:tcBorders>
            <w:shd w:val="clear" w:color="auto" w:fill="FFFFFF"/>
            <w:vAlign w:val="center"/>
          </w:tcPr>
          <w:p w14:paraId="73339C02">
            <w:pPr>
              <w:keepNext w:val="0"/>
              <w:wordWrap w:val="0"/>
              <w:spacing w:before="40" w:after="40" w:line="300" w:lineRule="auto"/>
              <w:ind w:firstLine="0"/>
              <w:jc w:val="left"/>
            </w:pPr>
            <w:r>
              <w:rPr>
                <w:sz w:val="21"/>
              </w:rPr>
              <w:t>46.0</w:t>
            </w:r>
          </w:p>
        </w:tc>
      </w:tr>
    </w:tbl>
    <w:p w14:paraId="0BB09D3A">
      <w:pPr>
        <w:spacing w:after="80" w:line="240" w:lineRule="auto"/>
      </w:pPr>
    </w:p>
    <w:p w14:paraId="34B422E1">
      <w:pPr>
        <w:jc w:val="both"/>
      </w:pPr>
      <w:r>
        <w:t>该实验使用同一学员建立多个连接，因此连接数与独立学员数不同；表中的每秒响应数衡量心跳处理情况。50连接组的P95低于1连接组，但各组样本量、连接成本和预热条件不同，尚不能据此判断并发数增加与延迟下降之间的关系。学习业务还包含进度持久化、快照读取、任务投影、媒体访问与抽验请求，其吞吐和长期稳定性需在完整业务负载下测试。</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设计、数据设计和核心功能实现。管理、培训与学习服务通过Dubbo协作，任务发布时生成快照，学时累计受服务端时间和播放位置共同约束。抽验、考试与只读档案记录培训过程和结果，企业隔离规则控制数据访问范围。</w:t>
      </w:r>
    </w:p>
    <w:p w14:paraId="0319A87F">
      <w:pPr>
        <w:jc w:val="both"/>
      </w:pPr>
      <w:r>
        <w:t>针对学习和消息处理中的异常情况，系统设置了补学、重试与留痕规则。课件结束后，学员可按原计时规则继续补学；Outbox同时检查代理确认与路由退回，消费端处理重复和迟到事件；抽验记录以任务为主体，零提交超时任务仍可查询。已有测试覆盖计时、消息路由和超时留痕等场景。</w:t>
      </w:r>
    </w:p>
    <w:p w14:paraId="07FDE168">
      <w:pPr>
        <w:jc w:val="both"/>
      </w:pPr>
      <w:r>
        <w:t>后端全量复验的266项测试均通过，跳过项为0，其中包括18项MySQL集成测试，以及真实OSS、授权照片模型和RabbitMQ实验。前端历史归档记录包含55项单元测试、4项条件守卫测试和5项UI契约测试，均执行通过。合成计时实验解释了保守累计产生学时差额的原因，数据库、消息、存储与模型测试则检查了相应场景下的规则和组件行为。这些结果构成了原型功能与所测场景的验证依据。</w:t>
      </w:r>
    </w:p>
    <w:p>
      <w:pPr>
        <w:jc w:val="both"/>
      </w:pPr>
      <w:r>
        <w:t>本地功能验收完成了课程启用与计划发布、学员登录、视频播放、断线恢复、摄像头拍照抽验、考试和档案查询的连续操作。同一培训任务贯穿各环节：学时与身份核验约束学习过程，学习状态决定考试准入，成绩参与结业判定，档案提供过程与结果的查询入口。</w:t>
      </w:r>
    </w:p>
    <w:p w14:paraId="7E32D21D">
      <w:pPr>
        <w:pStyle w:val="4"/>
        <w:pageBreakBefore w:val="0"/>
      </w:pPr>
      <w:bookmarkStart w:id="58" w:name="_Toc23583"/>
      <w:r>
        <w:t>7.2 局限与后续工作</w:t>
      </w:r>
      <w:bookmarkEnd w:id="58"/>
    </w:p>
    <w:p w14:paraId="3D524569">
      <w:pPr>
        <w:jc w:val="both"/>
      </w:pPr>
      <w:r>
        <w:t>本研究采用规则测试、单实例组件实验和本地功能验收，测试配置与覆盖内容见6.1节。后续可采集经授权的真实使用数据，分析学时差额、状态反馈和操作体验，并比较不同网络及终端条件下的表现。</w:t>
      </w:r>
    </w:p>
    <w:p w14:paraId="2619C0D0">
      <w:pPr>
        <w:jc w:val="both"/>
      </w:pPr>
      <w:r>
        <w:t>身份核验部分主要研究抽验任务流程和记录管理，授权照片测试检查了模型在所选样本中的人脸检测与身份比较结果。样本未覆盖具有代表性的学员群体，因此尚未统计识别准确率。系统尚未实现活体检测，模型阈值、复杂拍摄条件与攻击防护效果仍需分别评价。现有系统已实现私有存储与受控预览，投入使用时还需完善告知授权、统一保存删除、人工复核和非人脸替代流程。</w:t>
      </w:r>
    </w:p>
    <w:p w14:paraId="20CC5C5E">
      <w:pPr>
        <w:jc w:val="both"/>
      </w:pPr>
      <w:r>
        <w:t>架构方面，后续可扩展多实例连接协调、持久化恢复、长期对象保存和跨企业监管。培训效果还需通过独立研究评价。Stephan等针对新手驾驶员的试验未观察到事故减少，且研究受到失访影响。</w:t>
      </w:r>
      <w:r>
        <w:rPr>
          <w:vertAlign w:val="superscript"/>
        </w:rPr>
        <w:t>[21]</w:t>
      </w:r>
      <w:r>
        <w:t>本文面向道路运输企业培训，未采集驾驶事故或行为对照数据，现有结果因而用于说明系统功能，尚不能评价道路安全成效。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w:t>
      </w:r>
      <w:r>
        <w:rPr>
          <w:rFonts w:hint="eastAsia"/>
          <w:lang w:val="en-US" w:eastAsia="zh-CN"/>
        </w:rPr>
        <w:t/>
      </w:r>
      <w:r>
        <w:rPr>
          <w:rFonts w:hint="eastAsia"/>
        </w:rPr>
        <w:t>王鲁瑞老师在课题研究和论文撰写过程中给予的指导。王老师对研究思路、论文结构和具体内容提出的建议，帮助我明确了研究重点，也使论文的论述更为清楚。</w:t>
      </w:r>
    </w:p>
    <w:p w14:paraId="4492D7C0">
      <w:pPr>
        <w:jc w:val="both"/>
      </w:pPr>
      <w:r>
        <w:rPr>
          <w:rFonts w:hint="eastAsia"/>
        </w:rPr>
        <w:t>系统开发与验证使用了Apache Dubbo、Spring、Vue、OpenCV等开源项目，并参考其公开文档。感谢这些项目的维护者与贡献者，为开发和问题复现提供了可查阅的资料。也感谢本文所引研究的作者，关于培训效果、学习分析、身份核验和服务一致性的研究，为系统设计与实验分析提供了参考。</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pPr>
        <w:pStyle w:val="3"/>
        <w:pageBreakBefore/>
      </w:pPr>
      <w:bookmarkStart w:id="61" w:name="_TocAdvisor20261016_61"/>
      <w:r>
        <w:t>附录A 关键补充表与特殊约束</w:t>
      </w:r>
      <w:bookmarkEnd w:id="61"/>
    </w:p>
    <w:p>
      <w:pPr>
        <w:jc w:val="both"/>
      </w:pPr>
      <w:r>
        <w:t>本附录补充发布快照、学习事件和可靠消息四张关键表，字段定义与正文采用同一结构来源，特殊唯一性约束集中列于A.5。前两表由培训服务维护，后两表由学习服务维护。四表均采用InnoDB引擎与utf8mb4字符集；完整31张表的数据字典作为工程配套材料保存。运行环境的建表与升级情况以Flyway迁移记录为准。</w:t>
      </w:r>
    </w:p>
    <w:p>
      <w:pPr>
        <w:pStyle w:val="4"/>
      </w:pPr>
      <w:bookmarkStart w:id="62" w:name="_TocAdvisor20261016_62"/>
      <w:r>
        <w:t>A.1 计划课程规则快照</w:t>
      </w:r>
      <w:bookmarkEnd w:id="62"/>
    </w:p>
    <w:p>
      <w:pPr>
        <w:jc w:val="both"/>
      </w:pPr>
      <w:r>
        <w:t>发布时固定课程名称、规定学时与学习规则。</w:t>
      </w:r>
    </w:p>
    <w:p>
      <w:pPr>
        <w:pStyle w:val="15"/>
        <w:keepNext/>
        <w:spacing w:before="120" w:after="120"/>
        <w:ind w:firstLine="0"/>
        <w:jc w:val="center"/>
      </w:pPr>
      <w:r>
        <w:rPr>
          <w:rFonts w:ascii="Times New Roman" w:hAnsi="Times New Roman" w:eastAsia="宋体"/>
          <w:b w:val="0"/>
          <w:color w:val="000000"/>
          <w:sz w:val="21"/>
        </w:rPr>
        <w:t>表A-1 train_plan_course表结构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39D82D2E">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6084C808">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1FFE5A77">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7E81583C">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7879FEB1">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07A246B7">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1C13187">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7D04BB08">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1AD97A5">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6ACA180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2BC1A9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902E75D">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3DD0110">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22285AA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2B51F2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A2CD25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755235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59F9B59">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FC7132C">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599635B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7CC8D9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730F0F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71FD61C">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5FE40D0">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064E404">
            <w:pPr>
              <w:keepNext w:val="0"/>
              <w:wordWrap w:val="0"/>
              <w:snapToGrid w:val="0"/>
              <w:spacing w:before="0" w:after="0" w:line="264" w:lineRule="auto"/>
              <w:ind w:firstLine="0"/>
              <w:jc w:val="left"/>
            </w:pPr>
            <w:r>
              <w:rPr>
                <w:rFonts w:ascii="Times New Roman" w:hAnsi="Times New Roman" w:eastAsia="宋体"/>
                <w:b w:val="0"/>
                <w:color w:val="000000"/>
                <w:sz w:val="21"/>
              </w:rPr>
              <w:t>course_id</w:t>
            </w:r>
          </w:p>
        </w:tc>
        <w:tc>
          <w:tcPr>
            <w:tcW w:w="962" w:type="pct"/>
            <w:tcBorders>
              <w:top w:val="nil"/>
              <w:left w:val="nil"/>
              <w:bottom w:val="nil"/>
              <w:right w:val="nil"/>
              <w:insideH w:val="nil"/>
              <w:insideV w:val="nil"/>
            </w:tcBorders>
            <w:shd w:val="clear" w:color="auto" w:fill="FFFFFF"/>
            <w:vAlign w:val="center"/>
          </w:tcPr>
          <w:p w14:paraId="7ECDAE6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938A40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75BF0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FDEEAE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E8CF80F">
            <w:pPr>
              <w:keepNext w:val="0"/>
              <w:wordWrap w:val="0"/>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605C55">
            <w:pPr>
              <w:keepNext w:val="0"/>
              <w:wordWrap w:val="0"/>
              <w:snapToGrid w:val="0"/>
              <w:spacing w:before="0" w:after="0" w:line="264" w:lineRule="auto"/>
              <w:ind w:firstLine="0"/>
              <w:jc w:val="left"/>
            </w:pPr>
            <w:r>
              <w:rPr>
                <w:rFonts w:ascii="Times New Roman" w:hAnsi="Times New Roman" w:eastAsia="宋体"/>
                <w:b w:val="0"/>
                <w:color w:val="000000"/>
                <w:sz w:val="21"/>
              </w:rPr>
              <w:t>course_name</w:t>
            </w:r>
          </w:p>
        </w:tc>
        <w:tc>
          <w:tcPr>
            <w:tcW w:w="962" w:type="pct"/>
            <w:tcBorders>
              <w:top w:val="nil"/>
              <w:left w:val="nil"/>
              <w:bottom w:val="nil"/>
              <w:right w:val="nil"/>
              <w:insideH w:val="nil"/>
              <w:insideV w:val="nil"/>
            </w:tcBorders>
            <w:shd w:val="clear" w:color="auto" w:fill="FFFFFF"/>
            <w:vAlign w:val="center"/>
          </w:tcPr>
          <w:p w14:paraId="0AE6A6FB">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3B149BA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3F7EBB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BDB26A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6023EB4">
            <w:pPr>
              <w:keepNext w:val="0"/>
              <w:wordWrap w:val="0"/>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60AFE35">
            <w:pPr>
              <w:keepNext w:val="0"/>
              <w:wordWrap w:val="0"/>
              <w:snapToGrid w:val="0"/>
              <w:spacing w:before="0" w:after="0" w:line="264" w:lineRule="auto"/>
              <w:ind w:firstLine="0"/>
              <w:jc w:val="left"/>
            </w:pPr>
            <w:r>
              <w:rPr>
                <w:rFonts w:ascii="Times New Roman" w:hAnsi="Times New Roman" w:eastAsia="宋体"/>
                <w:b w:val="0"/>
                <w:color w:val="000000"/>
                <w:sz w:val="21"/>
              </w:rPr>
              <w:t>required_duration_seconds</w:t>
            </w:r>
          </w:p>
        </w:tc>
        <w:tc>
          <w:tcPr>
            <w:tcW w:w="962" w:type="pct"/>
            <w:tcBorders>
              <w:top w:val="nil"/>
              <w:left w:val="nil"/>
              <w:bottom w:val="nil"/>
              <w:right w:val="nil"/>
              <w:insideH w:val="nil"/>
              <w:insideV w:val="nil"/>
            </w:tcBorders>
            <w:shd w:val="clear" w:color="auto" w:fill="FFFFFF"/>
            <w:vAlign w:val="center"/>
          </w:tcPr>
          <w:p w14:paraId="38AC0FA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312998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51FEB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F3EC5E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90C7D36">
            <w:pPr>
              <w:keepNext w:val="0"/>
              <w:wordWrap w:val="0"/>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BD70A9">
            <w:pPr>
              <w:keepNext w:val="0"/>
              <w:wordWrap w:val="0"/>
              <w:snapToGrid w:val="0"/>
              <w:spacing w:before="0" w:after="0" w:line="264" w:lineRule="auto"/>
              <w:ind w:firstLine="0"/>
              <w:jc w:val="left"/>
            </w:pPr>
            <w:r>
              <w:rPr>
                <w:rFonts w:ascii="Times New Roman" w:hAnsi="Times New Roman" w:eastAsia="宋体"/>
                <w:b w:val="0"/>
                <w:color w:val="000000"/>
                <w:sz w:val="21"/>
              </w:rPr>
              <w:t>allow_seek</w:t>
            </w:r>
          </w:p>
        </w:tc>
        <w:tc>
          <w:tcPr>
            <w:tcW w:w="962" w:type="pct"/>
            <w:tcBorders>
              <w:top w:val="nil"/>
              <w:left w:val="nil"/>
              <w:bottom w:val="nil"/>
              <w:right w:val="nil"/>
              <w:insideH w:val="nil"/>
              <w:insideV w:val="nil"/>
            </w:tcBorders>
            <w:shd w:val="clear" w:color="auto" w:fill="FFFFFF"/>
            <w:vAlign w:val="center"/>
          </w:tcPr>
          <w:p w14:paraId="43BFFDF7">
            <w:pPr>
              <w:keepNext w:val="0"/>
              <w:wordWrap w:val="0"/>
              <w:snapToGrid w:val="0"/>
              <w:spacing w:before="0" w:after="0" w:line="264" w:lineRule="auto"/>
              <w:ind w:firstLine="0"/>
              <w:jc w:val="left"/>
            </w:pPr>
            <w:r>
              <w:rPr>
                <w:rFonts w:ascii="Times New Roman" w:hAnsi="Times New Roman" w:eastAsia="宋体"/>
                <w:b w:val="0"/>
                <w:color w:val="000000"/>
                <w:sz w:val="21"/>
              </w:rPr>
              <w:t>TINYINT(1)</w:t>
            </w:r>
          </w:p>
        </w:tc>
        <w:tc>
          <w:tcPr>
            <w:tcW w:w="426" w:type="pct"/>
            <w:tcBorders>
              <w:top w:val="nil"/>
              <w:left w:val="nil"/>
              <w:bottom w:val="nil"/>
              <w:right w:val="nil"/>
              <w:insideH w:val="nil"/>
              <w:insideV w:val="nil"/>
            </w:tcBorders>
            <w:shd w:val="clear" w:color="auto" w:fill="FFFFFF"/>
            <w:vAlign w:val="center"/>
          </w:tcPr>
          <w:p w14:paraId="60DBF09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0DEBEF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20C46A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25390CC">
            <w:pPr>
              <w:keepNext w:val="0"/>
              <w:wordWrap w:val="0"/>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3F191EC">
            <w:pPr>
              <w:keepNext w:val="0"/>
              <w:wordWrap w:val="0"/>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962" w:type="pct"/>
            <w:tcBorders>
              <w:top w:val="nil"/>
              <w:left w:val="nil"/>
              <w:bottom w:val="nil"/>
              <w:right w:val="nil"/>
              <w:insideH w:val="nil"/>
              <w:insideV w:val="nil"/>
            </w:tcBorders>
            <w:shd w:val="clear" w:color="auto" w:fill="FFFFFF"/>
            <w:vAlign w:val="center"/>
          </w:tcPr>
          <w:p w14:paraId="6FCE3E4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4E9709B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CB595D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BBCC94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A6DF472">
            <w:pPr>
              <w:keepNext w:val="0"/>
              <w:wordWrap w:val="0"/>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F664D1F">
            <w:pPr>
              <w:keepNext w:val="0"/>
              <w:wordWrap w:val="0"/>
              <w:snapToGrid w:val="0"/>
              <w:spacing w:before="0" w:after="0" w:line="264" w:lineRule="auto"/>
              <w:ind w:firstLine="0"/>
              <w:jc w:val="left"/>
            </w:pPr>
            <w:r>
              <w:rPr>
                <w:rFonts w:ascii="Times New Roman" w:hAnsi="Times New Roman" w:eastAsia="宋体"/>
                <w:b w:val="0"/>
                <w:color w:val="000000"/>
                <w:sz w:val="21"/>
              </w:rPr>
              <w:t>study_tolerance_seconds</w:t>
            </w:r>
          </w:p>
        </w:tc>
        <w:tc>
          <w:tcPr>
            <w:tcW w:w="962" w:type="pct"/>
            <w:tcBorders>
              <w:top w:val="nil"/>
              <w:left w:val="nil"/>
              <w:bottom w:val="nil"/>
              <w:right w:val="nil"/>
              <w:insideH w:val="nil"/>
              <w:insideV w:val="nil"/>
            </w:tcBorders>
            <w:shd w:val="clear" w:color="auto" w:fill="FFFFFF"/>
            <w:vAlign w:val="center"/>
          </w:tcPr>
          <w:p w14:paraId="3CBA1C9A">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0BCA159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E224E2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41F55D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38F9CB7">
            <w:pPr>
              <w:keepNext w:val="0"/>
              <w:wordWrap w:val="0"/>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63F531E">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238121AD">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5EDCD5D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B4ACE3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EAFE9A4">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138FFD0">
            <w:pPr>
              <w:keepNext w:val="0"/>
              <w:wordWrap w:val="0"/>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0A26692">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62AF69D4">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DDEE18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13F8C4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0187C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5B1C6AE">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2DE2F46">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0FF8839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A21194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55C6F8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515613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6100FD6">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E313C02">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E787A97">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32AC85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0E5881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ED84888">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213A9381">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31A88172">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15FD3348">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0DD5DED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33BC3D3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4D9F4F7F">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0DF2BD63">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pPr>
        <w:pStyle w:val="4"/>
      </w:pPr>
      <w:bookmarkStart w:id="63" w:name="_TocAdvisor20261016_63"/>
      <w:r>
        <w:t>A.2 计划课件清单快照</w:t>
      </w:r>
      <w:bookmarkEnd w:id="63"/>
    </w:p>
    <w:p>
      <w:pPr>
        <w:jc w:val="both"/>
      </w:pPr>
      <w:r>
        <w:t>发布时固定课件标题、时长、顺序和媒体对象引用。</w:t>
      </w:r>
    </w:p>
    <w:p>
      <w:pPr>
        <w:pStyle w:val="15"/>
        <w:keepNext/>
        <w:spacing w:before="120" w:after="120"/>
        <w:ind w:firstLine="0"/>
        <w:jc w:val="center"/>
      </w:pPr>
      <w:r>
        <w:rPr>
          <w:rFonts w:ascii="Times New Roman" w:hAnsi="Times New Roman" w:eastAsia="宋体"/>
          <w:b w:val="0"/>
          <w:color w:val="000000"/>
          <w:sz w:val="21"/>
        </w:rPr>
        <w:t>表A-2 train_plan_courseware_snapshot表结构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43C334DD">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108C8D16">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57CAF3FC">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488EAA94">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0254742F">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4655B46F">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0E72A2C">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B4559A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47CC314">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6786A84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A0940D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1E3A7AC">
            <w:pPr>
              <w:keepNext w:val="0"/>
              <w:wordWrap w:val="0"/>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A70C193">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1B4DCC6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945F4C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E73B22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B7CC7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2494F4F">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1003D87">
            <w:pPr>
              <w:keepNext w:val="0"/>
              <w:wordWrap w:val="0"/>
              <w:snapToGrid w:val="0"/>
              <w:spacing w:before="0" w:after="0" w:line="264" w:lineRule="auto"/>
              <w:ind w:firstLine="0"/>
              <w:jc w:val="left"/>
            </w:pPr>
            <w:r>
              <w:rPr>
                <w:rFonts w:ascii="Times New Roman" w:hAnsi="Times New Roman" w:eastAsia="宋体"/>
                <w:b w:val="0"/>
                <w:color w:val="000000"/>
                <w:sz w:val="21"/>
              </w:rPr>
              <w:t>plan_id</w:t>
            </w:r>
          </w:p>
        </w:tc>
        <w:tc>
          <w:tcPr>
            <w:tcW w:w="962" w:type="pct"/>
            <w:tcBorders>
              <w:top w:val="nil"/>
              <w:left w:val="nil"/>
              <w:bottom w:val="nil"/>
              <w:right w:val="nil"/>
              <w:insideH w:val="nil"/>
              <w:insideV w:val="nil"/>
            </w:tcBorders>
            <w:shd w:val="clear" w:color="auto" w:fill="FFFFFF"/>
            <w:vAlign w:val="center"/>
          </w:tcPr>
          <w:p w14:paraId="332C316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44923C3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49C8DE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787AA7A">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DE64E05">
            <w:pPr>
              <w:keepNext w:val="0"/>
              <w:wordWrap w:val="0"/>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12A40AC">
            <w:pPr>
              <w:keepNext w:val="0"/>
              <w:wordWrap w:val="0"/>
              <w:snapToGrid w:val="0"/>
              <w:spacing w:before="0" w:after="0" w:line="264" w:lineRule="auto"/>
              <w:ind w:firstLine="0"/>
              <w:jc w:val="left"/>
            </w:pPr>
            <w:r>
              <w:rPr>
                <w:rFonts w:ascii="Times New Roman" w:hAnsi="Times New Roman" w:eastAsia="宋体"/>
                <w:b w:val="0"/>
                <w:color w:val="000000"/>
                <w:sz w:val="21"/>
              </w:rPr>
              <w:t>plan_course_id</w:t>
            </w:r>
          </w:p>
        </w:tc>
        <w:tc>
          <w:tcPr>
            <w:tcW w:w="962" w:type="pct"/>
            <w:tcBorders>
              <w:top w:val="nil"/>
              <w:left w:val="nil"/>
              <w:bottom w:val="nil"/>
              <w:right w:val="nil"/>
              <w:insideH w:val="nil"/>
              <w:insideV w:val="nil"/>
            </w:tcBorders>
            <w:shd w:val="clear" w:color="auto" w:fill="FFFFFF"/>
            <w:vAlign w:val="center"/>
          </w:tcPr>
          <w:p w14:paraId="066A33E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6B152F6">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76C9BB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6283EC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8EA9A73">
            <w:pPr>
              <w:keepNext w:val="0"/>
              <w:wordWrap w:val="0"/>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D006944">
            <w:pPr>
              <w:keepNext w:val="0"/>
              <w:wordWrap w:val="0"/>
              <w:snapToGrid w:val="0"/>
              <w:spacing w:before="0" w:after="0" w:line="264" w:lineRule="auto"/>
              <w:ind w:firstLine="0"/>
              <w:jc w:val="left"/>
            </w:pPr>
            <w:r>
              <w:rPr>
                <w:rFonts w:ascii="Times New Roman" w:hAnsi="Times New Roman" w:eastAsia="宋体"/>
                <w:b w:val="0"/>
                <w:color w:val="000000"/>
                <w:sz w:val="21"/>
              </w:rPr>
              <w:t>course_id</w:t>
            </w:r>
          </w:p>
        </w:tc>
        <w:tc>
          <w:tcPr>
            <w:tcW w:w="962" w:type="pct"/>
            <w:tcBorders>
              <w:top w:val="nil"/>
              <w:left w:val="nil"/>
              <w:bottom w:val="nil"/>
              <w:right w:val="nil"/>
              <w:insideH w:val="nil"/>
              <w:insideV w:val="nil"/>
            </w:tcBorders>
            <w:shd w:val="clear" w:color="auto" w:fill="FFFFFF"/>
            <w:vAlign w:val="center"/>
          </w:tcPr>
          <w:p w14:paraId="45C6BA31">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D66FF8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67894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827D5F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3CDC266">
            <w:pPr>
              <w:keepNext w:val="0"/>
              <w:wordWrap w:val="0"/>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8C8D6C9">
            <w:pPr>
              <w:keepNext w:val="0"/>
              <w:wordWrap w:val="0"/>
              <w:snapToGrid w:val="0"/>
              <w:spacing w:before="0" w:after="0" w:line="264" w:lineRule="auto"/>
              <w:ind w:firstLine="0"/>
              <w:jc w:val="left"/>
            </w:pPr>
            <w:r>
              <w:rPr>
                <w:rFonts w:ascii="Times New Roman" w:hAnsi="Times New Roman" w:eastAsia="宋体"/>
                <w:b w:val="0"/>
                <w:color w:val="000000"/>
                <w:sz w:val="21"/>
              </w:rPr>
              <w:t>source_courseware_id</w:t>
            </w:r>
          </w:p>
        </w:tc>
        <w:tc>
          <w:tcPr>
            <w:tcW w:w="962" w:type="pct"/>
            <w:tcBorders>
              <w:top w:val="nil"/>
              <w:left w:val="nil"/>
              <w:bottom w:val="nil"/>
              <w:right w:val="nil"/>
              <w:insideH w:val="nil"/>
              <w:insideV w:val="nil"/>
            </w:tcBorders>
            <w:shd w:val="clear" w:color="auto" w:fill="FFFFFF"/>
            <w:vAlign w:val="center"/>
          </w:tcPr>
          <w:p w14:paraId="14DA189D">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C749A3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768415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3748FB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EEC6404">
            <w:pPr>
              <w:keepNext w:val="0"/>
              <w:wordWrap w:val="0"/>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677402B">
            <w:pPr>
              <w:keepNext w:val="0"/>
              <w:wordWrap w:val="0"/>
              <w:snapToGrid w:val="0"/>
              <w:spacing w:before="0" w:after="0" w:line="264" w:lineRule="auto"/>
              <w:ind w:firstLine="0"/>
              <w:jc w:val="left"/>
            </w:pPr>
            <w:r>
              <w:rPr>
                <w:rFonts w:ascii="Times New Roman" w:hAnsi="Times New Roman" w:eastAsia="宋体"/>
                <w:b w:val="0"/>
                <w:color w:val="000000"/>
                <w:sz w:val="21"/>
              </w:rPr>
              <w:t>storage_object_id</w:t>
            </w:r>
          </w:p>
        </w:tc>
        <w:tc>
          <w:tcPr>
            <w:tcW w:w="962" w:type="pct"/>
            <w:tcBorders>
              <w:top w:val="nil"/>
              <w:left w:val="nil"/>
              <w:bottom w:val="nil"/>
              <w:right w:val="nil"/>
              <w:insideH w:val="nil"/>
              <w:insideV w:val="nil"/>
            </w:tcBorders>
            <w:shd w:val="clear" w:color="auto" w:fill="FFFFFF"/>
            <w:vAlign w:val="center"/>
          </w:tcPr>
          <w:p w14:paraId="0967E8C5">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C4FE3E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D64AF3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75347C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AA6B3E7">
            <w:pPr>
              <w:keepNext w:val="0"/>
              <w:wordWrap w:val="0"/>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04F917">
            <w:pPr>
              <w:keepNext w:val="0"/>
              <w:wordWrap w:val="0"/>
              <w:snapToGrid w:val="0"/>
              <w:spacing w:before="0" w:after="0" w:line="264" w:lineRule="auto"/>
              <w:ind w:firstLine="0"/>
              <w:jc w:val="left"/>
            </w:pPr>
            <w:r>
              <w:rPr>
                <w:rFonts w:ascii="Times New Roman" w:hAnsi="Times New Roman" w:eastAsia="宋体"/>
                <w:b w:val="0"/>
                <w:color w:val="000000"/>
                <w:sz w:val="21"/>
              </w:rPr>
              <w:t>courseware_title</w:t>
            </w:r>
          </w:p>
        </w:tc>
        <w:tc>
          <w:tcPr>
            <w:tcW w:w="962" w:type="pct"/>
            <w:tcBorders>
              <w:top w:val="nil"/>
              <w:left w:val="nil"/>
              <w:bottom w:val="nil"/>
              <w:right w:val="nil"/>
              <w:insideH w:val="nil"/>
              <w:insideV w:val="nil"/>
            </w:tcBorders>
            <w:shd w:val="clear" w:color="auto" w:fill="FFFFFF"/>
            <w:vAlign w:val="center"/>
          </w:tcPr>
          <w:p w14:paraId="2212ED68">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0316C6AA">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6811B2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81AE84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BC53EC5">
            <w:pPr>
              <w:keepNext w:val="0"/>
              <w:wordWrap w:val="0"/>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2EF5C9A3">
            <w:pPr>
              <w:keepNext w:val="0"/>
              <w:wordWrap w:val="0"/>
              <w:snapToGrid w:val="0"/>
              <w:spacing w:before="0" w:after="0" w:line="264" w:lineRule="auto"/>
              <w:ind w:firstLine="0"/>
              <w:jc w:val="left"/>
            </w:pPr>
            <w:r>
              <w:rPr>
                <w:rFonts w:ascii="Times New Roman" w:hAnsi="Times New Roman" w:eastAsia="宋体"/>
                <w:b w:val="0"/>
                <w:color w:val="000000"/>
                <w:sz w:val="21"/>
              </w:rPr>
              <w:t>duration_seconds</w:t>
            </w:r>
          </w:p>
        </w:tc>
        <w:tc>
          <w:tcPr>
            <w:tcW w:w="962" w:type="pct"/>
            <w:tcBorders>
              <w:top w:val="nil"/>
              <w:left w:val="nil"/>
              <w:bottom w:val="nil"/>
              <w:right w:val="nil"/>
              <w:insideH w:val="nil"/>
              <w:insideV w:val="nil"/>
            </w:tcBorders>
            <w:shd w:val="clear" w:color="auto" w:fill="FFFFFF"/>
            <w:vAlign w:val="center"/>
          </w:tcPr>
          <w:p w14:paraId="6DFC4946">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1D67594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C91CF8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4030F3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17B62C2">
            <w:pPr>
              <w:keepNext w:val="0"/>
              <w:wordWrap w:val="0"/>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38819CC">
            <w:pPr>
              <w:keepNext w:val="0"/>
              <w:wordWrap w:val="0"/>
              <w:snapToGrid w:val="0"/>
              <w:spacing w:before="0" w:after="0" w:line="264" w:lineRule="auto"/>
              <w:ind w:firstLine="0"/>
              <w:jc w:val="left"/>
            </w:pPr>
            <w:r>
              <w:rPr>
                <w:rFonts w:ascii="Times New Roman" w:hAnsi="Times New Roman" w:eastAsia="宋体"/>
                <w:b w:val="0"/>
                <w:color w:val="000000"/>
                <w:sz w:val="21"/>
              </w:rPr>
              <w:t>sort_order</w:t>
            </w:r>
          </w:p>
        </w:tc>
        <w:tc>
          <w:tcPr>
            <w:tcW w:w="962" w:type="pct"/>
            <w:tcBorders>
              <w:top w:val="nil"/>
              <w:left w:val="nil"/>
              <w:bottom w:val="nil"/>
              <w:right w:val="nil"/>
              <w:insideH w:val="nil"/>
              <w:insideV w:val="nil"/>
            </w:tcBorders>
            <w:shd w:val="clear" w:color="auto" w:fill="FFFFFF"/>
            <w:vAlign w:val="center"/>
          </w:tcPr>
          <w:p w14:paraId="67177A03">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3E546DF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620965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928A0B1">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5BD687BD">
            <w:pPr>
              <w:keepNext w:val="0"/>
              <w:wordWrap w:val="0"/>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AE41E33">
            <w:pPr>
              <w:keepNext w:val="0"/>
              <w:wordWrap w:val="0"/>
              <w:snapToGrid w:val="0"/>
              <w:spacing w:before="0" w:after="0" w:line="264" w:lineRule="auto"/>
              <w:ind w:firstLine="0"/>
              <w:jc w:val="left"/>
            </w:pPr>
            <w:r>
              <w:rPr>
                <w:rFonts w:ascii="Times New Roman" w:hAnsi="Times New Roman" w:eastAsia="宋体"/>
                <w:b w:val="0"/>
                <w:color w:val="000000"/>
                <w:sz w:val="21"/>
              </w:rPr>
              <w:t>created_by</w:t>
            </w:r>
          </w:p>
        </w:tc>
        <w:tc>
          <w:tcPr>
            <w:tcW w:w="962" w:type="pct"/>
            <w:tcBorders>
              <w:top w:val="nil"/>
              <w:left w:val="nil"/>
              <w:bottom w:val="nil"/>
              <w:right w:val="nil"/>
              <w:insideH w:val="nil"/>
              <w:insideV w:val="nil"/>
            </w:tcBorders>
            <w:shd w:val="clear" w:color="auto" w:fill="FFFFFF"/>
            <w:vAlign w:val="center"/>
          </w:tcPr>
          <w:p w14:paraId="6FBBE0B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E125ED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8FFFE9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8986124">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0354E7C">
            <w:pPr>
              <w:keepNext w:val="0"/>
              <w:wordWrap w:val="0"/>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08AFD35">
            <w:pPr>
              <w:keepNext w:val="0"/>
              <w:wordWrap w:val="0"/>
              <w:snapToGrid w:val="0"/>
              <w:spacing w:before="0" w:after="0" w:line="264" w:lineRule="auto"/>
              <w:ind w:firstLine="0"/>
              <w:jc w:val="left"/>
            </w:pPr>
            <w:r>
              <w:rPr>
                <w:rFonts w:ascii="Times New Roman" w:hAnsi="Times New Roman" w:eastAsia="宋体"/>
                <w:b w:val="0"/>
                <w:color w:val="000000"/>
                <w:sz w:val="21"/>
              </w:rPr>
              <w:t>updated_by</w:t>
            </w:r>
          </w:p>
        </w:tc>
        <w:tc>
          <w:tcPr>
            <w:tcW w:w="962" w:type="pct"/>
            <w:tcBorders>
              <w:top w:val="nil"/>
              <w:left w:val="nil"/>
              <w:bottom w:val="nil"/>
              <w:right w:val="nil"/>
              <w:insideH w:val="nil"/>
              <w:insideV w:val="nil"/>
            </w:tcBorders>
            <w:shd w:val="clear" w:color="auto" w:fill="FFFFFF"/>
            <w:vAlign w:val="center"/>
          </w:tcPr>
          <w:p w14:paraId="40FF53A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5C2A54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567568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FF513E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5ECD610">
            <w:pPr>
              <w:keepNext w:val="0"/>
              <w:wordWrap w:val="0"/>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1B36454">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1580E13C">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1DDD7E3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2A0A9A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90549BC">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77548BCC">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2912F367">
            <w:pPr>
              <w:keepNext w:val="0"/>
              <w:wordWrap w:val="0"/>
              <w:snapToGrid w:val="0"/>
              <w:spacing w:before="0" w:after="0" w:line="264" w:lineRule="auto"/>
              <w:ind w:firstLine="0"/>
              <w:jc w:val="left"/>
            </w:pPr>
            <w:r>
              <w:rPr>
                <w:rFonts w:ascii="Times New Roman" w:hAnsi="Times New Roman" w:eastAsia="宋体"/>
                <w:b w:val="0"/>
                <w:color w:val="000000"/>
                <w:sz w:val="21"/>
              </w:rPr>
              <w:t>updated_at</w:t>
            </w:r>
          </w:p>
        </w:tc>
        <w:tc>
          <w:tcPr>
            <w:tcW w:w="962" w:type="pct"/>
            <w:tcBorders>
              <w:top w:val="nil"/>
              <w:left w:val="nil"/>
              <w:bottom w:val="single" w:sz="12" w:color="000000" w:space="0"/>
              <w:right w:val="nil"/>
              <w:insideH w:val="nil"/>
              <w:insideV w:val="nil"/>
            </w:tcBorders>
            <w:shd w:val="clear" w:color="auto" w:fill="FFFFFF"/>
            <w:vAlign w:val="center"/>
          </w:tcPr>
          <w:p w14:paraId="464B1FA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5E3CF22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2B92481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6E3C15A5">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single" w:sz="12" w:color="000000" w:space="0"/>
              <w:right w:val="nil"/>
              <w:insideH w:val="nil"/>
              <w:insideV w:val="nil"/>
            </w:tcBorders>
            <w:shd w:val="clear" w:color="auto" w:fill="FFFFFF"/>
            <w:vAlign w:val="center"/>
          </w:tcPr>
          <w:p w14:paraId="0E5E0757">
            <w:pPr>
              <w:keepNext w:val="0"/>
              <w:wordWrap w:val="0"/>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pPr>
        <w:pStyle w:val="4"/>
      </w:pPr>
      <w:bookmarkStart w:id="64" w:name="_TocAdvisor20261016_64"/>
      <w:r>
        <w:t>A.3 关键学习事件</w:t>
      </w:r>
      <w:bookmarkEnd w:id="64"/>
    </w:p>
    <w:p>
      <w:pPr>
        <w:jc w:val="both"/>
      </w:pPr>
      <w:r>
        <w:t>保存已受理事件及其状态变化、学时计入量与幂等响应。</w:t>
      </w:r>
    </w:p>
    <w:p>
      <w:pPr>
        <w:pStyle w:val="15"/>
        <w:keepNext/>
        <w:spacing w:before="120" w:after="120"/>
        <w:ind w:firstLine="0"/>
        <w:jc w:val="center"/>
      </w:pPr>
      <w:r>
        <w:rPr>
          <w:rFonts w:ascii="Times New Roman" w:hAnsi="Times New Roman" w:eastAsia="宋体"/>
          <w:b w:val="0"/>
          <w:color w:val="000000"/>
          <w:sz w:val="21"/>
        </w:rPr>
        <w:t>表A-3 study_event_log表结构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0F1ADF50">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0611DD02">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752FABA6">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1DC238B5">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04E89A2F">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6C315339">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7998A94">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1BF492D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0BAA34D">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56207C60">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707DFD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69F9042">
            <w:pPr>
              <w:keepNext w:val="0"/>
              <w:wordWrap w:val="0"/>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FF27F13">
            <w:pPr>
              <w:keepNext w:val="0"/>
              <w:wordWrap w:val="0"/>
              <w:snapToGrid w:val="0"/>
              <w:spacing w:before="0" w:after="0" w:line="264" w:lineRule="auto"/>
              <w:ind w:firstLine="0"/>
              <w:jc w:val="left"/>
            </w:pPr>
            <w:r>
              <w:rPr>
                <w:rFonts w:ascii="Times New Roman" w:hAnsi="Times New Roman" w:eastAsia="宋体"/>
                <w:b w:val="0"/>
                <w:color w:val="000000"/>
                <w:sz w:val="21"/>
              </w:rPr>
              <w:t>enterprise_id</w:t>
            </w:r>
          </w:p>
        </w:tc>
        <w:tc>
          <w:tcPr>
            <w:tcW w:w="962" w:type="pct"/>
            <w:tcBorders>
              <w:top w:val="nil"/>
              <w:left w:val="nil"/>
              <w:bottom w:val="nil"/>
              <w:right w:val="nil"/>
              <w:insideH w:val="nil"/>
              <w:insideV w:val="nil"/>
            </w:tcBorders>
            <w:shd w:val="clear" w:color="auto" w:fill="FFFFFF"/>
            <w:vAlign w:val="center"/>
          </w:tcPr>
          <w:p w14:paraId="225B036C">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7DC079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34619C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78CD13A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91DD638">
            <w:pPr>
              <w:keepNext w:val="0"/>
              <w:wordWrap w:val="0"/>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82EC62">
            <w:pPr>
              <w:keepNext w:val="0"/>
              <w:wordWrap w:val="0"/>
              <w:snapToGrid w:val="0"/>
              <w:spacing w:before="0" w:after="0" w:line="264" w:lineRule="auto"/>
              <w:ind w:firstLine="0"/>
              <w:jc w:val="left"/>
            </w:pPr>
            <w:r>
              <w:rPr>
                <w:rFonts w:ascii="Times New Roman" w:hAnsi="Times New Roman" w:eastAsia="宋体"/>
                <w:b w:val="0"/>
                <w:color w:val="000000"/>
                <w:sz w:val="21"/>
              </w:rPr>
              <w:t>user_id</w:t>
            </w:r>
          </w:p>
        </w:tc>
        <w:tc>
          <w:tcPr>
            <w:tcW w:w="962" w:type="pct"/>
            <w:tcBorders>
              <w:top w:val="nil"/>
              <w:left w:val="nil"/>
              <w:bottom w:val="nil"/>
              <w:right w:val="nil"/>
              <w:insideH w:val="nil"/>
              <w:insideV w:val="nil"/>
            </w:tcBorders>
            <w:shd w:val="clear" w:color="auto" w:fill="FFFFFF"/>
            <w:vAlign w:val="center"/>
          </w:tcPr>
          <w:p w14:paraId="27EF2A4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7A680B30">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55BF9BA">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E8F07E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155BB8D">
            <w:pPr>
              <w:keepNext w:val="0"/>
              <w:wordWrap w:val="0"/>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E8B042A">
            <w:pPr>
              <w:keepNext w:val="0"/>
              <w:wordWrap w:val="0"/>
              <w:snapToGrid w:val="0"/>
              <w:spacing w:before="0" w:after="0" w:line="264" w:lineRule="auto"/>
              <w:ind w:firstLine="0"/>
              <w:jc w:val="left"/>
            </w:pPr>
            <w:r>
              <w:rPr>
                <w:rFonts w:ascii="Times New Roman" w:hAnsi="Times New Roman" w:eastAsia="宋体"/>
                <w:b w:val="0"/>
                <w:color w:val="000000"/>
                <w:sz w:val="21"/>
              </w:rPr>
              <w:t>session_id</w:t>
            </w:r>
          </w:p>
        </w:tc>
        <w:tc>
          <w:tcPr>
            <w:tcW w:w="962" w:type="pct"/>
            <w:tcBorders>
              <w:top w:val="nil"/>
              <w:left w:val="nil"/>
              <w:bottom w:val="nil"/>
              <w:right w:val="nil"/>
              <w:insideH w:val="nil"/>
              <w:insideV w:val="nil"/>
            </w:tcBorders>
            <w:shd w:val="clear" w:color="auto" w:fill="FFFFFF"/>
            <w:vAlign w:val="center"/>
          </w:tcPr>
          <w:p w14:paraId="3B63263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5DBE7D7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F1CE23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37D0E73">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9A6C7E2">
            <w:pPr>
              <w:keepNext w:val="0"/>
              <w:wordWrap w:val="0"/>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5BC9327">
            <w:pPr>
              <w:keepNext w:val="0"/>
              <w:wordWrap w:val="0"/>
              <w:snapToGrid w:val="0"/>
              <w:spacing w:before="0" w:after="0" w:line="264" w:lineRule="auto"/>
              <w:ind w:firstLine="0"/>
              <w:jc w:val="left"/>
            </w:pPr>
            <w:r>
              <w:rPr>
                <w:rFonts w:ascii="Times New Roman" w:hAnsi="Times New Roman" w:eastAsia="宋体"/>
                <w:b w:val="0"/>
                <w:color w:val="000000"/>
                <w:sz w:val="21"/>
              </w:rPr>
              <w:t>request_id</w:t>
            </w:r>
          </w:p>
        </w:tc>
        <w:tc>
          <w:tcPr>
            <w:tcW w:w="962" w:type="pct"/>
            <w:tcBorders>
              <w:top w:val="nil"/>
              <w:left w:val="nil"/>
              <w:bottom w:val="nil"/>
              <w:right w:val="nil"/>
              <w:insideH w:val="nil"/>
              <w:insideV w:val="nil"/>
            </w:tcBorders>
            <w:shd w:val="clear" w:color="auto" w:fill="FFFFFF"/>
            <w:vAlign w:val="center"/>
          </w:tcPr>
          <w:p w14:paraId="16249EE0">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6E6B741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AED61E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9FDEDD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7E64590">
            <w:pPr>
              <w:keepNext w:val="0"/>
              <w:wordWrap w:val="0"/>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9EE4D80">
            <w:pPr>
              <w:keepNext w:val="0"/>
              <w:wordWrap w:val="0"/>
              <w:snapToGrid w:val="0"/>
              <w:spacing w:before="0" w:after="0" w:line="264" w:lineRule="auto"/>
              <w:ind w:firstLine="0"/>
              <w:jc w:val="left"/>
            </w:pPr>
            <w:r>
              <w:rPr>
                <w:rFonts w:ascii="Times New Roman" w:hAnsi="Times New Roman" w:eastAsia="宋体"/>
                <w:b w:val="0"/>
                <w:color w:val="000000"/>
                <w:sz w:val="21"/>
              </w:rPr>
              <w:t>sequence_no</w:t>
            </w:r>
          </w:p>
        </w:tc>
        <w:tc>
          <w:tcPr>
            <w:tcW w:w="962" w:type="pct"/>
            <w:tcBorders>
              <w:top w:val="nil"/>
              <w:left w:val="nil"/>
              <w:bottom w:val="nil"/>
              <w:right w:val="nil"/>
              <w:insideH w:val="nil"/>
              <w:insideV w:val="nil"/>
            </w:tcBorders>
            <w:shd w:val="clear" w:color="auto" w:fill="FFFFFF"/>
            <w:vAlign w:val="center"/>
          </w:tcPr>
          <w:p w14:paraId="069BC4EE">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75173B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A20A1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61BFEF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EB89AA3">
            <w:pPr>
              <w:keepNext w:val="0"/>
              <w:wordWrap w:val="0"/>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C7F86FB">
            <w:pPr>
              <w:keepNext w:val="0"/>
              <w:wordWrap w:val="0"/>
              <w:snapToGrid w:val="0"/>
              <w:spacing w:before="0" w:after="0" w:line="264" w:lineRule="auto"/>
              <w:ind w:firstLine="0"/>
              <w:jc w:val="left"/>
            </w:pPr>
            <w:r>
              <w:rPr>
                <w:rFonts w:ascii="Times New Roman" w:hAnsi="Times New Roman" w:eastAsia="宋体"/>
                <w:b w:val="0"/>
                <w:color w:val="000000"/>
                <w:sz w:val="21"/>
              </w:rPr>
              <w:t>event_type</w:t>
            </w:r>
          </w:p>
        </w:tc>
        <w:tc>
          <w:tcPr>
            <w:tcW w:w="962" w:type="pct"/>
            <w:tcBorders>
              <w:top w:val="nil"/>
              <w:left w:val="nil"/>
              <w:bottom w:val="nil"/>
              <w:right w:val="nil"/>
              <w:insideH w:val="nil"/>
              <w:insideV w:val="nil"/>
            </w:tcBorders>
            <w:shd w:val="clear" w:color="auto" w:fill="FFFFFF"/>
            <w:vAlign w:val="center"/>
          </w:tcPr>
          <w:p w14:paraId="32713A76">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3A233B7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1FF83DC">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051729E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688E85DB">
            <w:pPr>
              <w:keepNext w:val="0"/>
              <w:wordWrap w:val="0"/>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FDB369B">
            <w:pPr>
              <w:keepNext w:val="0"/>
              <w:wordWrap w:val="0"/>
              <w:snapToGrid w:val="0"/>
              <w:spacing w:before="0" w:after="0" w:line="264" w:lineRule="auto"/>
              <w:ind w:firstLine="0"/>
              <w:jc w:val="left"/>
            </w:pPr>
            <w:r>
              <w:rPr>
                <w:rFonts w:ascii="Times New Roman" w:hAnsi="Times New Roman" w:eastAsia="宋体"/>
                <w:b w:val="0"/>
                <w:color w:val="000000"/>
                <w:sz w:val="21"/>
              </w:rPr>
              <w:t>from_status</w:t>
            </w:r>
          </w:p>
        </w:tc>
        <w:tc>
          <w:tcPr>
            <w:tcW w:w="962" w:type="pct"/>
            <w:tcBorders>
              <w:top w:val="nil"/>
              <w:left w:val="nil"/>
              <w:bottom w:val="nil"/>
              <w:right w:val="nil"/>
              <w:insideH w:val="nil"/>
              <w:insideV w:val="nil"/>
            </w:tcBorders>
            <w:shd w:val="clear" w:color="auto" w:fill="FFFFFF"/>
            <w:vAlign w:val="center"/>
          </w:tcPr>
          <w:p w14:paraId="4DD4F7D4">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3D6F3B1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E63EB7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1FE117D7">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72F4EFF">
            <w:pPr>
              <w:keepNext w:val="0"/>
              <w:wordWrap w:val="0"/>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7C22AC0">
            <w:pPr>
              <w:keepNext w:val="0"/>
              <w:wordWrap w:val="0"/>
              <w:snapToGrid w:val="0"/>
              <w:spacing w:before="0" w:after="0" w:line="264" w:lineRule="auto"/>
              <w:ind w:firstLine="0"/>
              <w:jc w:val="left"/>
            </w:pPr>
            <w:r>
              <w:rPr>
                <w:rFonts w:ascii="Times New Roman" w:hAnsi="Times New Roman" w:eastAsia="宋体"/>
                <w:b w:val="0"/>
                <w:color w:val="000000"/>
                <w:sz w:val="21"/>
              </w:rPr>
              <w:t>to_status</w:t>
            </w:r>
          </w:p>
        </w:tc>
        <w:tc>
          <w:tcPr>
            <w:tcW w:w="962" w:type="pct"/>
            <w:tcBorders>
              <w:top w:val="nil"/>
              <w:left w:val="nil"/>
              <w:bottom w:val="nil"/>
              <w:right w:val="nil"/>
              <w:insideH w:val="nil"/>
              <w:insideV w:val="nil"/>
            </w:tcBorders>
            <w:shd w:val="clear" w:color="auto" w:fill="FFFFFF"/>
            <w:vAlign w:val="center"/>
          </w:tcPr>
          <w:p w14:paraId="730B72A9">
            <w:pPr>
              <w:keepNext w:val="0"/>
              <w:wordWrap w:val="0"/>
              <w:snapToGrid w:val="0"/>
              <w:spacing w:before="0" w:after="0" w:line="264" w:lineRule="auto"/>
              <w:ind w:firstLine="0"/>
              <w:jc w:val="left"/>
            </w:pPr>
            <w:r>
              <w:rPr>
                <w:rFonts w:ascii="Times New Roman" w:hAnsi="Times New Roman" w:eastAsia="宋体"/>
                <w:b w:val="0"/>
                <w:color w:val="000000"/>
                <w:sz w:val="21"/>
              </w:rPr>
              <w:t>VARCHAR(20)</w:t>
            </w:r>
          </w:p>
        </w:tc>
        <w:tc>
          <w:tcPr>
            <w:tcW w:w="426" w:type="pct"/>
            <w:tcBorders>
              <w:top w:val="nil"/>
              <w:left w:val="nil"/>
              <w:bottom w:val="nil"/>
              <w:right w:val="nil"/>
              <w:insideH w:val="nil"/>
              <w:insideV w:val="nil"/>
            </w:tcBorders>
            <w:shd w:val="clear" w:color="auto" w:fill="FFFFFF"/>
            <w:vAlign w:val="center"/>
          </w:tcPr>
          <w:p w14:paraId="6F7EAB41">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D76CAE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8EA07C6">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7F6D64B">
            <w:pPr>
              <w:keepNext w:val="0"/>
              <w:wordWrap w:val="0"/>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58F20D7F">
            <w:pPr>
              <w:keepNext w:val="0"/>
              <w:wordWrap w:val="0"/>
              <w:snapToGrid w:val="0"/>
              <w:spacing w:before="0" w:after="0" w:line="264" w:lineRule="auto"/>
              <w:ind w:firstLine="0"/>
              <w:jc w:val="left"/>
            </w:pPr>
            <w:r>
              <w:rPr>
                <w:rFonts w:ascii="Times New Roman" w:hAnsi="Times New Roman" w:eastAsia="宋体"/>
                <w:b w:val="0"/>
                <w:color w:val="000000"/>
                <w:sz w:val="21"/>
              </w:rPr>
              <w:t>courseware_snapshot_id</w:t>
            </w:r>
          </w:p>
        </w:tc>
        <w:tc>
          <w:tcPr>
            <w:tcW w:w="962" w:type="pct"/>
            <w:tcBorders>
              <w:top w:val="nil"/>
              <w:left w:val="nil"/>
              <w:bottom w:val="nil"/>
              <w:right w:val="nil"/>
              <w:insideH w:val="nil"/>
              <w:insideV w:val="nil"/>
            </w:tcBorders>
            <w:shd w:val="clear" w:color="auto" w:fill="FFFFFF"/>
            <w:vAlign w:val="center"/>
          </w:tcPr>
          <w:p w14:paraId="267354E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005519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281BB33">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AA3F973">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2BA72A60">
            <w:pPr>
              <w:keepNext w:val="0"/>
              <w:wordWrap w:val="0"/>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E5D03B8">
            <w:pPr>
              <w:keepNext w:val="0"/>
              <w:wordWrap w:val="0"/>
              <w:snapToGrid w:val="0"/>
              <w:spacing w:before="0" w:after="0" w:line="264" w:lineRule="auto"/>
              <w:ind w:firstLine="0"/>
              <w:jc w:val="left"/>
            </w:pPr>
            <w:r>
              <w:rPr>
                <w:rFonts w:ascii="Times New Roman" w:hAnsi="Times New Roman" w:eastAsia="宋体"/>
                <w:b w:val="0"/>
                <w:color w:val="000000"/>
                <w:sz w:val="21"/>
              </w:rPr>
              <w:t>reported_position_ms</w:t>
            </w:r>
          </w:p>
        </w:tc>
        <w:tc>
          <w:tcPr>
            <w:tcW w:w="962" w:type="pct"/>
            <w:tcBorders>
              <w:top w:val="nil"/>
              <w:left w:val="nil"/>
              <w:bottom w:val="nil"/>
              <w:right w:val="nil"/>
              <w:insideH w:val="nil"/>
              <w:insideV w:val="nil"/>
            </w:tcBorders>
            <w:shd w:val="clear" w:color="auto" w:fill="FFFFFF"/>
            <w:vAlign w:val="center"/>
          </w:tcPr>
          <w:p w14:paraId="29A36E5F">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2F0F987C">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6E4D8FAF">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0E5E498">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4E32222F">
            <w:pPr>
              <w:keepNext w:val="0"/>
              <w:wordWrap w:val="0"/>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6797158">
            <w:pPr>
              <w:keepNext w:val="0"/>
              <w:wordWrap w:val="0"/>
              <w:snapToGrid w:val="0"/>
              <w:spacing w:before="0" w:after="0" w:line="264" w:lineRule="auto"/>
              <w:ind w:firstLine="0"/>
              <w:jc w:val="left"/>
            </w:pPr>
            <w:r>
              <w:rPr>
                <w:rFonts w:ascii="Times New Roman" w:hAnsi="Times New Roman" w:eastAsia="宋体"/>
                <w:b w:val="0"/>
                <w:color w:val="000000"/>
                <w:sz w:val="21"/>
              </w:rPr>
              <w:t>confirmed_position_ms</w:t>
            </w:r>
          </w:p>
        </w:tc>
        <w:tc>
          <w:tcPr>
            <w:tcW w:w="962" w:type="pct"/>
            <w:tcBorders>
              <w:top w:val="nil"/>
              <w:left w:val="nil"/>
              <w:bottom w:val="nil"/>
              <w:right w:val="nil"/>
              <w:insideH w:val="nil"/>
              <w:insideV w:val="nil"/>
            </w:tcBorders>
            <w:shd w:val="clear" w:color="auto" w:fill="FFFFFF"/>
            <w:vAlign w:val="center"/>
          </w:tcPr>
          <w:p w14:paraId="3455EDC3">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1ABA36BD">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24B7C9B">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4BDB35B">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536F9327">
            <w:pPr>
              <w:keepNext w:val="0"/>
              <w:wordWrap w:val="0"/>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B27237">
            <w:pPr>
              <w:keepNext w:val="0"/>
              <w:wordWrap w:val="0"/>
              <w:snapToGrid w:val="0"/>
              <w:spacing w:before="0" w:after="0" w:line="264" w:lineRule="auto"/>
              <w:ind w:firstLine="0"/>
              <w:jc w:val="left"/>
            </w:pPr>
            <w:r>
              <w:rPr>
                <w:rFonts w:ascii="Times New Roman" w:hAnsi="Times New Roman" w:eastAsia="宋体"/>
                <w:b w:val="0"/>
                <w:color w:val="000000"/>
                <w:sz w:val="21"/>
              </w:rPr>
              <w:t>credited_duration_ms</w:t>
            </w:r>
          </w:p>
        </w:tc>
        <w:tc>
          <w:tcPr>
            <w:tcW w:w="962" w:type="pct"/>
            <w:tcBorders>
              <w:top w:val="nil"/>
              <w:left w:val="nil"/>
              <w:bottom w:val="nil"/>
              <w:right w:val="nil"/>
              <w:insideH w:val="nil"/>
              <w:insideV w:val="nil"/>
            </w:tcBorders>
            <w:shd w:val="clear" w:color="auto" w:fill="FFFFFF"/>
            <w:vAlign w:val="center"/>
          </w:tcPr>
          <w:p w14:paraId="07F21BFA">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0C762B9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CB4E99">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B0FF311">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AC5D19C">
            <w:pPr>
              <w:keepNext w:val="0"/>
              <w:wordWrap w:val="0"/>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93B6A09">
            <w:pPr>
              <w:keepNext w:val="0"/>
              <w:wordWrap w:val="0"/>
              <w:snapToGrid w:val="0"/>
              <w:spacing w:before="0" w:after="0" w:line="264" w:lineRule="auto"/>
              <w:ind w:firstLine="0"/>
              <w:jc w:val="left"/>
            </w:pPr>
            <w:r>
              <w:rPr>
                <w:rFonts w:ascii="Times New Roman" w:hAnsi="Times New Roman" w:eastAsia="宋体"/>
                <w:b w:val="0"/>
                <w:color w:val="000000"/>
                <w:sz w:val="21"/>
              </w:rPr>
              <w:t>result_code</w:t>
            </w:r>
          </w:p>
        </w:tc>
        <w:tc>
          <w:tcPr>
            <w:tcW w:w="962" w:type="pct"/>
            <w:tcBorders>
              <w:top w:val="nil"/>
              <w:left w:val="nil"/>
              <w:bottom w:val="nil"/>
              <w:right w:val="nil"/>
              <w:insideH w:val="nil"/>
              <w:insideV w:val="nil"/>
            </w:tcBorders>
            <w:shd w:val="clear" w:color="auto" w:fill="FFFFFF"/>
            <w:vAlign w:val="center"/>
          </w:tcPr>
          <w:p w14:paraId="198A369F">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0970791B">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533A215">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5CC193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33584010">
            <w:pPr>
              <w:keepNext w:val="0"/>
              <w:wordWrap w:val="0"/>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8A1F2D3">
            <w:pPr>
              <w:keepNext w:val="0"/>
              <w:wordWrap w:val="0"/>
              <w:snapToGrid w:val="0"/>
              <w:spacing w:before="0" w:after="0" w:line="264" w:lineRule="auto"/>
              <w:ind w:firstLine="0"/>
              <w:jc w:val="left"/>
            </w:pPr>
            <w:r>
              <w:rPr>
                <w:rFonts w:ascii="Times New Roman" w:hAnsi="Times New Roman" w:eastAsia="宋体"/>
                <w:b w:val="0"/>
                <w:color w:val="000000"/>
                <w:sz w:val="21"/>
              </w:rPr>
              <w:t>response_payload</w:t>
            </w:r>
          </w:p>
        </w:tc>
        <w:tc>
          <w:tcPr>
            <w:tcW w:w="962" w:type="pct"/>
            <w:tcBorders>
              <w:top w:val="nil"/>
              <w:left w:val="nil"/>
              <w:bottom w:val="nil"/>
              <w:right w:val="nil"/>
              <w:insideH w:val="nil"/>
              <w:insideV w:val="nil"/>
            </w:tcBorders>
            <w:shd w:val="clear" w:color="auto" w:fill="FFFFFF"/>
            <w:vAlign w:val="center"/>
          </w:tcPr>
          <w:p w14:paraId="42425FDC">
            <w:pPr>
              <w:keepNext w:val="0"/>
              <w:wordWrap w:val="0"/>
              <w:snapToGrid w:val="0"/>
              <w:spacing w:before="0" w:after="0" w:line="264" w:lineRule="auto"/>
              <w:ind w:firstLine="0"/>
              <w:jc w:val="left"/>
            </w:pPr>
            <w:r>
              <w:rPr>
                <w:rFonts w:ascii="Times New Roman" w:hAnsi="Times New Roman" w:eastAsia="宋体"/>
                <w:b w:val="0"/>
                <w:color w:val="000000"/>
                <w:sz w:val="21"/>
              </w:rPr>
              <w:t>LONGTEXT</w:t>
            </w:r>
          </w:p>
        </w:tc>
        <w:tc>
          <w:tcPr>
            <w:tcW w:w="426" w:type="pct"/>
            <w:tcBorders>
              <w:top w:val="nil"/>
              <w:left w:val="nil"/>
              <w:bottom w:val="nil"/>
              <w:right w:val="nil"/>
              <w:insideH w:val="nil"/>
              <w:insideV w:val="nil"/>
            </w:tcBorders>
            <w:shd w:val="clear" w:color="auto" w:fill="FFFFFF"/>
            <w:vAlign w:val="center"/>
          </w:tcPr>
          <w:p w14:paraId="6AFD4B99">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C0F8B6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435F3B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4B78C2A8">
            <w:pPr>
              <w:keepNext w:val="0"/>
              <w:wordWrap w:val="0"/>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33001991">
            <w:pPr>
              <w:keepNext w:val="0"/>
              <w:wordWrap w:val="0"/>
              <w:snapToGrid w:val="0"/>
              <w:spacing w:before="0" w:after="0" w:line="264" w:lineRule="auto"/>
              <w:ind w:firstLine="0"/>
              <w:jc w:val="left"/>
            </w:pPr>
            <w:r>
              <w:rPr>
                <w:rFonts w:ascii="Times New Roman" w:hAnsi="Times New Roman" w:eastAsia="宋体"/>
                <w:b w:val="0"/>
                <w:color w:val="000000"/>
                <w:sz w:val="21"/>
              </w:rPr>
              <w:t>server_time</w:t>
            </w:r>
          </w:p>
        </w:tc>
        <w:tc>
          <w:tcPr>
            <w:tcW w:w="962" w:type="pct"/>
            <w:tcBorders>
              <w:top w:val="nil"/>
              <w:left w:val="nil"/>
              <w:bottom w:val="single" w:sz="12" w:color="000000" w:space="0"/>
              <w:right w:val="nil"/>
              <w:insideH w:val="nil"/>
              <w:insideV w:val="nil"/>
            </w:tcBorders>
            <w:shd w:val="clear" w:color="auto" w:fill="FFFFFF"/>
            <w:vAlign w:val="center"/>
          </w:tcPr>
          <w:p w14:paraId="3D7E49F6">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7CEAB957">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1368CA78">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single" w:sz="12" w:color="000000" w:space="0"/>
              <w:right w:val="nil"/>
              <w:insideH w:val="nil"/>
              <w:insideV w:val="nil"/>
            </w:tcBorders>
            <w:shd w:val="clear" w:color="auto" w:fill="FFFFFF"/>
            <w:vAlign w:val="center"/>
          </w:tcPr>
          <w:p w14:paraId="12EEADC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single" w:sz="12" w:color="000000" w:space="0"/>
              <w:right w:val="nil"/>
              <w:insideH w:val="nil"/>
              <w:insideV w:val="nil"/>
            </w:tcBorders>
            <w:shd w:val="clear" w:color="auto" w:fill="FFFFFF"/>
            <w:vAlign w:val="center"/>
          </w:tcPr>
          <w:p w14:paraId="2946B81C">
            <w:pPr>
              <w:keepNext w:val="0"/>
              <w:wordWrap w:val="0"/>
              <w:snapToGrid w:val="0"/>
              <w:spacing w:before="0" w:after="0" w:line="264" w:lineRule="auto"/>
              <w:ind w:firstLine="0"/>
              <w:jc w:val="left"/>
            </w:pPr>
            <w:r>
              <w:rPr>
                <w:rFonts w:ascii="Times New Roman" w:hAnsi="Times New Roman" w:eastAsia="宋体"/>
                <w:b w:val="0"/>
                <w:color w:val="000000"/>
                <w:sz w:val="21"/>
              </w:rPr>
              <w:t>服务端处理时间</w:t>
            </w:r>
          </w:p>
        </w:tc>
      </w:tr>
    </w:tbl>
    <w:p>
      <w:pPr>
        <w:pStyle w:val="4"/>
      </w:pPr>
      <w:bookmarkStart w:id="65" w:name="_TocAdvisor20261016_65"/>
      <w:r>
        <w:t>A.4 可靠消息发件记录</w:t>
      </w:r>
      <w:bookmarkEnd w:id="65"/>
    </w:p>
    <w:p>
      <w:pPr>
        <w:jc w:val="both"/>
      </w:pPr>
      <w:r>
        <w:t>在本地事务中保留待发送事件与重试信息。</w:t>
      </w:r>
    </w:p>
    <w:p>
      <w:pPr>
        <w:pStyle w:val="15"/>
        <w:keepNext/>
        <w:spacing w:before="120" w:after="120"/>
        <w:ind w:firstLine="0"/>
        <w:jc w:val="center"/>
      </w:pPr>
      <w:r>
        <w:rPr>
          <w:rFonts w:ascii="Times New Roman" w:hAnsi="Times New Roman" w:eastAsia="宋体"/>
          <w:b w:val="0"/>
          <w:color w:val="000000"/>
          <w:sz w:val="21"/>
        </w:rPr>
        <w:t>表A-4 mq_outbox表结构</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CellMar>
            <w:top w:w="55" w:type="dxa"/>
            <w:left w:w="70" w:type="dxa"/>
            <w:bottom w:w="55" w:type="dxa"/>
            <w:right w:w="70" w:type="dxa"/>
          </w:tblCellMar>
        </w:tblPrEx>
        <w:trPr>
          <w:cantSplit/>
          <w:tblHeader/>
          <w:jc w:val="center"/>
        </w:trPr>
        <w:tc>
          <w:tcPr>
            <w:tcW w:w="1104" w:type="pct"/>
            <w:tcBorders>
              <w:top w:val="single" w:sz="12" w:color="000000" w:space="0"/>
              <w:left w:val="nil"/>
              <w:bottom w:val="single" w:sz="6" w:color="000000" w:space="0"/>
              <w:right w:val="nil"/>
              <w:insideH w:val="nil"/>
              <w:insideV w:val="nil"/>
            </w:tcBorders>
            <w:shd w:val="clear" w:color="auto" w:fill="FFFFFF"/>
            <w:vAlign w:val="center"/>
          </w:tcPr>
          <w:p w14:paraId="09F972C3">
            <w:pPr>
              <w:keepNext/>
              <w:wordWrap w:val="0"/>
              <w:snapToGrid w:val="0"/>
              <w:spacing w:before="0" w:after="0" w:line="264" w:lineRule="auto"/>
              <w:ind w:firstLine="0"/>
              <w:jc w:val="center"/>
            </w:pPr>
            <w:r>
              <w:rPr>
                <w:rFonts w:ascii="Times New Roman" w:hAnsi="Times New Roman" w:eastAsia="宋体"/>
                <w:b/>
                <w:color w:val="000000"/>
                <w:sz w:val="21"/>
              </w:rPr>
              <w:t>字段名</w:t>
            </w:r>
          </w:p>
        </w:tc>
        <w:tc>
          <w:tcPr>
            <w:tcW w:w="962" w:type="pct"/>
            <w:tcBorders>
              <w:top w:val="single" w:sz="12" w:color="000000" w:space="0"/>
              <w:left w:val="nil"/>
              <w:bottom w:val="single" w:sz="6" w:color="000000" w:space="0"/>
              <w:right w:val="nil"/>
              <w:insideH w:val="nil"/>
              <w:insideV w:val="nil"/>
            </w:tcBorders>
            <w:shd w:val="clear" w:color="auto" w:fill="FFFFFF"/>
            <w:vAlign w:val="center"/>
          </w:tcPr>
          <w:p w14:paraId="176D8B01">
            <w:pPr>
              <w:keepNext/>
              <w:wordWrap w:val="0"/>
              <w:snapToGrid w:val="0"/>
              <w:spacing w:before="0" w:after="0" w:line="264" w:lineRule="auto"/>
              <w:ind w:firstLine="0"/>
              <w:jc w:val="center"/>
            </w:pPr>
            <w:r>
              <w:rPr>
                <w:rFonts w:ascii="Times New Roman" w:hAnsi="Times New Roman" w:eastAsia="宋体"/>
                <w:b/>
                <w:color w:val="000000"/>
                <w:sz w:val="21"/>
              </w:rPr>
              <w:t>数据类型</w:t>
            </w:r>
          </w:p>
        </w:tc>
        <w:tc>
          <w:tcPr>
            <w:tcW w:w="426" w:type="pct"/>
            <w:tcBorders>
              <w:top w:val="single" w:sz="12" w:color="000000" w:space="0"/>
              <w:left w:val="nil"/>
              <w:bottom w:val="single" w:sz="6" w:color="000000" w:space="0"/>
              <w:right w:val="nil"/>
              <w:insideH w:val="nil"/>
              <w:insideV w:val="nil"/>
            </w:tcBorders>
            <w:shd w:val="clear" w:color="auto" w:fill="FFFFFF"/>
            <w:vAlign w:val="center"/>
          </w:tcPr>
          <w:p w14:paraId="1A75361D">
            <w:pPr>
              <w:keepNext/>
              <w:wordWrap w:val="0"/>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363" w:type="pct"/>
            <w:tcBorders>
              <w:top w:val="single" w:sz="12" w:color="000000" w:space="0"/>
              <w:left w:val="nil"/>
              <w:bottom w:val="single" w:sz="6" w:color="000000" w:space="0"/>
              <w:right w:val="nil"/>
              <w:insideH w:val="nil"/>
              <w:insideV w:val="nil"/>
            </w:tcBorders>
            <w:shd w:val="clear" w:color="auto" w:fill="FFFFFF"/>
            <w:vAlign w:val="center"/>
          </w:tcPr>
          <w:p w14:paraId="7B4FCB97">
            <w:pPr>
              <w:keepNext/>
              <w:wordWrap w:val="0"/>
              <w:snapToGrid w:val="0"/>
              <w:spacing w:before="0" w:after="0" w:line="264" w:lineRule="auto"/>
              <w:ind w:firstLine="0"/>
              <w:jc w:val="center"/>
            </w:pPr>
            <w:r>
              <w:rPr>
                <w:rFonts w:ascii="Times New Roman" w:hAnsi="Times New Roman" w:eastAsia="宋体"/>
                <w:b/>
                <w:color w:val="000000"/>
                <w:sz w:val="21"/>
              </w:rPr>
              <w:t>可空</w:t>
            </w:r>
          </w:p>
        </w:tc>
        <w:tc>
          <w:tcPr>
            <w:tcW w:w="757" w:type="pct"/>
            <w:tcBorders>
              <w:top w:val="single" w:sz="12" w:color="000000" w:space="0"/>
              <w:left w:val="nil"/>
              <w:bottom w:val="single" w:sz="6" w:color="000000" w:space="0"/>
              <w:right w:val="nil"/>
              <w:insideH w:val="nil"/>
              <w:insideV w:val="nil"/>
            </w:tcBorders>
            <w:shd w:val="clear" w:color="auto" w:fill="FFFFFF"/>
            <w:vAlign w:val="center"/>
          </w:tcPr>
          <w:p w14:paraId="2902E945">
            <w:pPr>
              <w:keepNext/>
              <w:wordWrap w:val="0"/>
              <w:snapToGrid w:val="0"/>
              <w:spacing w:before="0" w:after="0" w:line="264" w:lineRule="auto"/>
              <w:ind w:firstLine="0"/>
              <w:jc w:val="center"/>
            </w:pPr>
            <w:r>
              <w:rPr>
                <w:rFonts w:ascii="Times New Roman" w:hAnsi="Times New Roman" w:eastAsia="宋体"/>
                <w:b/>
                <w:color w:val="000000"/>
                <w:sz w:val="21"/>
              </w:rPr>
              <w:t>默认值</w:t>
            </w:r>
          </w:p>
        </w:tc>
        <w:tc>
          <w:tcPr>
            <w:tcW w:w="1388" w:type="pct"/>
            <w:tcBorders>
              <w:top w:val="single" w:sz="12" w:color="000000" w:space="0"/>
              <w:left w:val="nil"/>
              <w:bottom w:val="single" w:sz="6" w:color="000000" w:space="0"/>
              <w:right w:val="nil"/>
              <w:insideH w:val="nil"/>
              <w:insideV w:val="nil"/>
            </w:tcBorders>
            <w:shd w:val="clear" w:color="auto" w:fill="FFFFFF"/>
            <w:vAlign w:val="center"/>
          </w:tcPr>
          <w:p w14:paraId="1324720D">
            <w:pPr>
              <w:keepNext/>
              <w:wordWrap w:val="0"/>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3CA2BA1">
            <w:pPr>
              <w:keepNext w:val="0"/>
              <w:wordWrap w:val="0"/>
              <w:snapToGrid w:val="0"/>
              <w:spacing w:before="0" w:after="0" w:line="264" w:lineRule="auto"/>
              <w:ind w:firstLine="0"/>
              <w:jc w:val="left"/>
            </w:pPr>
            <w:r>
              <w:rPr>
                <w:rFonts w:ascii="Times New Roman" w:hAnsi="Times New Roman" w:eastAsia="宋体"/>
                <w:b w:val="0"/>
                <w:color w:val="000000"/>
                <w:sz w:val="21"/>
              </w:rPr>
              <w:t>id</w:t>
            </w:r>
          </w:p>
        </w:tc>
        <w:tc>
          <w:tcPr>
            <w:tcW w:w="962" w:type="pct"/>
            <w:tcBorders>
              <w:top w:val="nil"/>
              <w:left w:val="nil"/>
              <w:bottom w:val="nil"/>
              <w:right w:val="nil"/>
              <w:insideH w:val="nil"/>
              <w:insideV w:val="nil"/>
            </w:tcBorders>
            <w:shd w:val="clear" w:color="auto" w:fill="FFFFFF"/>
            <w:vAlign w:val="center"/>
          </w:tcPr>
          <w:p w14:paraId="4CBF0E10">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3093F409">
            <w:pPr>
              <w:keepNext w:val="0"/>
              <w:wordWrap w:val="0"/>
              <w:snapToGrid w:val="0"/>
              <w:spacing w:before="0" w:after="0" w:line="264" w:lineRule="auto"/>
              <w:ind w:firstLine="0"/>
              <w:jc w:val="left"/>
            </w:pPr>
            <w:r>
              <w:rPr>
                <w:rFonts w:ascii="Times New Roman" w:hAnsi="Times New Roman" w:eastAsia="宋体"/>
                <w:b w:val="0"/>
                <w:color w:val="000000"/>
                <w:sz w:val="21"/>
              </w:rPr>
              <w:t>PK</w:t>
            </w:r>
          </w:p>
        </w:tc>
        <w:tc>
          <w:tcPr>
            <w:tcW w:w="363" w:type="pct"/>
            <w:tcBorders>
              <w:top w:val="nil"/>
              <w:left w:val="nil"/>
              <w:bottom w:val="nil"/>
              <w:right w:val="nil"/>
              <w:insideH w:val="nil"/>
              <w:insideV w:val="nil"/>
            </w:tcBorders>
            <w:shd w:val="clear" w:color="auto" w:fill="FFFFFF"/>
            <w:vAlign w:val="center"/>
          </w:tcPr>
          <w:p w14:paraId="55509626">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97C2C81">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71F7D0B">
            <w:pPr>
              <w:keepNext w:val="0"/>
              <w:wordWrap w:val="0"/>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163D157">
            <w:pPr>
              <w:keepNext w:val="0"/>
              <w:wordWrap w:val="0"/>
              <w:snapToGrid w:val="0"/>
              <w:spacing w:before="0" w:after="0" w:line="264" w:lineRule="auto"/>
              <w:ind w:firstLine="0"/>
              <w:jc w:val="left"/>
            </w:pPr>
            <w:r>
              <w:rPr>
                <w:rFonts w:ascii="Times New Roman" w:hAnsi="Times New Roman" w:eastAsia="宋体"/>
                <w:b w:val="0"/>
                <w:color w:val="000000"/>
                <w:sz w:val="21"/>
              </w:rPr>
              <w:t>event_id</w:t>
            </w:r>
          </w:p>
        </w:tc>
        <w:tc>
          <w:tcPr>
            <w:tcW w:w="962" w:type="pct"/>
            <w:tcBorders>
              <w:top w:val="nil"/>
              <w:left w:val="nil"/>
              <w:bottom w:val="nil"/>
              <w:right w:val="nil"/>
              <w:insideH w:val="nil"/>
              <w:insideV w:val="nil"/>
            </w:tcBorders>
            <w:shd w:val="clear" w:color="auto" w:fill="FFFFFF"/>
            <w:vAlign w:val="center"/>
          </w:tcPr>
          <w:p w14:paraId="78CC9F88">
            <w:pPr>
              <w:keepNext w:val="0"/>
              <w:wordWrap w:val="0"/>
              <w:snapToGrid w:val="0"/>
              <w:spacing w:before="0" w:after="0" w:line="264" w:lineRule="auto"/>
              <w:ind w:firstLine="0"/>
              <w:jc w:val="left"/>
            </w:pPr>
            <w:r>
              <w:rPr>
                <w:rFonts w:ascii="Times New Roman" w:hAnsi="Times New Roman" w:eastAsia="宋体"/>
                <w:b w:val="0"/>
                <w:color w:val="000000"/>
                <w:sz w:val="21"/>
              </w:rPr>
              <w:t>VARCHAR(64)</w:t>
            </w:r>
          </w:p>
        </w:tc>
        <w:tc>
          <w:tcPr>
            <w:tcW w:w="426" w:type="pct"/>
            <w:tcBorders>
              <w:top w:val="nil"/>
              <w:left w:val="nil"/>
              <w:bottom w:val="nil"/>
              <w:right w:val="nil"/>
              <w:insideH w:val="nil"/>
              <w:insideV w:val="nil"/>
            </w:tcBorders>
            <w:shd w:val="clear" w:color="auto" w:fill="FFFFFF"/>
            <w:vAlign w:val="center"/>
          </w:tcPr>
          <w:p w14:paraId="1BE8AD9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7D12054">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05C0CD8">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0083EB1">
            <w:pPr>
              <w:keepNext w:val="0"/>
              <w:wordWrap w:val="0"/>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28B08B6">
            <w:pPr>
              <w:keepNext w:val="0"/>
              <w:wordWrap w:val="0"/>
              <w:snapToGrid w:val="0"/>
              <w:spacing w:before="0" w:after="0" w:line="264" w:lineRule="auto"/>
              <w:ind w:firstLine="0"/>
              <w:jc w:val="left"/>
            </w:pPr>
            <w:r>
              <w:rPr>
                <w:rFonts w:ascii="Times New Roman" w:hAnsi="Times New Roman" w:eastAsia="宋体"/>
                <w:b w:val="0"/>
                <w:color w:val="000000"/>
                <w:sz w:val="21"/>
              </w:rPr>
              <w:t>business_key</w:t>
            </w:r>
          </w:p>
        </w:tc>
        <w:tc>
          <w:tcPr>
            <w:tcW w:w="962" w:type="pct"/>
            <w:tcBorders>
              <w:top w:val="nil"/>
              <w:left w:val="nil"/>
              <w:bottom w:val="nil"/>
              <w:right w:val="nil"/>
              <w:insideH w:val="nil"/>
              <w:insideV w:val="nil"/>
            </w:tcBorders>
            <w:shd w:val="clear" w:color="auto" w:fill="FFFFFF"/>
            <w:vAlign w:val="center"/>
          </w:tcPr>
          <w:p w14:paraId="0B9AD5C2">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6074789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7A4048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22E927BB">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0808F1E3">
            <w:pPr>
              <w:keepNext w:val="0"/>
              <w:wordWrap w:val="0"/>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0AD4A5FD">
            <w:pPr>
              <w:keepNext w:val="0"/>
              <w:wordWrap w:val="0"/>
              <w:snapToGrid w:val="0"/>
              <w:spacing w:before="0" w:after="0" w:line="264" w:lineRule="auto"/>
              <w:ind w:firstLine="0"/>
              <w:jc w:val="left"/>
            </w:pPr>
            <w:r>
              <w:rPr>
                <w:rFonts w:ascii="Times New Roman" w:hAnsi="Times New Roman" w:eastAsia="宋体"/>
                <w:b w:val="0"/>
                <w:color w:val="000000"/>
                <w:sz w:val="21"/>
              </w:rPr>
              <w:t>aggregate_type</w:t>
            </w:r>
          </w:p>
        </w:tc>
        <w:tc>
          <w:tcPr>
            <w:tcW w:w="962" w:type="pct"/>
            <w:tcBorders>
              <w:top w:val="nil"/>
              <w:left w:val="nil"/>
              <w:bottom w:val="nil"/>
              <w:right w:val="nil"/>
              <w:insideH w:val="nil"/>
              <w:insideV w:val="nil"/>
            </w:tcBorders>
            <w:shd w:val="clear" w:color="auto" w:fill="FFFFFF"/>
            <w:vAlign w:val="center"/>
          </w:tcPr>
          <w:p w14:paraId="27CD758A">
            <w:pPr>
              <w:keepNext w:val="0"/>
              <w:wordWrap w:val="0"/>
              <w:snapToGrid w:val="0"/>
              <w:spacing w:before="0" w:after="0" w:line="264" w:lineRule="auto"/>
              <w:ind w:firstLine="0"/>
              <w:jc w:val="left"/>
            </w:pPr>
            <w:r>
              <w:rPr>
                <w:rFonts w:ascii="Times New Roman" w:hAnsi="Times New Roman" w:eastAsia="宋体"/>
                <w:b w:val="0"/>
                <w:color w:val="000000"/>
                <w:sz w:val="21"/>
              </w:rPr>
              <w:t>VARCHAR(32)</w:t>
            </w:r>
          </w:p>
        </w:tc>
        <w:tc>
          <w:tcPr>
            <w:tcW w:w="426" w:type="pct"/>
            <w:tcBorders>
              <w:top w:val="nil"/>
              <w:left w:val="nil"/>
              <w:bottom w:val="nil"/>
              <w:right w:val="nil"/>
              <w:insideH w:val="nil"/>
              <w:insideV w:val="nil"/>
            </w:tcBorders>
            <w:shd w:val="clear" w:color="auto" w:fill="FFFFFF"/>
            <w:vAlign w:val="center"/>
          </w:tcPr>
          <w:p w14:paraId="6C210D94">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498519D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9E5FFE0">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2112C6FB">
            <w:pPr>
              <w:keepNext w:val="0"/>
              <w:wordWrap w:val="0"/>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1A04E59E">
            <w:pPr>
              <w:keepNext w:val="0"/>
              <w:wordWrap w:val="0"/>
              <w:snapToGrid w:val="0"/>
              <w:spacing w:before="0" w:after="0" w:line="264" w:lineRule="auto"/>
              <w:ind w:firstLine="0"/>
              <w:jc w:val="left"/>
            </w:pPr>
            <w:r>
              <w:rPr>
                <w:rFonts w:ascii="Times New Roman" w:hAnsi="Times New Roman" w:eastAsia="宋体"/>
                <w:b w:val="0"/>
                <w:color w:val="000000"/>
                <w:sz w:val="21"/>
              </w:rPr>
              <w:t>aggregate_id</w:t>
            </w:r>
          </w:p>
        </w:tc>
        <w:tc>
          <w:tcPr>
            <w:tcW w:w="962" w:type="pct"/>
            <w:tcBorders>
              <w:top w:val="nil"/>
              <w:left w:val="nil"/>
              <w:bottom w:val="nil"/>
              <w:right w:val="nil"/>
              <w:insideH w:val="nil"/>
              <w:insideV w:val="nil"/>
            </w:tcBorders>
            <w:shd w:val="clear" w:color="auto" w:fill="FFFFFF"/>
            <w:vAlign w:val="center"/>
          </w:tcPr>
          <w:p w14:paraId="6692ADC2">
            <w:pPr>
              <w:keepNext w:val="0"/>
              <w:wordWrap w:val="0"/>
              <w:snapToGrid w:val="0"/>
              <w:spacing w:before="0" w:after="0" w:line="264" w:lineRule="auto"/>
              <w:ind w:firstLine="0"/>
              <w:jc w:val="left"/>
            </w:pPr>
            <w:r>
              <w:rPr>
                <w:rFonts w:ascii="Times New Roman" w:hAnsi="Times New Roman" w:eastAsia="宋体"/>
                <w:b w:val="0"/>
                <w:color w:val="000000"/>
                <w:sz w:val="21"/>
              </w:rPr>
              <w:t>BIGINT</w:t>
            </w:r>
          </w:p>
        </w:tc>
        <w:tc>
          <w:tcPr>
            <w:tcW w:w="426" w:type="pct"/>
            <w:tcBorders>
              <w:top w:val="nil"/>
              <w:left w:val="nil"/>
              <w:bottom w:val="nil"/>
              <w:right w:val="nil"/>
              <w:insideH w:val="nil"/>
              <w:insideV w:val="nil"/>
            </w:tcBorders>
            <w:shd w:val="clear" w:color="auto" w:fill="FFFFFF"/>
            <w:vAlign w:val="center"/>
          </w:tcPr>
          <w:p w14:paraId="6AE4628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5EE19F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DBF7C1F">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570B2600">
            <w:pPr>
              <w:keepNext w:val="0"/>
              <w:wordWrap w:val="0"/>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704736F">
            <w:pPr>
              <w:keepNext w:val="0"/>
              <w:wordWrap w:val="0"/>
              <w:snapToGrid w:val="0"/>
              <w:spacing w:before="0" w:after="0" w:line="264" w:lineRule="auto"/>
              <w:ind w:firstLine="0"/>
              <w:jc w:val="left"/>
            </w:pPr>
            <w:r>
              <w:rPr>
                <w:rFonts w:ascii="Times New Roman" w:hAnsi="Times New Roman" w:eastAsia="宋体"/>
                <w:b w:val="0"/>
                <w:color w:val="000000"/>
                <w:sz w:val="21"/>
              </w:rPr>
              <w:t>routing_key</w:t>
            </w:r>
          </w:p>
        </w:tc>
        <w:tc>
          <w:tcPr>
            <w:tcW w:w="962" w:type="pct"/>
            <w:tcBorders>
              <w:top w:val="nil"/>
              <w:left w:val="nil"/>
              <w:bottom w:val="nil"/>
              <w:right w:val="nil"/>
              <w:insideH w:val="nil"/>
              <w:insideV w:val="nil"/>
            </w:tcBorders>
            <w:shd w:val="clear" w:color="auto" w:fill="FFFFFF"/>
            <w:vAlign w:val="center"/>
          </w:tcPr>
          <w:p w14:paraId="0DB27E93">
            <w:pPr>
              <w:keepNext w:val="0"/>
              <w:wordWrap w:val="0"/>
              <w:snapToGrid w:val="0"/>
              <w:spacing w:before="0" w:after="0" w:line="264" w:lineRule="auto"/>
              <w:ind w:firstLine="0"/>
              <w:jc w:val="left"/>
            </w:pPr>
            <w:r>
              <w:rPr>
                <w:rFonts w:ascii="Times New Roman" w:hAnsi="Times New Roman" w:eastAsia="宋体"/>
                <w:b w:val="0"/>
                <w:color w:val="000000"/>
                <w:sz w:val="21"/>
              </w:rPr>
              <w:t>VARCHAR(128)</w:t>
            </w:r>
          </w:p>
        </w:tc>
        <w:tc>
          <w:tcPr>
            <w:tcW w:w="426" w:type="pct"/>
            <w:tcBorders>
              <w:top w:val="nil"/>
              <w:left w:val="nil"/>
              <w:bottom w:val="nil"/>
              <w:right w:val="nil"/>
              <w:insideH w:val="nil"/>
              <w:insideV w:val="nil"/>
            </w:tcBorders>
            <w:shd w:val="clear" w:color="auto" w:fill="FFFFFF"/>
            <w:vAlign w:val="center"/>
          </w:tcPr>
          <w:p w14:paraId="7768B1F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797584C7">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5324A4DE">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AE9F085">
            <w:pPr>
              <w:keepNext w:val="0"/>
              <w:wordWrap w:val="0"/>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CFF2579">
            <w:pPr>
              <w:keepNext w:val="0"/>
              <w:wordWrap w:val="0"/>
              <w:snapToGrid w:val="0"/>
              <w:spacing w:before="0" w:after="0" w:line="264" w:lineRule="auto"/>
              <w:ind w:firstLine="0"/>
              <w:jc w:val="left"/>
            </w:pPr>
            <w:r>
              <w:rPr>
                <w:rFonts w:ascii="Times New Roman" w:hAnsi="Times New Roman" w:eastAsia="宋体"/>
                <w:b w:val="0"/>
                <w:color w:val="000000"/>
                <w:sz w:val="21"/>
              </w:rPr>
              <w:t>payload</w:t>
            </w:r>
          </w:p>
        </w:tc>
        <w:tc>
          <w:tcPr>
            <w:tcW w:w="962" w:type="pct"/>
            <w:tcBorders>
              <w:top w:val="nil"/>
              <w:left w:val="nil"/>
              <w:bottom w:val="nil"/>
              <w:right w:val="nil"/>
              <w:insideH w:val="nil"/>
              <w:insideV w:val="nil"/>
            </w:tcBorders>
            <w:shd w:val="clear" w:color="auto" w:fill="FFFFFF"/>
            <w:vAlign w:val="center"/>
          </w:tcPr>
          <w:p w14:paraId="25EAB281">
            <w:pPr>
              <w:keepNext w:val="0"/>
              <w:wordWrap w:val="0"/>
              <w:snapToGrid w:val="0"/>
              <w:spacing w:before="0" w:after="0" w:line="264" w:lineRule="auto"/>
              <w:ind w:firstLine="0"/>
              <w:jc w:val="left"/>
            </w:pPr>
            <w:r>
              <w:rPr>
                <w:rFonts w:ascii="Times New Roman" w:hAnsi="Times New Roman" w:eastAsia="宋体"/>
                <w:b w:val="0"/>
                <w:color w:val="000000"/>
                <w:sz w:val="21"/>
              </w:rPr>
              <w:t>LONGTEXT</w:t>
            </w:r>
          </w:p>
        </w:tc>
        <w:tc>
          <w:tcPr>
            <w:tcW w:w="426" w:type="pct"/>
            <w:tcBorders>
              <w:top w:val="nil"/>
              <w:left w:val="nil"/>
              <w:bottom w:val="nil"/>
              <w:right w:val="nil"/>
              <w:insideH w:val="nil"/>
              <w:insideV w:val="nil"/>
            </w:tcBorders>
            <w:shd w:val="clear" w:color="auto" w:fill="FFFFFF"/>
            <w:vAlign w:val="center"/>
          </w:tcPr>
          <w:p w14:paraId="15089A5F">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58E52171">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3547DBDD">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19B3428E">
            <w:pPr>
              <w:keepNext w:val="0"/>
              <w:wordWrap w:val="0"/>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D83CEF1">
            <w:pPr>
              <w:keepNext w:val="0"/>
              <w:wordWrap w:val="0"/>
              <w:snapToGrid w:val="0"/>
              <w:spacing w:before="0" w:after="0" w:line="264" w:lineRule="auto"/>
              <w:ind w:firstLine="0"/>
              <w:jc w:val="left"/>
            </w:pPr>
            <w:r>
              <w:rPr>
                <w:rFonts w:ascii="Times New Roman" w:hAnsi="Times New Roman" w:eastAsia="宋体"/>
                <w:b w:val="0"/>
                <w:color w:val="000000"/>
                <w:sz w:val="21"/>
              </w:rPr>
              <w:t>status</w:t>
            </w:r>
          </w:p>
        </w:tc>
        <w:tc>
          <w:tcPr>
            <w:tcW w:w="962" w:type="pct"/>
            <w:tcBorders>
              <w:top w:val="nil"/>
              <w:left w:val="nil"/>
              <w:bottom w:val="nil"/>
              <w:right w:val="nil"/>
              <w:insideH w:val="nil"/>
              <w:insideV w:val="nil"/>
            </w:tcBorders>
            <w:shd w:val="clear" w:color="auto" w:fill="FFFFFF"/>
            <w:vAlign w:val="center"/>
          </w:tcPr>
          <w:p w14:paraId="3DAF7730">
            <w:pPr>
              <w:keepNext w:val="0"/>
              <w:wordWrap w:val="0"/>
              <w:snapToGrid w:val="0"/>
              <w:spacing w:before="0" w:after="0" w:line="264" w:lineRule="auto"/>
              <w:ind w:firstLine="0"/>
              <w:jc w:val="left"/>
            </w:pPr>
            <w:r>
              <w:rPr>
                <w:rFonts w:ascii="Times New Roman" w:hAnsi="Times New Roman" w:eastAsia="宋体"/>
                <w:b w:val="0"/>
                <w:color w:val="000000"/>
                <w:sz w:val="21"/>
              </w:rPr>
              <w:t>VARCHAR(16)</w:t>
            </w:r>
          </w:p>
        </w:tc>
        <w:tc>
          <w:tcPr>
            <w:tcW w:w="426" w:type="pct"/>
            <w:tcBorders>
              <w:top w:val="nil"/>
              <w:left w:val="nil"/>
              <w:bottom w:val="nil"/>
              <w:right w:val="nil"/>
              <w:insideH w:val="nil"/>
              <w:insideV w:val="nil"/>
            </w:tcBorders>
            <w:shd w:val="clear" w:color="auto" w:fill="FFFFFF"/>
            <w:vAlign w:val="center"/>
          </w:tcPr>
          <w:p w14:paraId="0A02F605">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0A85E82D">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2D2ACD7">
            <w:pPr>
              <w:keepNext w:val="0"/>
              <w:wordWrap w:val="0"/>
              <w:snapToGrid w:val="0"/>
              <w:spacing w:before="0" w:after="0" w:line="264" w:lineRule="auto"/>
              <w:ind w:firstLine="0"/>
              <w:jc w:val="left"/>
            </w:pPr>
            <w:r>
              <w:rPr>
                <w:rFonts w:ascii="Times New Roman" w:hAnsi="Times New Roman" w:eastAsia="宋体"/>
                <w:b w:val="0"/>
                <w:color w:val="000000"/>
                <w:sz w:val="21"/>
              </w:rPr>
              <w:t>'PENDING'</w:t>
            </w:r>
          </w:p>
        </w:tc>
        <w:tc>
          <w:tcPr>
            <w:tcW w:w="1388" w:type="pct"/>
            <w:tcBorders>
              <w:top w:val="nil"/>
              <w:left w:val="nil"/>
              <w:bottom w:val="nil"/>
              <w:right w:val="nil"/>
              <w:insideH w:val="nil"/>
              <w:insideV w:val="nil"/>
            </w:tcBorders>
            <w:shd w:val="clear" w:color="auto" w:fill="FFFFFF"/>
            <w:vAlign w:val="center"/>
          </w:tcPr>
          <w:p w14:paraId="4B370F0D">
            <w:pPr>
              <w:keepNext w:val="0"/>
              <w:wordWrap w:val="0"/>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4A53E549">
            <w:pPr>
              <w:keepNext w:val="0"/>
              <w:wordWrap w:val="0"/>
              <w:snapToGrid w:val="0"/>
              <w:spacing w:before="0" w:after="0" w:line="264" w:lineRule="auto"/>
              <w:ind w:firstLine="0"/>
              <w:jc w:val="left"/>
            </w:pPr>
            <w:r>
              <w:rPr>
                <w:rFonts w:ascii="Times New Roman" w:hAnsi="Times New Roman" w:eastAsia="宋体"/>
                <w:b w:val="0"/>
                <w:color w:val="000000"/>
                <w:sz w:val="21"/>
              </w:rPr>
              <w:t>retry_count</w:t>
            </w:r>
          </w:p>
        </w:tc>
        <w:tc>
          <w:tcPr>
            <w:tcW w:w="962" w:type="pct"/>
            <w:tcBorders>
              <w:top w:val="nil"/>
              <w:left w:val="nil"/>
              <w:bottom w:val="nil"/>
              <w:right w:val="nil"/>
              <w:insideH w:val="nil"/>
              <w:insideV w:val="nil"/>
            </w:tcBorders>
            <w:shd w:val="clear" w:color="auto" w:fill="FFFFFF"/>
            <w:vAlign w:val="center"/>
          </w:tcPr>
          <w:p w14:paraId="1B597A74">
            <w:pPr>
              <w:keepNext w:val="0"/>
              <w:wordWrap w:val="0"/>
              <w:snapToGrid w:val="0"/>
              <w:spacing w:before="0" w:after="0" w:line="264" w:lineRule="auto"/>
              <w:ind w:firstLine="0"/>
              <w:jc w:val="left"/>
            </w:pPr>
            <w:r>
              <w:rPr>
                <w:rFonts w:ascii="Times New Roman" w:hAnsi="Times New Roman" w:eastAsia="宋体"/>
                <w:b w:val="0"/>
                <w:color w:val="000000"/>
                <w:sz w:val="21"/>
              </w:rPr>
              <w:t>INT</w:t>
            </w:r>
          </w:p>
        </w:tc>
        <w:tc>
          <w:tcPr>
            <w:tcW w:w="426" w:type="pct"/>
            <w:tcBorders>
              <w:top w:val="nil"/>
              <w:left w:val="nil"/>
              <w:bottom w:val="nil"/>
              <w:right w:val="nil"/>
              <w:insideH w:val="nil"/>
              <w:insideV w:val="nil"/>
            </w:tcBorders>
            <w:shd w:val="clear" w:color="auto" w:fill="FFFFFF"/>
            <w:vAlign w:val="center"/>
          </w:tcPr>
          <w:p w14:paraId="2CE338F2">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94C495E">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69A493ED">
            <w:pPr>
              <w:keepNext w:val="0"/>
              <w:wordWrap w:val="0"/>
              <w:snapToGrid w:val="0"/>
              <w:spacing w:before="0" w:after="0" w:line="264" w:lineRule="auto"/>
              <w:ind w:firstLine="0"/>
              <w:jc w:val="left"/>
            </w:pPr>
            <w:r>
              <w:rPr>
                <w:rFonts w:ascii="Times New Roman" w:hAnsi="Times New Roman" w:eastAsia="宋体"/>
                <w:b w:val="0"/>
                <w:color w:val="000000"/>
                <w:sz w:val="21"/>
              </w:rPr>
              <w:t>0</w:t>
            </w:r>
          </w:p>
        </w:tc>
        <w:tc>
          <w:tcPr>
            <w:tcW w:w="1388" w:type="pct"/>
            <w:tcBorders>
              <w:top w:val="nil"/>
              <w:left w:val="nil"/>
              <w:bottom w:val="nil"/>
              <w:right w:val="nil"/>
              <w:insideH w:val="nil"/>
              <w:insideV w:val="nil"/>
            </w:tcBorders>
            <w:shd w:val="clear" w:color="auto" w:fill="FFFFFF"/>
            <w:vAlign w:val="center"/>
          </w:tcPr>
          <w:p w14:paraId="14EB4F21">
            <w:pPr>
              <w:keepNext w:val="0"/>
              <w:wordWrap w:val="0"/>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7121676A">
            <w:pPr>
              <w:keepNext w:val="0"/>
              <w:wordWrap w:val="0"/>
              <w:snapToGrid w:val="0"/>
              <w:spacing w:before="0" w:after="0" w:line="264" w:lineRule="auto"/>
              <w:ind w:firstLine="0"/>
              <w:jc w:val="left"/>
            </w:pPr>
            <w:r>
              <w:rPr>
                <w:rFonts w:ascii="Times New Roman" w:hAnsi="Times New Roman" w:eastAsia="宋体"/>
                <w:b w:val="0"/>
                <w:color w:val="000000"/>
                <w:sz w:val="21"/>
              </w:rPr>
              <w:t>next_retry_at</w:t>
            </w:r>
          </w:p>
        </w:tc>
        <w:tc>
          <w:tcPr>
            <w:tcW w:w="962" w:type="pct"/>
            <w:tcBorders>
              <w:top w:val="nil"/>
              <w:left w:val="nil"/>
              <w:bottom w:val="nil"/>
              <w:right w:val="nil"/>
              <w:insideH w:val="nil"/>
              <w:insideV w:val="nil"/>
            </w:tcBorders>
            <w:shd w:val="clear" w:color="auto" w:fill="FFFFFF"/>
            <w:vAlign w:val="center"/>
          </w:tcPr>
          <w:p w14:paraId="4E3FDB8B">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457FC51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137B09F2">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1C702E5">
            <w:pPr>
              <w:keepNext w:val="0"/>
              <w:wordWrap w:val="0"/>
              <w:snapToGrid w:val="0"/>
              <w:spacing w:before="0" w:after="0" w:line="264" w:lineRule="auto"/>
              <w:ind w:firstLine="0"/>
              <w:jc w:val="left"/>
            </w:pPr>
            <w:r>
              <w:rPr>
                <w:rFonts w:ascii="Times New Roman" w:hAnsi="Times New Roman" w:eastAsia="宋体"/>
                <w:b w:val="0"/>
                <w:color w:val="000000"/>
                <w:sz w:val="21"/>
              </w:rPr>
              <w:t>无</w:t>
            </w:r>
          </w:p>
        </w:tc>
        <w:tc>
          <w:tcPr>
            <w:tcW w:w="1388" w:type="pct"/>
            <w:tcBorders>
              <w:top w:val="nil"/>
              <w:left w:val="nil"/>
              <w:bottom w:val="nil"/>
              <w:right w:val="nil"/>
              <w:insideH w:val="nil"/>
              <w:insideV w:val="nil"/>
            </w:tcBorders>
            <w:shd w:val="clear" w:color="auto" w:fill="FFFFFF"/>
            <w:vAlign w:val="center"/>
          </w:tcPr>
          <w:p w14:paraId="7C2C3EC9">
            <w:pPr>
              <w:keepNext w:val="0"/>
              <w:wordWrap w:val="0"/>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67A119A7">
            <w:pPr>
              <w:keepNext w:val="0"/>
              <w:wordWrap w:val="0"/>
              <w:snapToGrid w:val="0"/>
              <w:spacing w:before="0" w:after="0" w:line="264" w:lineRule="auto"/>
              <w:ind w:firstLine="0"/>
              <w:jc w:val="left"/>
            </w:pPr>
            <w:r>
              <w:rPr>
                <w:rFonts w:ascii="Times New Roman" w:hAnsi="Times New Roman" w:eastAsia="宋体"/>
                <w:b w:val="0"/>
                <w:color w:val="000000"/>
                <w:sz w:val="21"/>
              </w:rPr>
              <w:t>last_error</w:t>
            </w:r>
          </w:p>
        </w:tc>
        <w:tc>
          <w:tcPr>
            <w:tcW w:w="962" w:type="pct"/>
            <w:tcBorders>
              <w:top w:val="nil"/>
              <w:left w:val="nil"/>
              <w:bottom w:val="nil"/>
              <w:right w:val="nil"/>
              <w:insideH w:val="nil"/>
              <w:insideV w:val="nil"/>
            </w:tcBorders>
            <w:shd w:val="clear" w:color="auto" w:fill="FFFFFF"/>
            <w:vAlign w:val="center"/>
          </w:tcPr>
          <w:p w14:paraId="44AAEF11">
            <w:pPr>
              <w:keepNext w:val="0"/>
              <w:wordWrap w:val="0"/>
              <w:snapToGrid w:val="0"/>
              <w:spacing w:before="0" w:after="0" w:line="264" w:lineRule="auto"/>
              <w:ind w:firstLine="0"/>
              <w:jc w:val="left"/>
            </w:pPr>
            <w:r>
              <w:rPr>
                <w:rFonts w:ascii="Times New Roman" w:hAnsi="Times New Roman" w:eastAsia="宋体"/>
                <w:b w:val="0"/>
                <w:color w:val="000000"/>
                <w:sz w:val="21"/>
              </w:rPr>
              <w:t>VARCHAR(500)</w:t>
            </w:r>
          </w:p>
        </w:tc>
        <w:tc>
          <w:tcPr>
            <w:tcW w:w="426" w:type="pct"/>
            <w:tcBorders>
              <w:top w:val="nil"/>
              <w:left w:val="nil"/>
              <w:bottom w:val="nil"/>
              <w:right w:val="nil"/>
              <w:insideH w:val="nil"/>
              <w:insideV w:val="nil"/>
            </w:tcBorders>
            <w:shd w:val="clear" w:color="auto" w:fill="FFFFFF"/>
            <w:vAlign w:val="center"/>
          </w:tcPr>
          <w:p w14:paraId="4C74C0FE">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26BE0750">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nil"/>
              <w:right w:val="nil"/>
              <w:insideH w:val="nil"/>
              <w:insideV w:val="nil"/>
            </w:tcBorders>
            <w:shd w:val="clear" w:color="auto" w:fill="FFFFFF"/>
            <w:vAlign w:val="center"/>
          </w:tcPr>
          <w:p w14:paraId="300A98AA">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nil"/>
              <w:right w:val="nil"/>
              <w:insideH w:val="nil"/>
              <w:insideV w:val="nil"/>
            </w:tcBorders>
            <w:shd w:val="clear" w:color="auto" w:fill="FFFFFF"/>
            <w:vAlign w:val="center"/>
          </w:tcPr>
          <w:p w14:paraId="3792DEAC">
            <w:pPr>
              <w:keepNext w:val="0"/>
              <w:wordWrap w:val="0"/>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CellMar>
            <w:top w:w="55" w:type="dxa"/>
            <w:left w:w="70" w:type="dxa"/>
            <w:bottom w:w="55" w:type="dxa"/>
            <w:right w:w="70" w:type="dxa"/>
          </w:tblCellMar>
        </w:tblPrEx>
        <w:trPr>
          <w:cantSplit/>
          <w:jc w:val="center"/>
        </w:trPr>
        <w:tc>
          <w:tcPr>
            <w:tcW w:w="1104" w:type="pct"/>
            <w:tcBorders>
              <w:top w:val="nil"/>
              <w:left w:val="nil"/>
              <w:bottom w:val="nil"/>
              <w:right w:val="nil"/>
              <w:insideH w:val="nil"/>
              <w:insideV w:val="nil"/>
            </w:tcBorders>
            <w:shd w:val="clear" w:color="auto" w:fill="FFFFFF"/>
            <w:vAlign w:val="center"/>
          </w:tcPr>
          <w:p w14:paraId="342855CE">
            <w:pPr>
              <w:keepNext w:val="0"/>
              <w:wordWrap w:val="0"/>
              <w:snapToGrid w:val="0"/>
              <w:spacing w:before="0" w:after="0" w:line="264" w:lineRule="auto"/>
              <w:ind w:firstLine="0"/>
              <w:jc w:val="left"/>
            </w:pPr>
            <w:r>
              <w:rPr>
                <w:rFonts w:ascii="Times New Roman" w:hAnsi="Times New Roman" w:eastAsia="宋体"/>
                <w:b w:val="0"/>
                <w:color w:val="000000"/>
                <w:sz w:val="21"/>
              </w:rPr>
              <w:t>created_at</w:t>
            </w:r>
          </w:p>
        </w:tc>
        <w:tc>
          <w:tcPr>
            <w:tcW w:w="962" w:type="pct"/>
            <w:tcBorders>
              <w:top w:val="nil"/>
              <w:left w:val="nil"/>
              <w:bottom w:val="nil"/>
              <w:right w:val="nil"/>
              <w:insideH w:val="nil"/>
              <w:insideV w:val="nil"/>
            </w:tcBorders>
            <w:shd w:val="clear" w:color="auto" w:fill="FFFFFF"/>
            <w:vAlign w:val="center"/>
          </w:tcPr>
          <w:p w14:paraId="57F31530">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nil"/>
              <w:right w:val="nil"/>
              <w:insideH w:val="nil"/>
              <w:insideV w:val="nil"/>
            </w:tcBorders>
            <w:shd w:val="clear" w:color="auto" w:fill="FFFFFF"/>
            <w:vAlign w:val="center"/>
          </w:tcPr>
          <w:p w14:paraId="39E05BE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nil"/>
              <w:right w:val="nil"/>
              <w:insideH w:val="nil"/>
              <w:insideV w:val="nil"/>
            </w:tcBorders>
            <w:shd w:val="clear" w:color="auto" w:fill="FFFFFF"/>
            <w:vAlign w:val="center"/>
          </w:tcPr>
          <w:p w14:paraId="3F701E53">
            <w:pPr>
              <w:keepNext w:val="0"/>
              <w:wordWrap w:val="0"/>
              <w:snapToGrid w:val="0"/>
              <w:spacing w:before="0" w:after="0" w:line="264" w:lineRule="auto"/>
              <w:ind w:firstLine="0"/>
              <w:jc w:val="left"/>
            </w:pPr>
            <w:r>
              <w:rPr>
                <w:rFonts w:ascii="Times New Roman" w:hAnsi="Times New Roman" w:eastAsia="宋体"/>
                <w:b w:val="0"/>
                <w:color w:val="000000"/>
                <w:sz w:val="21"/>
              </w:rPr>
              <w:t>否</w:t>
            </w:r>
          </w:p>
        </w:tc>
        <w:tc>
          <w:tcPr>
            <w:tcW w:w="757" w:type="pct"/>
            <w:tcBorders>
              <w:top w:val="nil"/>
              <w:left w:val="nil"/>
              <w:bottom w:val="nil"/>
              <w:right w:val="nil"/>
              <w:insideH w:val="nil"/>
              <w:insideV w:val="nil"/>
            </w:tcBorders>
            <w:shd w:val="clear" w:color="auto" w:fill="FFFFFF"/>
            <w:vAlign w:val="center"/>
          </w:tcPr>
          <w:p w14:paraId="45CB0EEB">
            <w:pPr>
              <w:keepNext w:val="0"/>
              <w:wordWrap w:val="0"/>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1388" w:type="pct"/>
            <w:tcBorders>
              <w:top w:val="nil"/>
              <w:left w:val="nil"/>
              <w:bottom w:val="nil"/>
              <w:right w:val="nil"/>
              <w:insideH w:val="nil"/>
              <w:insideV w:val="nil"/>
            </w:tcBorders>
            <w:shd w:val="clear" w:color="auto" w:fill="FFFFFF"/>
            <w:vAlign w:val="center"/>
          </w:tcPr>
          <w:p w14:paraId="6EB160B1">
            <w:pPr>
              <w:keepNext w:val="0"/>
              <w:wordWrap w:val="0"/>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CellMar>
            <w:top w:w="55" w:type="dxa"/>
            <w:left w:w="70" w:type="dxa"/>
            <w:bottom w:w="55" w:type="dxa"/>
            <w:right w:w="70" w:type="dxa"/>
          </w:tblCellMar>
        </w:tblPrEx>
        <w:trPr>
          <w:cantSplit/>
          <w:jc w:val="center"/>
        </w:trPr>
        <w:tc>
          <w:tcPr>
            <w:tcW w:w="1104" w:type="pct"/>
            <w:tcBorders>
              <w:top w:val="nil"/>
              <w:left w:val="nil"/>
              <w:bottom w:val="single" w:sz="12" w:color="000000" w:space="0"/>
              <w:right w:val="nil"/>
              <w:insideH w:val="nil"/>
              <w:insideV w:val="nil"/>
            </w:tcBorders>
            <w:shd w:val="clear" w:color="auto" w:fill="FFFFFF"/>
            <w:vAlign w:val="center"/>
          </w:tcPr>
          <w:p w14:paraId="64551393">
            <w:pPr>
              <w:keepNext w:val="0"/>
              <w:wordWrap w:val="0"/>
              <w:snapToGrid w:val="0"/>
              <w:spacing w:before="0" w:after="0" w:line="264" w:lineRule="auto"/>
              <w:ind w:firstLine="0"/>
              <w:jc w:val="left"/>
            </w:pPr>
            <w:r>
              <w:rPr>
                <w:rFonts w:ascii="Times New Roman" w:hAnsi="Times New Roman" w:eastAsia="宋体"/>
                <w:b w:val="0"/>
                <w:color w:val="000000"/>
                <w:sz w:val="21"/>
              </w:rPr>
              <w:t>sent_at</w:t>
            </w:r>
          </w:p>
        </w:tc>
        <w:tc>
          <w:tcPr>
            <w:tcW w:w="962" w:type="pct"/>
            <w:tcBorders>
              <w:top w:val="nil"/>
              <w:left w:val="nil"/>
              <w:bottom w:val="single" w:sz="12" w:color="000000" w:space="0"/>
              <w:right w:val="nil"/>
              <w:insideH w:val="nil"/>
              <w:insideV w:val="nil"/>
            </w:tcBorders>
            <w:shd w:val="clear" w:color="auto" w:fill="FFFFFF"/>
            <w:vAlign w:val="center"/>
          </w:tcPr>
          <w:p w14:paraId="5937D3DF">
            <w:pPr>
              <w:keepNext w:val="0"/>
              <w:wordWrap w:val="0"/>
              <w:snapToGrid w:val="0"/>
              <w:spacing w:before="0" w:after="0" w:line="264" w:lineRule="auto"/>
              <w:ind w:firstLine="0"/>
              <w:jc w:val="left"/>
            </w:pPr>
            <w:r>
              <w:rPr>
                <w:rFonts w:ascii="Times New Roman" w:hAnsi="Times New Roman" w:eastAsia="宋体"/>
                <w:b w:val="0"/>
                <w:color w:val="000000"/>
                <w:sz w:val="21"/>
              </w:rPr>
              <w:t>DATETIME(3)</w:t>
            </w:r>
          </w:p>
        </w:tc>
        <w:tc>
          <w:tcPr>
            <w:tcW w:w="426" w:type="pct"/>
            <w:tcBorders>
              <w:top w:val="nil"/>
              <w:left w:val="nil"/>
              <w:bottom w:val="single" w:sz="12" w:color="000000" w:space="0"/>
              <w:right w:val="nil"/>
              <w:insideH w:val="nil"/>
              <w:insideV w:val="nil"/>
            </w:tcBorders>
            <w:shd w:val="clear" w:color="auto" w:fill="FFFFFF"/>
            <w:vAlign w:val="center"/>
          </w:tcPr>
          <w:p w14:paraId="60B6F018">
            <w:pPr>
              <w:keepNext w:val="0"/>
              <w:wordWrap w:val="0"/>
              <w:snapToGrid w:val="0"/>
              <w:spacing w:before="0" w:after="0" w:line="264" w:lineRule="auto"/>
              <w:ind w:firstLine="0"/>
              <w:jc w:val="left"/>
            </w:pPr>
            <w:r>
              <w:rPr>
                <w:rFonts w:ascii="Times New Roman" w:hAnsi="Times New Roman" w:eastAsia="宋体"/>
                <w:b w:val="0"/>
                <w:color w:val="000000"/>
                <w:sz w:val="21"/>
              </w:rPr>
              <w:t>—</w:t>
            </w:r>
          </w:p>
        </w:tc>
        <w:tc>
          <w:tcPr>
            <w:tcW w:w="363" w:type="pct"/>
            <w:tcBorders>
              <w:top w:val="nil"/>
              <w:left w:val="nil"/>
              <w:bottom w:val="single" w:sz="12" w:color="000000" w:space="0"/>
              <w:right w:val="nil"/>
              <w:insideH w:val="nil"/>
              <w:insideV w:val="nil"/>
            </w:tcBorders>
            <w:shd w:val="clear" w:color="auto" w:fill="FFFFFF"/>
            <w:vAlign w:val="center"/>
          </w:tcPr>
          <w:p w14:paraId="051874EC">
            <w:pPr>
              <w:keepNext w:val="0"/>
              <w:wordWrap w:val="0"/>
              <w:snapToGrid w:val="0"/>
              <w:spacing w:before="0" w:after="0" w:line="264" w:lineRule="auto"/>
              <w:ind w:firstLine="0"/>
              <w:jc w:val="left"/>
            </w:pPr>
            <w:r>
              <w:rPr>
                <w:rFonts w:ascii="Times New Roman" w:hAnsi="Times New Roman" w:eastAsia="宋体"/>
                <w:b w:val="0"/>
                <w:color w:val="000000"/>
                <w:sz w:val="21"/>
              </w:rPr>
              <w:t>是</w:t>
            </w:r>
          </w:p>
        </w:tc>
        <w:tc>
          <w:tcPr>
            <w:tcW w:w="757" w:type="pct"/>
            <w:tcBorders>
              <w:top w:val="nil"/>
              <w:left w:val="nil"/>
              <w:bottom w:val="single" w:sz="12" w:color="000000" w:space="0"/>
              <w:right w:val="nil"/>
              <w:insideH w:val="nil"/>
              <w:insideV w:val="nil"/>
            </w:tcBorders>
            <w:shd w:val="clear" w:color="auto" w:fill="FFFFFF"/>
            <w:vAlign w:val="center"/>
          </w:tcPr>
          <w:p w14:paraId="18A1984F">
            <w:pPr>
              <w:keepNext w:val="0"/>
              <w:wordWrap w:val="0"/>
              <w:snapToGrid w:val="0"/>
              <w:spacing w:before="0" w:after="0" w:line="264" w:lineRule="auto"/>
              <w:ind w:firstLine="0"/>
              <w:jc w:val="left"/>
            </w:pPr>
            <w:r>
              <w:rPr>
                <w:rFonts w:ascii="Times New Roman" w:hAnsi="Times New Roman" w:eastAsia="宋体"/>
                <w:b w:val="0"/>
                <w:color w:val="000000"/>
                <w:sz w:val="21"/>
              </w:rPr>
              <w:t>隐式 NULL</w:t>
            </w:r>
          </w:p>
        </w:tc>
        <w:tc>
          <w:tcPr>
            <w:tcW w:w="1388" w:type="pct"/>
            <w:tcBorders>
              <w:top w:val="nil"/>
              <w:left w:val="nil"/>
              <w:bottom w:val="single" w:sz="12" w:color="000000" w:space="0"/>
              <w:right w:val="nil"/>
              <w:insideH w:val="nil"/>
              <w:insideV w:val="nil"/>
            </w:tcBorders>
            <w:shd w:val="clear" w:color="auto" w:fill="FFFFFF"/>
            <w:vAlign w:val="center"/>
          </w:tcPr>
          <w:p w14:paraId="4B497ACC">
            <w:pPr>
              <w:keepNext w:val="0"/>
              <w:wordWrap w:val="0"/>
              <w:snapToGrid w:val="0"/>
              <w:spacing w:before="0" w:after="0" w:line="264" w:lineRule="auto"/>
              <w:ind w:firstLine="0"/>
              <w:jc w:val="left"/>
            </w:pPr>
            <w:r>
              <w:rPr>
                <w:rFonts w:ascii="Times New Roman" w:hAnsi="Times New Roman" w:eastAsia="宋体"/>
                <w:b w:val="0"/>
                <w:color w:val="000000"/>
                <w:sz w:val="21"/>
              </w:rPr>
              <w:t>发送时间</w:t>
            </w:r>
          </w:p>
        </w:tc>
      </w:tr>
    </w:tbl>
    <w:p>
      <w:pPr>
        <w:pStyle w:val="4"/>
      </w:pPr>
      <w:bookmarkStart w:id="66" w:name="_TocAdvisor20261016_66"/>
      <w:r>
        <w:t>A.5 特殊约束汇总</w:t>
      </w:r>
      <w:bookmarkEnd w:id="66"/>
    </w:p>
    <w:p>
      <w:pPr>
        <w:jc w:val="both"/>
      </w:pPr>
      <w:r>
        <w:t>表A-5列出与业务规则直接相关的生成列和唯一键。生成列均采用STORED方式保存；MySQL唯一键允许多条NULL，因此结束的会话、已处理的抽验任务及普通账号不会占用对应活动唯一值。业务表未声明物理外键，跨服务引用及归属由服务接口校验。普通查询索引不在本附录逐项列出。</w:t>
      </w:r>
    </w:p>
    <w:p>
      <w:pPr>
        <w:pStyle w:val="15"/>
        <w:keepNext/>
        <w:spacing w:before="120" w:after="120"/>
        <w:ind w:firstLine="0"/>
        <w:jc w:val="center"/>
      </w:pPr>
      <w:r>
        <w:rPr>
          <w:rFonts w:ascii="Times New Roman" w:hAnsi="Times New Roman" w:eastAsia="宋体"/>
          <w:b w:val="0"/>
          <w:color w:val="000000"/>
          <w:sz w:val="21"/>
        </w:rPr>
        <w:t>表A-5 关键特殊约束</w:t>
      </w:r>
    </w:p>
    <w:tbl>
      <w:tblPr>
        <w:tblStyle w:val="35"/>
        <w:tblW w:w="5000" w:type="pct"/>
        <w:jc w:val="center"/>
        <w:tblBorders>
          <w:top w:val="single" w:sz="12" w:color="000000" w:space="0"/>
          <w:left w:val="nil"/>
          <w:bottom w:val="single" w:sz="12" w:color="000000" w:space="0"/>
          <w:right w:val="nil"/>
          <w:insideH w:val="nil"/>
          <w:insideV w:val="nil"/>
        </w:tblBorders>
        <w:tblLayout w:type="fixed"/>
        <w:tblCellMar>
          <w:top w:w="75" w:type="dxa"/>
          <w:left w:w="75" w:type="dxa"/>
          <w:bottom w:w="75" w:type="dxa"/>
          <w:right w:w="75" w:type="dxa"/>
        </w:tblCellMar>
      </w:tblPr>
      <w:tblGrid>
        <w:gridCol w:w="1700"/>
        <w:gridCol w:w="5000"/>
        <w:gridCol w:w="2372"/>
      </w:tblGrid>
      <w:tr w14:paraId="4B683886">
        <w:tblPrEx>
          <w:tblCellMar>
            <w:top w:w="75" w:type="dxa"/>
            <w:left w:w="75" w:type="dxa"/>
            <w:bottom w:w="75" w:type="dxa"/>
            <w:right w:w="75" w:type="dxa"/>
          </w:tblCellMar>
        </w:tblPrEx>
        <w:trPr>
          <w:cantSplit/>
          <w:tblHeader/>
          <w:jc w:val="center"/>
        </w:trPr>
        <w:tc>
          <w:tcPr>
            <w:tcW w:w="937" w:type="pct"/>
            <w:tcBorders>
              <w:top w:val="single" w:sz="12" w:color="000000" w:space="0"/>
              <w:left w:val="nil"/>
              <w:bottom w:val="single" w:sz="6" w:color="000000" w:space="0"/>
              <w:right w:val="nil"/>
              <w:insideH w:val="nil"/>
              <w:insideV w:val="nil"/>
            </w:tcBorders>
            <w:shd w:val="clear" w:color="auto" w:fill="FFFFFF"/>
            <w:vAlign w:val="center"/>
          </w:tcPr>
          <w:p>
            <w:pPr>
              <w:wordWrap w:val="0"/>
              <w:spacing w:before="40" w:after="40" w:line="300" w:lineRule="auto"/>
              <w:ind w:firstLine="0"/>
              <w:jc w:val="center"/>
            </w:pPr>
            <w:r>
              <w:rPr>
                <w:b/>
                <w:sz w:val="21"/>
                <w:rFonts w:ascii="Times New Roman" w:hAnsi="Times New Roman" w:eastAsia="宋体"/>
              </w:rPr>
              <w:t>约束对象</w:t>
            </w:r>
          </w:p>
        </w:tc>
        <w:tc>
          <w:tcPr>
            <w:tcW w:w="2756" w:type="pct"/>
            <w:tcBorders>
              <w:top w:val="single" w:sz="12" w:color="000000" w:space="0"/>
              <w:left w:val="nil"/>
              <w:bottom w:val="single" w:sz="6" w:color="000000" w:space="0"/>
              <w:right w:val="nil"/>
              <w:insideH w:val="nil"/>
              <w:insideV w:val="nil"/>
            </w:tcBorders>
            <w:shd w:val="clear" w:color="auto" w:fill="FFFFFF"/>
            <w:vAlign w:val="center"/>
          </w:tcPr>
          <w:p>
            <w:pPr>
              <w:wordWrap w:val="0"/>
              <w:spacing w:before="40" w:after="40" w:line="300" w:lineRule="auto"/>
              <w:ind w:firstLine="0"/>
              <w:jc w:val="center"/>
            </w:pPr>
            <w:r>
              <w:rPr>
                <w:b/>
                <w:sz w:val="21"/>
                <w:rFonts w:ascii="Times New Roman" w:hAnsi="Times New Roman" w:eastAsia="宋体"/>
              </w:rPr>
              <w:t>生成列或唯一键</w:t>
            </w:r>
          </w:p>
        </w:tc>
        <w:tc>
          <w:tcPr>
            <w:tcW w:w="1307" w:type="pct"/>
            <w:tcBorders>
              <w:top w:val="single" w:sz="12" w:color="000000" w:space="0"/>
              <w:left w:val="nil"/>
              <w:bottom w:val="single" w:sz="6" w:color="000000" w:space="0"/>
              <w:right w:val="nil"/>
              <w:insideH w:val="nil"/>
              <w:insideV w:val="nil"/>
            </w:tcBorders>
            <w:shd w:val="clear" w:color="auto" w:fill="FFFFFF"/>
            <w:vAlign w:val="center"/>
          </w:tcPr>
          <w:p>
            <w:pPr>
              <w:wordWrap w:val="0"/>
              <w:spacing w:before="40" w:after="40" w:line="300" w:lineRule="auto"/>
              <w:ind w:firstLine="0"/>
              <w:jc w:val="center"/>
            </w:pPr>
            <w:r>
              <w:rPr>
                <w:b/>
                <w:sz w:val="21"/>
                <w:rFonts w:ascii="Times New Roman" w:hAnsi="Times New Roman" w:eastAsia="宋体"/>
              </w:rPr>
              <w:t>业务作用</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企业编码</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train_org</w:t>
              <w:br/>
              <w:t>enterprise_code_key = CASE WHEN org_type = 'ENTERPRISE' THEN org_code ELSE NULL END</w:t>
              <w:br/>
              <w:t>UNIQUE (enterprise_code_key)</w:t>
              <w:br/>
              <w:t>UNIQUE (enterprise_id, org_code)</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企业编码全局唯一；部门编码仍在企业内唯一</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平台管理员</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sys_user</w:t>
              <w:br/>
              <w:t>platform_admin_key = NULLIF(platform_admin, 0)</w:t>
              <w:br/>
              <w:t>UNIQUE (platform_admin_key)</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平台超级管理员至多一个；普通账号生成值为空</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活动学习会话</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study_session</w:t>
              <w:br/>
              <w:t>active_user_id = CASE WHEN status IN ('CREATED', 'SIGNED_IN', 'STUDYING', 'PAUSED', 'FACE_PENDING') THEN user_id ELSE NULL END</w:t>
              <w:br/>
              <w:t>UNIQUE (enterprise_id, active_user_id)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同一企业内同一学员至多一个活动会话</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待处理抽验</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face_check_task</w:t>
              <w:br/>
              <w:t>pending_session_id = CASE WHEN status = 'PENDING' THEN session_id ELSE NULL END</w:t>
              <w:br/>
              <w:t>UNIQUE (pending_session_id)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同一会话至多一个PENDING抽验任务</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事件幂等</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study_event_log</w:t>
              <w:br/>
              <w:t>UNIQUE (session_id, request_id)</w:t>
              <w:br/>
              <w:t>UNIQUE (session_id, sequence_no)</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请求标识和事件序号分别去重，防止重复事实</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课程规则快照</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train_plan_course</w:t>
              <w:br/>
              <w:t>UNIQUE (enterprise_id, plan_id, course_id)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同一计划内，同一来源课程至多保留一条快照</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课件清单快照</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train_plan_courseware_snapshot</w:t>
              <w:br/>
              <w:t>UNIQUE (enterprise_id, plan_id, source_courseware_id)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同一计划内，同一来源课件至多保留一条快照</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试卷题目快照</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exam_paper_question</w:t>
              <w:br/>
              <w:t>UNIQUE (enterprise_id, paper_id, source_question_id)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同一试卷内，同一来源题目至多保留一条快照</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考试记录与答案</w:t>
            </w:r>
          </w:p>
        </w:tc>
        <w:tc>
          <w:tcPr>
            <w:tcW w:w="2756"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exam_record</w:t>
              <w:br/>
              <w:t>UNIQUE (enterprise_id, task_id)</w:t>
              <w:br/>
              <w:t>exam_answer</w:t>
              <w:br/>
              <w:t>UNIQUE (enterprise_id, record_id, paper_question_id)</w:t>
            </w:r>
          </w:p>
        </w:tc>
        <w:tc>
          <w:tcPr>
            <w:tcW w:w="1307" w:type="pct"/>
            <w:tcBorders>
              <w:top w:val="nil"/>
              <w:left w:val="nil"/>
              <w:bottom w:val="nil"/>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每个培训任务至多一条考试记录；同一考试记录内，同一道试卷题目至多一条答案</w:t>
            </w:r>
          </w:p>
        </w:tc>
      </w:tr>
      <w:tr w14:paraId="56BDC9EA">
        <w:tblPrEx>
          <w:tblCellMar>
            <w:top w:w="75" w:type="dxa"/>
            <w:left w:w="75" w:type="dxa"/>
            <w:bottom w:w="75" w:type="dxa"/>
            <w:right w:w="75" w:type="dxa"/>
          </w:tblCellMar>
        </w:tblPrEx>
        <w:trPr>
          <w:cantSplit/>
          <w:jc w:val="center"/>
        </w:trPr>
        <w:tc>
          <w:tcPr>
            <w:tcW w:w="937" w:type="pct"/>
            <w:tcBorders>
              <w:top w:val="nil"/>
              <w:left w:val="nil"/>
              <w:bottom w:val="single" w:sz="12" w:color="000000" w:space="0"/>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可靠消息与消费</w:t>
            </w:r>
          </w:p>
        </w:tc>
        <w:tc>
          <w:tcPr>
            <w:tcW w:w="2756" w:type="pct"/>
            <w:tcBorders>
              <w:top w:val="nil"/>
              <w:left w:val="nil"/>
              <w:bottom w:val="single" w:sz="12" w:color="000000" w:space="0"/>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mq_outbox</w:t>
              <w:br/>
              <w:t>UNIQUE (event_id)</w:t>
              <w:br/>
              <w:t>UNIQUE (business_key)</w:t>
              <w:br/>
              <w:t>mq_consume_log</w:t>
              <w:br/>
              <w:t>UNIQUE (consumer_name, event_id)</w:t>
            </w:r>
          </w:p>
        </w:tc>
        <w:tc>
          <w:tcPr>
            <w:tcW w:w="1307" w:type="pct"/>
            <w:tcBorders>
              <w:top w:val="nil"/>
              <w:left w:val="nil"/>
              <w:bottom w:val="single" w:sz="12" w:color="000000" w:space="0"/>
              <w:right w:val="nil"/>
              <w:insideH w:val="nil"/>
              <w:insideV w:val="nil"/>
            </w:tcBorders>
            <w:shd w:val="clear" w:color="auto" w:fill="FFFFFF"/>
            <w:vAlign w:val="center"/>
          </w:tcPr>
          <w:p>
            <w:pPr>
              <w:wordWrap w:val="0"/>
              <w:spacing w:before="40" w:after="40" w:line="300" w:lineRule="auto"/>
              <w:ind w:firstLine="0"/>
              <w:jc w:val="left"/>
            </w:pPr>
            <w:r>
              <w:rPr>
                <w:sz w:val="21"/>
                <w:rFonts w:ascii="Times New Roman" w:hAnsi="Times New Roman" w:eastAsia="宋体"/>
              </w:rPr>
              <w:t>发送端约束事件和业务键，消费端按消费者及事件去重</w:t>
            </w:r>
          </w:p>
        </w:tc>
      </w:tr>
    </w:tbl>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pBdr>
        <w:bottom w:val="single" w:color="auto" w:sz="6" w:space="1"/>
      </w:pBdr>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B371E91"/>
    <w:rsid w:val="2FC47ABB"/>
    <w:rsid w:val="30363581"/>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35" Type="http://schemas.openxmlformats.org/officeDocument/2006/relationships/image" Target="media/advisor-two-core-business-flow.png"/><Relationship Id="rId36" Type="http://schemas.openxmlformats.org/officeDocument/2006/relationships/image" Target="media/advisor-two-video-recovery.png"/><Relationship Id="rId37" Type="http://schemas.openxmlformats.org/officeDocument/2006/relationships/image" Target="media/advisor-two-face-resul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95</Pages>
  <Words>5821</Words>
  <Characters>8079</Characters>
  <Lines>0</Lines>
  <Paragraphs>0</Paragraphs>
  <TotalTime>90</TotalTime>
  <ScaleCrop>false</ScaleCrop>
  <LinksUpToDate>false</LinksUpToDate>
  <CharactersWithSpaces>8577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2026-10-13T02:55:09Z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