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pPr>
      <w:r>
        <w:rPr>
          <w:rFonts w:ascii="Calibri" w:hAnsi="Calibri" w:eastAsia="Calibri"/>
          <w:b/>
          <w:i w:val="0"/>
          <w:color w:val="0042A0"/>
          <w:sz w:val="24"/>
        </w:rPr>
        <w:t>SHOPWARE LEGACY THEME</w:t>
      </w:r>
    </w:p>
    <w:p>
      <w:pPr>
        <w:spacing w:after="80" w:before="560" w:line="259" w:lineRule="auto"/>
      </w:pPr>
      <w:r>
        <w:rPr>
          <w:rFonts w:ascii="Calibri" w:hAnsi="Calibri" w:eastAsia="Calibri"/>
          <w:b/>
          <w:i w:val="0"/>
          <w:color w:val="0042A0"/>
          <w:sz w:val="56"/>
        </w:rPr>
        <w:t>Theme documentation</w:t>
      </w:r>
    </w:p>
    <w:p>
      <w:pPr>
        <w:spacing w:after="320" w:before="0" w:line="259" w:lineRule="auto"/>
      </w:pPr>
      <w:r>
        <w:rPr>
          <w:rFonts w:ascii="Calibri" w:hAnsi="Calibri" w:eastAsia="Calibri"/>
          <w:b w:val="0"/>
          <w:i w:val="0"/>
          <w:color w:val="474A57"/>
          <w:sz w:val="32"/>
        </w:rPr>
        <w:t>Storefront theme, plugin settings, and CMS listing layout</w:t>
      </w:r>
    </w:p>
    <w:p>
      <w:pPr>
        <w:spacing w:after="160" w:before="0" w:line="259" w:lineRule="auto"/>
      </w:pPr>
      <w:r>
        <w:rPr>
          <w:rFonts w:ascii="Calibri" w:hAnsi="Calibri" w:eastAsia="Calibri"/>
          <w:b w:val="0"/>
          <w:i w:val="0"/>
          <w:color w:val="2B3136"/>
          <w:sz w:val="22"/>
        </w:rPr>
        <w:t>This is the working document for Shopware Legacy Theme. It covers how the theme is installed and assigned, how colours, logos, and plugin options are set, how the storefront frame and product pages behave, and how to build the category listing layout used by the shop.</w:t>
      </w:r>
    </w:p>
    <w:tbl>
      <w:tblPr>
        <w:jc w:val="center"/>
        <w:tblLayout w:type="fixed"/>
        <w:tblLook w:firstColumn="1" w:firstRow="1" w:lastColumn="0" w:lastRow="0" w:noHBand="0" w:noVBand="1" w:val="04A0"/>
        <w:tblW w:w="9865" w:type="dxa"/>
      </w:tblPr>
      <w:tblGrid>
        <w:gridCol w:w="4933"/>
        <w:gridCol w:w="4933"/>
      </w:tblGrid>
      <w:tr>
        <w:trPr>
          <w:cantSplit/>
        </w:trPr>
        <w:tc>
          <w:tcPr>
            <w:tcW w:type="dxa" w:w="2494"/>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Item</w:t>
            </w:r>
          </w:p>
        </w:tc>
        <w:tc>
          <w:tcPr>
            <w:tcW w:type="dxa" w:w="7370"/>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Value</w:t>
            </w:r>
          </w:p>
        </w:tc>
      </w:tr>
      <w:tr>
        <w:trPr>
          <w:cantSplit/>
        </w:trPr>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Plugin</w:t>
            </w:r>
          </w:p>
        </w:tc>
        <w:tc>
          <w:tcPr>
            <w:tcW w:type="dxa" w:w="737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ShopwareLegacyTheme</w:t>
            </w:r>
          </w:p>
        </w:tc>
      </w:tr>
      <w:tr>
        <w:trPr>
          <w:cantSplit/>
        </w:trPr>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Package</w:t>
            </w:r>
          </w:p>
        </w:tc>
        <w:tc>
          <w:tcPr>
            <w:tcW w:type="dxa" w:w="737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legacytheme/shopware-legacy-theme</w:t>
            </w:r>
          </w:p>
        </w:tc>
      </w:tr>
      <w:tr>
        <w:trPr>
          <w:cantSplit/>
        </w:trPr>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Version</w:t>
            </w:r>
          </w:p>
        </w:tc>
        <w:tc>
          <w:tcPr>
            <w:tcW w:type="dxa" w:w="737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0.1.19</w:t>
            </w:r>
          </w:p>
        </w:tc>
      </w:tr>
      <w:tr>
        <w:trPr>
          <w:cantSplit/>
        </w:trPr>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Location</w:t>
            </w:r>
          </w:p>
        </w:tc>
        <w:tc>
          <w:tcPr>
            <w:tcW w:type="dxa" w:w="737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custom/plugins/ShopwareLegacyTheme</w:t>
            </w:r>
          </w:p>
        </w:tc>
      </w:tr>
      <w:tr>
        <w:trPr>
          <w:cantSplit/>
        </w:trPr>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Parent theme</w:t>
            </w:r>
          </w:p>
        </w:tc>
        <w:tc>
          <w:tcPr>
            <w:tcW w:type="dxa" w:w="737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Shopware Storefront</w:t>
            </w:r>
          </w:p>
        </w:tc>
      </w:tr>
      <w:tr>
        <w:trPr>
          <w:cantSplit/>
        </w:trPr>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Listing layout</w:t>
            </w:r>
          </w:p>
        </w:tc>
        <w:tc>
          <w:tcPr>
            <w:tcW w:type="dxa" w:w="737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Listing page (product list)</w:t>
            </w:r>
          </w:p>
        </w:tc>
      </w:tr>
      <w:tr>
        <w:trPr>
          <w:cantSplit/>
        </w:trPr>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Listing layout ID</w:t>
            </w:r>
          </w:p>
        </w:tc>
        <w:tc>
          <w:tcPr>
            <w:tcW w:type="dxa" w:w="737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01a0d80e475a7f4a90d51309c94d6605</w:t>
            </w:r>
          </w:p>
        </w:tc>
      </w:tr>
      <w:tr>
        <w:trPr>
          <w:cantSplit/>
        </w:trPr>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Administration</w:t>
            </w:r>
          </w:p>
        </w:tc>
        <w:tc>
          <w:tcPr>
            <w:tcW w:type="dxa" w:w="737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http://shopware.alpha.test/admin#/sw/cms/detail/01a0d80e475a7f4a90d51309c94d6605</w:t>
            </w:r>
          </w:p>
        </w:tc>
      </w:tr>
      <w:tr>
        <w:trPr>
          <w:cantSplit/>
        </w:trPr>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Storefront example</w:t>
            </w:r>
          </w:p>
        </w:tc>
        <w:tc>
          <w:tcPr>
            <w:tcW w:type="dxa" w:w="737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http://shopware.alpha.test/Typisch-Pfaelzisch/</w:t>
            </w:r>
          </w:p>
        </w:tc>
      </w:tr>
      <w:tr>
        <w:trPr>
          <w:cantSplit/>
        </w:trPr>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Document date</w:t>
            </w:r>
          </w:p>
        </w:tc>
        <w:tc>
          <w:tcPr>
            <w:tcW w:type="dxa" w:w="737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25 September 2026</w:t>
            </w:r>
          </w:p>
        </w:tc>
      </w:tr>
    </w:tbl>
    <w:p>
      <w:pPr>
        <w:spacing w:after="120" w:before="40"/>
      </w:pPr>
    </w:p>
    <w:p>
      <w:pPr>
        <w:pStyle w:val="Heading1"/>
      </w:pPr>
      <w:r>
        <w:t>Contents</w:t>
      </w:r>
    </w:p>
    <w:p>
      <w:pPr>
        <w:spacing w:after="40" w:before="0" w:line="259" w:lineRule="auto"/>
      </w:pPr>
      <w:r>
        <w:rPr>
          <w:rFonts w:ascii="Calibri" w:hAnsi="Calibri" w:eastAsia="Calibri"/>
          <w:b w:val="0"/>
          <w:i w:val="0"/>
          <w:color w:val="2B3136"/>
          <w:sz w:val="22"/>
        </w:rPr>
        <w:t>1. About the theme</w:t>
      </w:r>
    </w:p>
    <w:p>
      <w:pPr>
        <w:spacing w:after="40" w:before="0" w:line="259" w:lineRule="auto"/>
      </w:pPr>
      <w:r>
        <w:rPr>
          <w:rFonts w:ascii="Calibri" w:hAnsi="Calibri" w:eastAsia="Calibri"/>
          <w:b w:val="0"/>
          <w:i w:val="0"/>
          <w:color w:val="2B3136"/>
          <w:sz w:val="22"/>
        </w:rPr>
        <w:t>2. Installation and assignment</w:t>
      </w:r>
    </w:p>
    <w:p>
      <w:pPr>
        <w:spacing w:after="40" w:before="0" w:line="259" w:lineRule="auto"/>
      </w:pPr>
      <w:r>
        <w:rPr>
          <w:rFonts w:ascii="Calibri" w:hAnsi="Calibri" w:eastAsia="Calibri"/>
          <w:b w:val="0"/>
          <w:i w:val="0"/>
          <w:color w:val="2B3136"/>
          <w:sz w:val="22"/>
        </w:rPr>
        <w:t>3. Theme manager</w:t>
      </w:r>
    </w:p>
    <w:p>
      <w:pPr>
        <w:spacing w:after="40" w:before="0" w:line="259" w:lineRule="auto"/>
      </w:pPr>
      <w:r>
        <w:rPr>
          <w:rFonts w:ascii="Calibri" w:hAnsi="Calibri" w:eastAsia="Calibri"/>
          <w:b w:val="0"/>
          <w:i w:val="0"/>
          <w:color w:val="2B3136"/>
          <w:sz w:val="22"/>
        </w:rPr>
        <w:t>4. Plugin settings</w:t>
      </w:r>
    </w:p>
    <w:p>
      <w:pPr>
        <w:spacing w:after="40" w:before="0" w:line="259" w:lineRule="auto"/>
      </w:pPr>
      <w:r>
        <w:rPr>
          <w:rFonts w:ascii="Calibri" w:hAnsi="Calibri" w:eastAsia="Calibri"/>
          <w:b w:val="0"/>
          <w:i w:val="0"/>
          <w:color w:val="2B3136"/>
          <w:sz w:val="22"/>
        </w:rPr>
        <w:t>5. Storefront frame</w:t>
      </w:r>
    </w:p>
    <w:p>
      <w:pPr>
        <w:spacing w:after="40" w:before="0" w:line="259" w:lineRule="auto"/>
      </w:pPr>
      <w:r>
        <w:rPr>
          <w:rFonts w:ascii="Calibri" w:hAnsi="Calibri" w:eastAsia="Calibri"/>
          <w:b w:val="0"/>
          <w:i w:val="0"/>
          <w:color w:val="2B3136"/>
          <w:sz w:val="22"/>
        </w:rPr>
        <w:t>6. Product boxes</w:t>
      </w:r>
    </w:p>
    <w:p>
      <w:pPr>
        <w:spacing w:after="40" w:before="0" w:line="259" w:lineRule="auto"/>
      </w:pPr>
      <w:r>
        <w:rPr>
          <w:rFonts w:ascii="Calibri" w:hAnsi="Calibri" w:eastAsia="Calibri"/>
          <w:b w:val="0"/>
          <w:i w:val="0"/>
          <w:color w:val="2B3136"/>
          <w:sz w:val="22"/>
        </w:rPr>
        <w:t>7. CMS listing layout</w:t>
      </w:r>
    </w:p>
    <w:p>
      <w:pPr>
        <w:spacing w:after="40" w:before="0" w:line="259" w:lineRule="auto"/>
      </w:pPr>
      <w:r>
        <w:rPr>
          <w:rFonts w:ascii="Calibri" w:hAnsi="Calibri" w:eastAsia="Calibri"/>
          <w:b w:val="0"/>
          <w:i w:val="0"/>
          <w:color w:val="2B3136"/>
          <w:sz w:val="22"/>
        </w:rPr>
        <w:t>8. Product detail page</w:t>
      </w:r>
    </w:p>
    <w:p>
      <w:pPr>
        <w:spacing w:after="40" w:before="0" w:line="259" w:lineRule="auto"/>
      </w:pPr>
      <w:r>
        <w:rPr>
          <w:rFonts w:ascii="Calibri" w:hAnsi="Calibri" w:eastAsia="Calibri"/>
          <w:b w:val="0"/>
          <w:i w:val="0"/>
          <w:color w:val="2B3136"/>
          <w:sz w:val="22"/>
        </w:rPr>
        <w:t>9. Shopping Experience blocks</w:t>
      </w:r>
    </w:p>
    <w:p>
      <w:pPr>
        <w:spacing w:after="40" w:before="0" w:line="259" w:lineRule="auto"/>
      </w:pPr>
      <w:r>
        <w:rPr>
          <w:rFonts w:ascii="Calibri" w:hAnsi="Calibri" w:eastAsia="Calibri"/>
          <w:b w:val="0"/>
          <w:i w:val="0"/>
          <w:color w:val="2B3136"/>
          <w:sz w:val="22"/>
        </w:rPr>
        <w:t>10. Forms and email flows</w:t>
      </w:r>
    </w:p>
    <w:p>
      <w:pPr>
        <w:spacing w:after="40" w:before="0" w:line="259" w:lineRule="auto"/>
      </w:pPr>
      <w:r>
        <w:rPr>
          <w:rFonts w:ascii="Calibri" w:hAnsi="Calibri" w:eastAsia="Calibri"/>
          <w:b w:val="0"/>
          <w:i w:val="0"/>
          <w:color w:val="2B3136"/>
          <w:sz w:val="22"/>
        </w:rPr>
        <w:t>11. Recommendations and recently viewed products</w:t>
      </w:r>
    </w:p>
    <w:p>
      <w:pPr>
        <w:spacing w:after="40" w:before="0" w:line="259" w:lineRule="auto"/>
      </w:pPr>
      <w:r>
        <w:rPr>
          <w:rFonts w:ascii="Calibri" w:hAnsi="Calibri" w:eastAsia="Calibri"/>
          <w:b w:val="0"/>
          <w:i w:val="0"/>
          <w:color w:val="2B3136"/>
          <w:sz w:val="22"/>
        </w:rPr>
        <w:t>12. Snippets</w:t>
      </w:r>
    </w:p>
    <w:p>
      <w:pPr>
        <w:spacing w:after="40" w:before="0" w:line="259" w:lineRule="auto"/>
      </w:pPr>
      <w:r>
        <w:rPr>
          <w:rFonts w:ascii="Calibri" w:hAnsi="Calibri" w:eastAsia="Calibri"/>
          <w:b w:val="0"/>
          <w:i w:val="0"/>
          <w:color w:val="2B3136"/>
          <w:sz w:val="22"/>
        </w:rPr>
        <w:t>13. Files and build</w:t>
      </w:r>
    </w:p>
    <w:p>
      <w:pPr>
        <w:spacing w:after="40" w:before="0" w:line="259" w:lineRule="auto"/>
      </w:pPr>
      <w:r>
        <w:rPr>
          <w:rFonts w:ascii="Calibri" w:hAnsi="Calibri" w:eastAsia="Calibri"/>
          <w:b w:val="0"/>
          <w:i w:val="0"/>
          <w:color w:val="2B3136"/>
          <w:sz w:val="22"/>
        </w:rPr>
        <w:t>14. Checklists</w:t>
      </w:r>
    </w:p>
    <w:p>
      <w:pPr>
        <w:pStyle w:val="Heading1"/>
      </w:pPr>
      <w:r>
        <w:t>1. About the theme</w:t>
      </w:r>
    </w:p>
    <w:p>
      <w:pPr>
        <w:spacing w:after="160" w:before="0" w:line="259" w:lineRule="auto"/>
      </w:pPr>
      <w:r>
        <w:rPr>
          <w:rFonts w:ascii="Calibri" w:hAnsi="Calibri" w:eastAsia="Calibri"/>
          <w:b w:val="0"/>
          <w:i w:val="0"/>
          <w:color w:val="2B3136"/>
          <w:sz w:val="22"/>
        </w:rPr>
        <w:t>Shopware Legacy Theme is a Shopware 6 storefront theme. It extends the default Storefront theme and recreates a classic shop presentation: a service bar in the header, a main navigation with a home icon, a footer with newsletter and service links, product cards with compare and wishlist, and category pages with a left category menu, a bordered introduction, a filter bar, and a product grid.</w:t>
      </w:r>
    </w:p>
    <w:p>
      <w:pPr>
        <w:spacing w:after="160" w:before="0" w:line="259" w:lineRule="auto"/>
      </w:pPr>
      <w:r>
        <w:rPr>
          <w:rFonts w:ascii="Calibri" w:hAnsi="Calibri" w:eastAsia="Calibri"/>
          <w:b w:val="0"/>
          <w:i w:val="0"/>
          <w:color w:val="2B3136"/>
          <w:sz w:val="22"/>
        </w:rPr>
        <w:t>The plugin class is ShopwareLegacyTheme\ShopwareLegacyTheme. It implements ThemeInterface, so Shopware treats it as a theme as well as a plugin. On install it creates two Flow Builder email flows, one for the enquiry form and one for the product return form. On uninstall those flows are removed unless user data is kept.</w:t>
      </w:r>
    </w:p>
    <w:p>
      <w:pPr>
        <w:spacing w:after="160" w:before="0" w:line="259" w:lineRule="auto"/>
      </w:pPr>
      <w:r>
        <w:rPr>
          <w:rFonts w:ascii="Calibri" w:hAnsi="Calibri" w:eastAsia="Calibri"/>
          <w:b w:val="0"/>
          <w:i w:val="0"/>
          <w:color w:val="2B3136"/>
          <w:sz w:val="22"/>
        </w:rPr>
        <w:t>The theme adds its own Shopping Experience blocks. They appear in the administration under the Legacy Theme, Commerce, and Form block categories. Storefront text is stored in snippets for en-GB and de-DE under the legacytheme namespace.</w:t>
      </w:r>
    </w:p>
    <w:p>
      <w:pPr>
        <w:spacing w:after="80" w:before="0" w:line="259" w:lineRule="auto"/>
      </w:pPr>
      <w:r>
        <w:rPr>
          <w:rFonts w:ascii="Calibri" w:hAnsi="Calibri" w:eastAsia="Calibri"/>
          <w:b w:val="0"/>
          <w:i w:val="0"/>
          <w:color w:val="2B3136"/>
          <w:sz w:val="22"/>
        </w:rPr>
        <w:t>What the theme is responsible for:</w:t>
      </w:r>
    </w:p>
    <w:p>
      <w:pPr>
        <w:pStyle w:val="ListBullet"/>
        <w:spacing w:after="60" w:before="0"/>
        <w:ind w:left="709"/>
      </w:pPr>
      <w:r>
        <w:rPr>
          <w:rFonts w:ascii="Calibri" w:hAnsi="Calibri" w:eastAsia="Calibri"/>
          <w:b w:val="0"/>
          <w:i w:val="0"/>
          <w:color w:val="2B3136"/>
          <w:sz w:val="22"/>
        </w:rPr>
        <w:t>Colours, typography, logos, and optional page background images, set in the theme manager.</w:t>
      </w:r>
    </w:p>
    <w:p>
      <w:pPr>
        <w:pStyle w:val="ListBullet"/>
        <w:spacing w:after="60" w:before="0"/>
        <w:ind w:left="709"/>
      </w:pPr>
      <w:r>
        <w:rPr>
          <w:rFonts w:ascii="Calibri" w:hAnsi="Calibri" w:eastAsia="Calibri"/>
          <w:b w:val="0"/>
          <w:i w:val="0"/>
          <w:color w:val="2B3136"/>
          <w:sz w:val="22"/>
        </w:rPr>
        <w:t>Header, navigation, off-canvas menu, and footer, including newsletter placement and custom hotline, VAT, and copyright text.</w:t>
      </w:r>
    </w:p>
    <w:p>
      <w:pPr>
        <w:pStyle w:val="ListBullet"/>
        <w:spacing w:after="60" w:before="0"/>
        <w:ind w:left="709"/>
      </w:pPr>
      <w:r>
        <w:rPr>
          <w:rFonts w:ascii="Calibri" w:hAnsi="Calibri" w:eastAsia="Calibri"/>
          <w:b w:val="0"/>
          <w:i w:val="0"/>
          <w:color w:val="2B3136"/>
          <w:sz w:val="22"/>
        </w:rPr>
        <w:t>Product listing columns, product box content, filters, sorting, and infinite scroll.</w:t>
      </w:r>
    </w:p>
    <w:p>
      <w:pPr>
        <w:pStyle w:val="ListBullet"/>
        <w:spacing w:after="60" w:before="0"/>
        <w:ind w:left="709"/>
      </w:pPr>
      <w:r>
        <w:rPr>
          <w:rFonts w:ascii="Calibri" w:hAnsi="Calibri" w:eastAsia="Calibri"/>
          <w:b w:val="0"/>
          <w:i w:val="0"/>
          <w:color w:val="2B3136"/>
          <w:sz w:val="22"/>
        </w:rPr>
        <w:t>The CMS listing layout described in chapter 7.</w:t>
      </w:r>
    </w:p>
    <w:p>
      <w:pPr>
        <w:pStyle w:val="ListBullet"/>
        <w:spacing w:after="60" w:before="0"/>
        <w:ind w:left="709"/>
      </w:pPr>
      <w:r>
        <w:rPr>
          <w:rFonts w:ascii="Calibri" w:hAnsi="Calibri" w:eastAsia="Calibri"/>
          <w:b w:val="0"/>
          <w:i w:val="0"/>
          <w:color w:val="2B3136"/>
          <w:sz w:val="22"/>
        </w:rPr>
        <w:t>Product detail actions: compare, wishlist, and a jump to reviews.</w:t>
      </w:r>
    </w:p>
    <w:p>
      <w:pPr>
        <w:pStyle w:val="ListBullet"/>
        <w:spacing w:after="60" w:before="0"/>
        <w:ind w:left="709"/>
      </w:pPr>
      <w:r>
        <w:rPr>
          <w:rFonts w:ascii="Calibri" w:hAnsi="Calibri" w:eastAsia="Calibri"/>
          <w:b w:val="0"/>
          <w:i w:val="0"/>
          <w:color w:val="2B3136"/>
          <w:sz w:val="22"/>
        </w:rPr>
        <w:t>Cross-selling tabs for products customers bought together and products customers also viewed.</w:t>
      </w:r>
    </w:p>
    <w:p>
      <w:pPr>
        <w:pStyle w:val="ListBullet"/>
        <w:spacing w:after="60" w:before="0"/>
        <w:ind w:left="709"/>
      </w:pPr>
      <w:r>
        <w:rPr>
          <w:rFonts w:ascii="Calibri" w:hAnsi="Calibri" w:eastAsia="Calibri"/>
          <w:b w:val="0"/>
          <w:i w:val="0"/>
          <w:color w:val="2B3136"/>
          <w:sz w:val="22"/>
        </w:rPr>
        <w:t>A recently viewed slider driven by the browser.</w:t>
      </w:r>
    </w:p>
    <w:p>
      <w:pPr>
        <w:pStyle w:val="ListBullet"/>
        <w:spacing w:after="60" w:before="0"/>
        <w:ind w:left="709"/>
      </w:pPr>
      <w:r>
        <w:rPr>
          <w:rFonts w:ascii="Calibri" w:hAnsi="Calibri" w:eastAsia="Calibri"/>
          <w:b w:val="0"/>
          <w:i w:val="0"/>
          <w:color w:val="2B3136"/>
          <w:sz w:val="22"/>
        </w:rPr>
        <w:t>Enquiry and product return forms, with validation, AJAX submit, and email flows.</w:t>
      </w:r>
    </w:p>
    <w:p>
      <w:pPr>
        <w:pStyle w:val="Heading1"/>
      </w:pPr>
      <w:r>
        <w:t>2. Installation and assignment</w:t>
      </w:r>
    </w:p>
    <w:p>
      <w:pPr>
        <w:spacing w:after="160" w:before="0" w:line="259" w:lineRule="auto"/>
      </w:pPr>
      <w:r>
        <w:rPr>
          <w:rFonts w:ascii="Calibri" w:hAnsi="Calibri" w:eastAsia="Calibri"/>
          <w:b w:val="0"/>
          <w:i w:val="0"/>
          <w:color w:val="2B3136"/>
          <w:sz w:val="22"/>
        </w:rPr>
        <w:t>The plugin already lives in custom/plugins/ShopwareLegacyTheme. Activate it and assign it to the storefront sales channel before changing layouts or settings.</w:t>
      </w:r>
    </w:p>
    <w:p>
      <w:pPr>
        <w:pStyle w:val="ListNumber"/>
        <w:spacing w:after="80" w:before="20"/>
        <w:ind w:left="709"/>
      </w:pPr>
      <w:r>
        <w:rPr>
          <w:rFonts w:ascii="Calibri" w:hAnsi="Calibri" w:eastAsia="Calibri"/>
          <w:b w:val="0"/>
          <w:i w:val="0"/>
          <w:color w:val="2B3136"/>
          <w:sz w:val="22"/>
        </w:rPr>
        <w:t>From the Shopware project root, refresh the plugin list: bin/console plugin:refresh.</w:t>
      </w:r>
    </w:p>
    <w:p>
      <w:pPr>
        <w:pStyle w:val="ListNumber"/>
        <w:spacing w:after="80" w:before="20"/>
        <w:ind w:left="709"/>
      </w:pPr>
      <w:r>
        <w:rPr>
          <w:rFonts w:ascii="Calibri" w:hAnsi="Calibri" w:eastAsia="Calibri"/>
          <w:b w:val="0"/>
          <w:i w:val="0"/>
          <w:color w:val="2B3136"/>
          <w:sz w:val="22"/>
        </w:rPr>
        <w:t>Install and activate it: bin/console plugin:install --activate ShopwareLegacyTheme.</w:t>
      </w:r>
    </w:p>
    <w:p>
      <w:pPr>
        <w:pStyle w:val="ListNumber"/>
        <w:spacing w:after="80" w:before="20"/>
        <w:ind w:left="709"/>
      </w:pPr>
      <w:r>
        <w:rPr>
          <w:rFonts w:ascii="Calibri" w:hAnsi="Calibri" w:eastAsia="Calibri"/>
          <w:b w:val="0"/>
          <w:i w:val="0"/>
          <w:color w:val="2B3136"/>
          <w:sz w:val="22"/>
        </w:rPr>
        <w:t>In the administration, open Content &gt; Themes, assign Shopware Legacy Theme to the storefront sales channel, and save.</w:t>
      </w:r>
    </w:p>
    <w:p>
      <w:pPr>
        <w:pStyle w:val="ListNumber"/>
        <w:spacing w:after="80" w:before="20"/>
        <w:ind w:left="709"/>
      </w:pPr>
      <w:r>
        <w:rPr>
          <w:rFonts w:ascii="Calibri" w:hAnsi="Calibri" w:eastAsia="Calibri"/>
          <w:b w:val="0"/>
          <w:i w:val="0"/>
          <w:color w:val="2B3136"/>
          <w:sz w:val="22"/>
        </w:rPr>
        <w:t>Compile the theme from that screen, or run bin/console theme:compile.</w:t>
      </w:r>
    </w:p>
    <w:p>
      <w:pPr>
        <w:pStyle w:val="ListNumber"/>
        <w:spacing w:after="80" w:before="20"/>
        <w:ind w:left="709"/>
      </w:pPr>
      <w:r>
        <w:rPr>
          <w:rFonts w:ascii="Calibri" w:hAnsi="Calibri" w:eastAsia="Calibri"/>
          <w:b w:val="0"/>
          <w:i w:val="0"/>
          <w:color w:val="2B3136"/>
          <w:sz w:val="22"/>
        </w:rPr>
        <w:t>Build the administration assets if the custom Shopping Experience blocks are missing: bin/console bundle:dump and ./bin/build-administration.sh, then bin/console cache:clear.</w:t>
      </w:r>
    </w:p>
    <w:p>
      <w:pPr>
        <w:pStyle w:val="ListNumber"/>
        <w:spacing w:after="80" w:before="20"/>
        <w:ind w:left="709"/>
      </w:pPr>
      <w:r>
        <w:rPr>
          <w:rFonts w:ascii="Calibri" w:hAnsi="Calibri" w:eastAsia="Calibri"/>
          <w:b w:val="0"/>
          <w:i w:val="0"/>
          <w:color w:val="2B3136"/>
          <w:sz w:val="22"/>
        </w:rPr>
        <w:t>Build the storefront after a SCSS or JavaScript change: ./bin/build-storefront.sh, then clear the cache.</w:t>
      </w:r>
    </w:p>
    <w:p>
      <w:pPr>
        <w:spacing w:after="160" w:before="0" w:line="259" w:lineRule="auto"/>
      </w:pPr>
      <w:r>
        <w:rPr>
          <w:rFonts w:ascii="Calibri" w:hAnsi="Calibri" w:eastAsia="Calibri"/>
          <w:b w:val="0"/>
          <w:i w:val="0"/>
          <w:color w:val="2B3136"/>
          <w:sz w:val="22"/>
        </w:rPr>
        <w:t>Installing the plugin creates the database table s_customers_also_viewed through the plugin migration, and creates the mail templates and flows named Enquiry Form Email Notification and Product Return Form Email Notification. Uninstalling with user data kept leaves those records in place.</w:t>
      </w:r>
    </w:p>
    <w:p>
      <w:pPr>
        <w:spacing w:after="160" w:before="0" w:line="259" w:lineRule="auto"/>
      </w:pPr>
      <w:r>
        <w:rPr>
          <w:rFonts w:ascii="Calibri" w:hAnsi="Calibri" w:eastAsia="Calibri"/>
          <w:b w:val="0"/>
          <w:i w:val="0"/>
          <w:color w:val="2B3136"/>
          <w:sz w:val="22"/>
        </w:rPr>
        <w:t>Assign the theme on every sales channel that should use this storefront. A sales channel that still uses the default Storefront theme will not show these templates, colours, or blocks.</w:t>
      </w:r>
    </w:p>
    <w:p>
      <w:pPr>
        <w:pStyle w:val="Heading1"/>
      </w:pPr>
      <w:r>
        <w:t>3. Theme manager</w:t>
      </w:r>
    </w:p>
    <w:p>
      <w:pPr>
        <w:spacing w:after="160" w:before="0" w:line="259" w:lineRule="auto"/>
      </w:pPr>
      <w:r>
        <w:rPr>
          <w:rFonts w:ascii="Calibri" w:hAnsi="Calibri" w:eastAsia="Calibri"/>
          <w:b w:val="0"/>
          <w:i w:val="0"/>
          <w:color w:val="2B3136"/>
          <w:sz w:val="22"/>
        </w:rPr>
        <w:t>Open Content &gt; Themes, select Shopware Legacy Theme, and edit the theme configuration. These values are compiled into the storefront CSS and into the logo and background markup. Save and compile after a change.</w:t>
      </w:r>
    </w:p>
    <w:p>
      <w:pPr>
        <w:pStyle w:val="Heading2"/>
      </w:pPr>
      <w:r>
        <w:t>3.1 Colours</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2608"/>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814"/>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Default</w:t>
            </w:r>
          </w:p>
        </w:tc>
        <w:tc>
          <w:tcPr>
            <w:tcW w:type="dxa" w:w="5443"/>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Where it is used</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Brand primary</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#0042a0</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Links, active menu, filter button, buy button</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Brand secondary</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#474a57</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Supporting interface colour</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#798490</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Cards, category menu, filter bar, introduction</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Background</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#ffffff</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General surface</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Body background</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transparent</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Page body, when not transparent</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Header background</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#ffffff</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Header bar</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Navbar background</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#ffffff</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Main navigation</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Footer background</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#ffffff</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Footer columns</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Footer bottom background</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#ffffff</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Service menu, VAT, and copyright strip</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Success</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#08a100</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Success states</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Info</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#f1c40f</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Information states</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Warning</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#fd8c00</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Warning states</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Danger</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#f60000</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Error states</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Text</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#2b3136</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Body copy</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Headline</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#2b3136</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Headings</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Price</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#2b3136</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prices</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Buy button</w:t>
            </w:r>
          </w:p>
        </w:tc>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#0042a0</w:t>
            </w:r>
          </w:p>
        </w:tc>
        <w:tc>
          <w:tcPr>
            <w:tcW w:type="dxa" w:w="544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Add to cart background</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Buy button text</w:t>
            </w:r>
          </w:p>
        </w:tc>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#ffffff</w:t>
            </w:r>
          </w:p>
        </w:tc>
        <w:tc>
          <w:tcPr>
            <w:tcW w:type="dxa" w:w="544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Add to cart label</w:t>
            </w:r>
          </w:p>
        </w:tc>
      </w:tr>
    </w:tbl>
    <w:p>
      <w:pPr>
        <w:spacing w:after="120" w:before="40"/>
      </w:pPr>
    </w:p>
    <w:p>
      <w:pPr>
        <w:pStyle w:val="Heading2"/>
      </w:pPr>
      <w:r>
        <w:t>3.2 Typography and media</w:t>
      </w:r>
    </w:p>
    <w:p>
      <w:pPr>
        <w:spacing w:after="160" w:before="0" w:line="259" w:lineRule="auto"/>
      </w:pPr>
      <w:r>
        <w:rPr>
          <w:rFonts w:ascii="Calibri" w:hAnsi="Calibri" w:eastAsia="Calibri"/>
          <w:b w:val="0"/>
          <w:i w:val="0"/>
          <w:color w:val="2B3136"/>
          <w:sz w:val="22"/>
        </w:rPr>
        <w:t>The base font and the headline font are both Open Sans. The theme preloads Open Sans and the Shopware icon font. Fallback fonts are Helvetica Neue, Helvetica, Arial, and Lucida Grande.</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2721"/>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Media field</w:t>
            </w:r>
          </w:p>
        </w:tc>
        <w:tc>
          <w:tcPr>
            <w:tcW w:type="dxa" w:w="2494"/>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Default</w:t>
            </w:r>
          </w:p>
        </w:tc>
        <w:tc>
          <w:tcPr>
            <w:tcW w:type="dxa" w:w="4649"/>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Use</w:t>
            </w:r>
          </w:p>
        </w:tc>
      </w:tr>
      <w:tr>
        <w:trPr>
          <w:cantSplit/>
        </w:trPr>
        <w:tc>
          <w:tcPr>
            <w:tcW w:type="dxa" w:w="272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Desktop logo</w:t>
            </w:r>
          </w:p>
        </w:tc>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demostore-logo.png</w:t>
            </w:r>
          </w:p>
        </w:tc>
        <w:tc>
          <w:tcPr>
            <w:tcW w:type="dxa" w:w="464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Header logo from the desktop breakpoint</w:t>
            </w:r>
          </w:p>
        </w:tc>
      </w:tr>
      <w:tr>
        <w:trPr>
          <w:cantSplit/>
        </w:trPr>
        <w:tc>
          <w:tcPr>
            <w:tcW w:type="dxa" w:w="272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Tablet logo</w:t>
            </w:r>
          </w:p>
        </w:tc>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demostore-logo.png</w:t>
            </w:r>
          </w:p>
        </w:tc>
        <w:tc>
          <w:tcPr>
            <w:tcW w:type="dxa" w:w="464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Header logo on tablet</w:t>
            </w:r>
          </w:p>
        </w:tc>
      </w:tr>
      <w:tr>
        <w:trPr>
          <w:cantSplit/>
        </w:trPr>
        <w:tc>
          <w:tcPr>
            <w:tcW w:type="dxa" w:w="272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Mobile logo</w:t>
            </w:r>
          </w:p>
        </w:tc>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demostore-logo.png</w:t>
            </w:r>
          </w:p>
        </w:tc>
        <w:tc>
          <w:tcPr>
            <w:tcW w:type="dxa" w:w="464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Header logo on small screens</w:t>
            </w:r>
          </w:p>
        </w:tc>
      </w:tr>
      <w:tr>
        <w:trPr>
          <w:cantSplit/>
        </w:trPr>
        <w:tc>
          <w:tcPr>
            <w:tcW w:type="dxa" w:w="272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Share image</w:t>
            </w:r>
          </w:p>
        </w:tc>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Empty</w:t>
            </w:r>
          </w:p>
        </w:tc>
        <w:tc>
          <w:tcPr>
            <w:tcW w:type="dxa" w:w="464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Social sharing image</w:t>
            </w:r>
          </w:p>
        </w:tc>
      </w:tr>
      <w:tr>
        <w:trPr>
          <w:cantSplit/>
        </w:trPr>
        <w:tc>
          <w:tcPr>
            <w:tcW w:type="dxa" w:w="272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Favicon</w:t>
            </w:r>
          </w:p>
        </w:tc>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favicon.png</w:t>
            </w:r>
          </w:p>
        </w:tc>
        <w:tc>
          <w:tcPr>
            <w:tcW w:type="dxa" w:w="464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Browser icon</w:t>
            </w:r>
          </w:p>
        </w:tc>
      </w:tr>
      <w:tr>
        <w:trPr>
          <w:cantSplit/>
        </w:trPr>
        <w:tc>
          <w:tcPr>
            <w:tcW w:type="dxa" w:w="272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Background pattern</w:t>
            </w:r>
          </w:p>
        </w:tc>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Empty</w:t>
            </w:r>
          </w:p>
        </w:tc>
        <w:tc>
          <w:tcPr>
            <w:tcW w:type="dxa" w:w="464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Repeating image behind the page</w:t>
            </w:r>
          </w:p>
        </w:tc>
      </w:tr>
      <w:tr>
        <w:trPr>
          <w:cantSplit/>
        </w:trPr>
        <w:tc>
          <w:tcPr>
            <w:tcW w:type="dxa" w:w="272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Background image</w:t>
            </w:r>
          </w:p>
        </w:tc>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Empty</w:t>
            </w:r>
          </w:p>
        </w:tc>
        <w:tc>
          <w:tcPr>
            <w:tcW w:type="dxa" w:w="464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Full-page image from 768 pixels wide</w:t>
            </w:r>
          </w:p>
        </w:tc>
      </w:tr>
      <w:tr>
        <w:trPr>
          <w:cantSplit/>
        </w:trPr>
        <w:tc>
          <w:tcPr>
            <w:tcW w:type="dxa" w:w="272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Mobile background image</w:t>
            </w:r>
          </w:p>
        </w:tc>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Empty</w:t>
            </w:r>
          </w:p>
        </w:tc>
        <w:tc>
          <w:tcPr>
            <w:tcW w:type="dxa" w:w="464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Full-page image below 768 pixels</w:t>
            </w:r>
          </w:p>
        </w:tc>
      </w:tr>
    </w:tbl>
    <w:p>
      <w:pPr>
        <w:spacing w:after="120" w:before="40"/>
      </w:pPr>
    </w:p>
    <w:p>
      <w:pPr>
        <w:spacing w:after="160" w:before="0" w:line="259" w:lineRule="auto"/>
      </w:pPr>
      <w:r>
        <w:rPr>
          <w:rFonts w:ascii="Calibri" w:hAnsi="Calibri" w:eastAsia="Calibri"/>
          <w:b w:val="0"/>
          <w:i w:val="0"/>
          <w:color w:val="2B3136"/>
          <w:sz w:val="22"/>
        </w:rPr>
        <w:t>When a background image is set, the theme prints it as a picture behind the page content and preloads it. A body background colour is applied only when it is set and is not transparent. A pattern image is used as a CSS background on the same layer. Leave these empty for a plain white page.</w:t>
      </w:r>
    </w:p>
    <w:p>
      <w:pPr>
        <w:pStyle w:val="Heading1"/>
      </w:pPr>
      <w:r>
        <w:t>4. Plugin settings</w:t>
      </w:r>
    </w:p>
    <w:p>
      <w:pPr>
        <w:spacing w:after="160" w:before="0" w:line="259" w:lineRule="auto"/>
      </w:pPr>
      <w:r>
        <w:rPr>
          <w:rFonts w:ascii="Calibri" w:hAnsi="Calibri" w:eastAsia="Calibri"/>
          <w:b w:val="0"/>
          <w:i w:val="0"/>
          <w:color w:val="2B3136"/>
          <w:sz w:val="22"/>
        </w:rPr>
        <w:t>Open Settings &gt; System &gt; Plugins &gt; Shopware Legacy Theme &gt; Config. These switches are read at render time. They do not require a theme compile. Clear the HTTP cache after changing them if the storefront still shows the previous result.</w:t>
      </w:r>
    </w:p>
    <w:p>
      <w:pPr>
        <w:pStyle w:val="Heading2"/>
      </w:pPr>
      <w:r>
        <w:t>4.1 Global settings</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351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Setting</w:t>
            </w:r>
          </w:p>
        </w:tc>
        <w:tc>
          <w:tcPr>
            <w:tcW w:type="dxa" w:w="1247"/>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Default</w:t>
            </w:r>
          </w:p>
        </w:tc>
        <w:tc>
          <w:tcPr>
            <w:tcW w:type="dxa" w:w="5102"/>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Effect</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filter product count button</w:t>
            </w:r>
          </w:p>
        </w:tc>
        <w:tc>
          <w:tcPr>
            <w:tcW w:type="dxa" w:w="124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Shows an apply button in the filter bar with the number of matching products.</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newsletter on the top of the footer</w:t>
            </w:r>
          </w:p>
        </w:tc>
        <w:tc>
          <w:tcPr>
            <w:tcW w:type="dxa" w:w="124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Full-width newsletter above the footer columns.</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newsletter on the footer column</w:t>
            </w:r>
          </w:p>
        </w:tc>
        <w:tc>
          <w:tcPr>
            <w:tcW w:type="dxa" w:w="124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w:t>
            </w:r>
          </w:p>
        </w:tc>
        <w:tc>
          <w:tcPr>
            <w:tcW w:type="dxa" w:w="51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Newsletter as the last footer column.</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custom hotline content</w:t>
            </w:r>
          </w:p>
        </w:tc>
        <w:tc>
          <w:tcPr>
            <w:tcW w:type="dxa" w:w="124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Replaces the Shopware hotline with the snippet legacytheme.footer.serviceHotlineContent.</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footer payment logos</w:t>
            </w:r>
          </w:p>
        </w:tc>
        <w:tc>
          <w:tcPr>
            <w:tcW w:type="dxa" w:w="124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Prints payment method images in the footer.</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footer shipping logos</w:t>
            </w:r>
          </w:p>
        </w:tc>
        <w:tc>
          <w:tcPr>
            <w:tcW w:type="dxa" w:w="124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Prints shipping method images in the footer.</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custom VAT text</w:t>
            </w:r>
          </w:p>
        </w:tc>
        <w:tc>
          <w:tcPr>
            <w:tcW w:type="dxa" w:w="124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Replaces the VAT line with the snippet legacytheme.footer.vat.</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custom copyright text</w:t>
            </w:r>
          </w:p>
        </w:tc>
        <w:tc>
          <w:tcPr>
            <w:tcW w:type="dxa" w:w="124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Replaces the copyright line with the snippet legacytheme.footer.copyrightInfo.</w:t>
            </w:r>
          </w:p>
        </w:tc>
      </w:tr>
    </w:tbl>
    <w:p>
      <w:pPr>
        <w:spacing w:after="120" w:before="40"/>
      </w:pPr>
    </w:p>
    <w:p>
      <w:pPr>
        <w:spacing w:after="160" w:before="0" w:line="259" w:lineRule="auto"/>
      </w:pPr>
      <w:r>
        <w:rPr>
          <w:rFonts w:ascii="Calibri" w:hAnsi="Calibri" w:eastAsia="Calibri"/>
          <w:b w:val="0"/>
          <w:i w:val="0"/>
          <w:color w:val="2B3136"/>
          <w:sz w:val="22"/>
        </w:rPr>
        <w:t>The hotline, VAT, copyright, and logo HTML are edited in Settings &gt; Snippets, namespace legacytheme, not in this config screen. The switches only choose whether the custom snippet is used.</w:t>
      </w:r>
    </w:p>
    <w:p>
      <w:pPr>
        <w:pStyle w:val="Heading2"/>
      </w:pPr>
      <w:r>
        <w:t>4.2 Product box settings</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3402"/>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Setting</w:t>
            </w:r>
          </w:p>
        </w:tc>
        <w:tc>
          <w:tcPr>
            <w:tcW w:type="dxa" w:w="1361"/>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Default</w:t>
            </w:r>
          </w:p>
        </w:tc>
        <w:tc>
          <w:tcPr>
            <w:tcW w:type="dxa" w:w="5102"/>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Effect</w:t>
            </w:r>
          </w:p>
        </w:tc>
      </w:tr>
      <w:tr>
        <w:trPr>
          <w:cantSplit/>
        </w:trPr>
        <w:tc>
          <w:tcPr>
            <w:tcW w:type="dxa" w:w="34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variant characteristics</w:t>
            </w:r>
          </w:p>
        </w:tc>
        <w:tc>
          <w:tcPr>
            <w:tcW w:type="dxa" w:w="13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Shows variant values on the product card.</w:t>
            </w:r>
          </w:p>
        </w:tc>
      </w:tr>
      <w:tr>
        <w:trPr>
          <w:cantSplit/>
        </w:trPr>
        <w:tc>
          <w:tcPr>
            <w:tcW w:type="dxa" w:w="34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product description</w:t>
            </w:r>
          </w:p>
        </w:tc>
        <w:tc>
          <w:tcPr>
            <w:tcW w:type="dxa" w:w="13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c>
          <w:tcPr>
            <w:tcW w:type="dxa" w:w="51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Shows the description on the product card.</w:t>
            </w:r>
          </w:p>
        </w:tc>
      </w:tr>
      <w:tr>
        <w:trPr>
          <w:cantSplit/>
        </w:trPr>
        <w:tc>
          <w:tcPr>
            <w:tcW w:type="dxa" w:w="34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product add to cart</w:t>
            </w:r>
          </w:p>
        </w:tc>
        <w:tc>
          <w:tcPr>
            <w:tcW w:type="dxa" w:w="13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w:t>
            </w:r>
          </w:p>
        </w:tc>
        <w:tc>
          <w:tcPr>
            <w:tcW w:type="dxa" w:w="51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Shows add to cart on the product card.</w:t>
            </w:r>
          </w:p>
        </w:tc>
      </w:tr>
      <w:tr>
        <w:trPr>
          <w:cantSplit/>
        </w:trPr>
        <w:tc>
          <w:tcPr>
            <w:tcW w:type="dxa" w:w="34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product wishlist</w:t>
            </w:r>
          </w:p>
        </w:tc>
        <w:tc>
          <w:tcPr>
            <w:tcW w:type="dxa" w:w="13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w:t>
            </w:r>
          </w:p>
        </w:tc>
        <w:tc>
          <w:tcPr>
            <w:tcW w:type="dxa" w:w="51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Shows the wishlist action when the wishlist is enabled in the sales channel.</w:t>
            </w:r>
          </w:p>
        </w:tc>
      </w:tr>
      <w:tr>
        <w:trPr>
          <w:cantSplit/>
        </w:trPr>
        <w:tc>
          <w:tcPr>
            <w:tcW w:type="dxa" w:w="34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Enable product compare</w:t>
            </w:r>
          </w:p>
        </w:tc>
        <w:tc>
          <w:tcPr>
            <w:tcW w:type="dxa" w:w="13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w:t>
            </w:r>
          </w:p>
        </w:tc>
        <w:tc>
          <w:tcPr>
            <w:tcW w:type="dxa" w:w="51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Shows the compare action.</w:t>
            </w:r>
          </w:p>
        </w:tc>
      </w:tr>
      <w:tr>
        <w:trPr>
          <w:cantSplit/>
        </w:trPr>
        <w:tc>
          <w:tcPr>
            <w:tcW w:type="dxa" w:w="34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Box Style</w:t>
            </w:r>
          </w:p>
        </w:tc>
        <w:tc>
          <w:tcPr>
            <w:tcW w:type="dxa" w:w="13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Grid type</w:t>
            </w:r>
          </w:p>
        </w:tc>
        <w:tc>
          <w:tcPr>
            <w:tcW w:type="dxa" w:w="51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Grid places the image beside the text. Column type stacks the card.</w:t>
            </w:r>
          </w:p>
        </w:tc>
      </w:tr>
    </w:tbl>
    <w:p>
      <w:pPr>
        <w:spacing w:after="120" w:before="40"/>
      </w:pPr>
    </w:p>
    <w:p>
      <w:pPr>
        <w:pStyle w:val="Heading2"/>
      </w:pPr>
      <w:r>
        <w:t>4.3 Listing layout columns</w:t>
      </w:r>
    </w:p>
    <w:p>
      <w:pPr>
        <w:spacing w:after="160" w:before="0" w:line="259" w:lineRule="auto"/>
      </w:pPr>
      <w:r>
        <w:rPr>
          <w:rFonts w:ascii="Calibri" w:hAnsi="Calibri" w:eastAsia="Calibri"/>
          <w:b w:val="0"/>
          <w:i w:val="0"/>
          <w:color w:val="2B3136"/>
          <w:sz w:val="22"/>
        </w:rPr>
        <w:t>The Listing Layout setting controls how many products sit in one row. It is independent of the Shopping Experience. The CMS layout in chapter 7 supplies the page structure. This setting supplies the grid inside the product listing block.</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2494"/>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Option</w:t>
            </w:r>
          </w:p>
        </w:tc>
        <w:tc>
          <w:tcPr>
            <w:tcW w:type="dxa" w:w="3628"/>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Columns</w:t>
            </w:r>
          </w:p>
        </w:tc>
        <w:tc>
          <w:tcPr>
            <w:tcW w:type="dxa" w:w="3742"/>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CSS classes</w:t>
            </w:r>
          </w:p>
        </w:tc>
      </w:tr>
      <w:tr>
        <w:trPr>
          <w:cantSplit/>
        </w:trPr>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Layout 1 Column</w:t>
            </w:r>
          </w:p>
        </w:tc>
        <w:tc>
          <w:tcPr>
            <w:tcW w:type="dxa" w:w="362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1</w:t>
            </w:r>
          </w:p>
        </w:tc>
        <w:tc>
          <w:tcPr>
            <w:tcW w:type="dxa" w:w="374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col-12</w:t>
            </w:r>
          </w:p>
        </w:tc>
      </w:tr>
      <w:tr>
        <w:trPr>
          <w:cantSplit/>
        </w:trPr>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Layout 2 Column</w:t>
            </w:r>
          </w:p>
        </w:tc>
        <w:tc>
          <w:tcPr>
            <w:tcW w:type="dxa" w:w="362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 from the medium breakpoint</w:t>
            </w:r>
          </w:p>
        </w:tc>
        <w:tc>
          <w:tcPr>
            <w:tcW w:type="dxa" w:w="374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col-md-6</w:t>
            </w:r>
          </w:p>
        </w:tc>
      </w:tr>
      <w:tr>
        <w:trPr>
          <w:cantSplit/>
        </w:trPr>
        <w:tc>
          <w:tcPr>
            <w:tcW w:type="dxa" w:w="249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Layout 3 Column</w:t>
            </w:r>
          </w:p>
        </w:tc>
        <w:tc>
          <w:tcPr>
            <w:tcW w:type="dxa" w:w="362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 then 3 from the large breakpoint</w:t>
            </w:r>
          </w:p>
        </w:tc>
        <w:tc>
          <w:tcPr>
            <w:tcW w:type="dxa" w:w="374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col-sm-6 col-lg-4</w:t>
            </w:r>
          </w:p>
        </w:tc>
      </w:tr>
      <w:tr>
        <w:trPr>
          <w:cantSplit/>
        </w:trPr>
        <w:tc>
          <w:tcPr>
            <w:tcW w:type="dxa" w:w="249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Layout 4 Column</w:t>
            </w:r>
          </w:p>
        </w:tc>
        <w:tc>
          <w:tcPr>
            <w:tcW w:type="dxa" w:w="362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 then 3, then 4 from extra-large</w:t>
            </w:r>
          </w:p>
        </w:tc>
        <w:tc>
          <w:tcPr>
            <w:tcW w:type="dxa" w:w="374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col-sm-6 col-lg-4 col-xl-3</w:t>
            </w:r>
          </w:p>
        </w:tc>
      </w:tr>
    </w:tbl>
    <w:p>
      <w:pPr>
        <w:spacing w:after="120" w:before="40"/>
      </w:pPr>
    </w:p>
    <w:p>
      <w:pPr>
        <w:spacing w:after="160" w:before="0" w:line="259" w:lineRule="auto"/>
      </w:pPr>
      <w:r>
        <w:rPr>
          <w:rFonts w:ascii="Calibri" w:hAnsi="Calibri" w:eastAsia="Calibri"/>
          <w:b w:val="0"/>
          <w:i w:val="0"/>
          <w:color w:val="2B3136"/>
          <w:sz w:val="22"/>
        </w:rPr>
        <w:t>The default is Layout 2 Column. Grid type gives the image a fixed 170 pixel column on tablet and desktop and stacks the image above the text on mobile. Column type uses the normal stacked product card.</w:t>
      </w:r>
    </w:p>
    <w:p>
      <w:pPr>
        <w:pStyle w:val="Heading2"/>
      </w:pPr>
      <w:r>
        <w:t>4.4 Product detail links</w:t>
      </w:r>
    </w:p>
    <w:p>
      <w:pPr>
        <w:spacing w:after="160" w:before="0" w:line="259" w:lineRule="auto"/>
      </w:pPr>
      <w:r>
        <w:rPr>
          <w:rFonts w:ascii="Calibri" w:hAnsi="Calibri" w:eastAsia="Calibri"/>
          <w:b w:val="0"/>
          <w:i w:val="0"/>
          <w:color w:val="2B3136"/>
          <w:sz w:val="22"/>
        </w:rPr>
        <w:t>Two category pickers are stored on the plugin: Product Questions Link and Product Manufacturer Link. They are intended for the two links under the product description, “Do you have any questions concerning this product?” and “Further products by {manufacturer}”.</w:t>
      </w:r>
    </w:p>
    <w:p>
      <w:pPr>
        <w:spacing w:after="160" w:before="0" w:line="259" w:lineRule="auto"/>
      </w:pPr>
      <w:r>
        <w:rPr>
          <w:rFonts w:ascii="Calibri" w:hAnsi="Calibri" w:eastAsia="Calibri"/>
          <w:b w:val="0"/>
          <w:i w:val="0"/>
          <w:color w:val="2B3136"/>
          <w:sz w:val="22"/>
        </w:rPr>
        <w:t>The product description template currently reads those values from ShopwareBundleTheme.config, not from ShopwareLegacyTheme.config. Until that template key is aligned with this plugin, the pickers in this config screen are not the values the storefront uses. The links fall back to /anfrage-formular and /manufacturer/, with the product number or manufacturer id added as a query parameter.</w:t>
      </w:r>
    </w:p>
    <w:p>
      <w:pPr>
        <w:pStyle w:val="Heading1"/>
      </w:pPr>
      <w:r>
        <w:t>5. Storefront frame</w:t>
      </w:r>
    </w:p>
    <w:p>
      <w:pPr>
        <w:pStyle w:val="Heading2"/>
      </w:pPr>
      <w:r>
        <w:t>5.1 Page background</w:t>
      </w:r>
    </w:p>
    <w:p>
      <w:pPr>
        <w:spacing w:after="160" w:before="0" w:line="259" w:lineRule="auto"/>
      </w:pPr>
      <w:r>
        <w:rPr>
          <w:rFonts w:ascii="Calibri" w:hAnsi="Calibri" w:eastAsia="Calibri"/>
          <w:b w:val="0"/>
          <w:i w:val="0"/>
          <w:color w:val="2B3136"/>
          <w:sz w:val="22"/>
        </w:rPr>
        <w:t>Every page extends the Storefront base template. Behind the content, the theme can render a background colour, a repeating pattern, and a responsive background image. The desktop image is used from 768 pixels. The mobile image is used below that when it is set. The image alternative text comes from the snippet legacytheme.cms.siteBackgroundImageAlt.</w:t>
      </w:r>
    </w:p>
    <w:p>
      <w:pPr>
        <w:pStyle w:val="Heading2"/>
      </w:pPr>
      <w:r>
        <w:t>5.2 Header and navigation</w:t>
      </w:r>
    </w:p>
    <w:p>
      <w:pPr>
        <w:spacing w:after="160" w:before="0" w:line="259" w:lineRule="auto"/>
      </w:pPr>
      <w:r>
        <w:rPr>
          <w:rFonts w:ascii="Calibri" w:hAnsi="Calibri" w:eastAsia="Calibri"/>
          <w:b w:val="0"/>
          <w:i w:val="0"/>
          <w:color w:val="2B3136"/>
          <w:sz w:val="22"/>
        </w:rPr>
        <w:t>The header loads the sales channel service menu into the header pagelet, so service links can appear in the top of the shop as well as in the footer. The off-canvas menu receives the same service menu.</w:t>
      </w:r>
    </w:p>
    <w:p>
      <w:pPr>
        <w:spacing w:after="160" w:before="0" w:line="259" w:lineRule="auto"/>
      </w:pPr>
      <w:r>
        <w:rPr>
          <w:rFonts w:ascii="Calibri" w:hAnsi="Calibri" w:eastAsia="Calibri"/>
          <w:b w:val="0"/>
          <w:i w:val="0"/>
          <w:color w:val="2B3136"/>
          <w:sz w:val="22"/>
        </w:rPr>
        <w:t>The top bar is visible from the large breakpoint. It shows the language and currency widgets when more than one is available, and it includes the service menu. The main navigation keeps the Shopware category tree and replaces the home entry with a house icon when the sales channel home link is enabled.</w:t>
      </w:r>
    </w:p>
    <w:p>
      <w:pPr>
        <w:spacing w:after="160" w:before="0" w:line="259" w:lineRule="auto"/>
      </w:pPr>
      <w:r>
        <w:rPr>
          <w:rFonts w:ascii="Calibri" w:hAnsi="Calibri" w:eastAsia="Calibri"/>
          <w:b w:val="0"/>
          <w:i w:val="0"/>
          <w:color w:val="2B3136"/>
          <w:sz w:val="22"/>
        </w:rPr>
        <w:t>Logos come from the theme media fields. The desktop logo is preloaded in the document head.</w:t>
      </w:r>
    </w:p>
    <w:p>
      <w:pPr>
        <w:pStyle w:val="Heading2"/>
      </w:pPr>
      <w:r>
        <w:t>5.3 Footer</w:t>
      </w:r>
    </w:p>
    <w:p>
      <w:pPr>
        <w:spacing w:after="160" w:before="0" w:line="259" w:lineRule="auto"/>
      </w:pPr>
      <w:r>
        <w:rPr>
          <w:rFonts w:ascii="Calibri" w:hAnsi="Calibri" w:eastAsia="Calibri"/>
          <w:b w:val="0"/>
          <w:i w:val="0"/>
          <w:color w:val="2B3136"/>
          <w:sz w:val="22"/>
        </w:rPr>
        <w:t>The footer is a row of columns. The first column is the hotline. With custom hotline content enabled, the headline is the snippet legacytheme.footer.serviceHotlineHeadline and the body is legacytheme.footer.serviceHotlineContent. The default English snippet contains the shop email, phone number, and opening hours. The following columns are the footer navigation categories. The last column is the newsletter when that switch is on.</w:t>
      </w:r>
    </w:p>
    <w:p>
      <w:pPr>
        <w:spacing w:after="160" w:before="0" w:line="259" w:lineRule="auto"/>
      </w:pPr>
      <w:r>
        <w:rPr>
          <w:rFonts w:ascii="Calibri" w:hAnsi="Calibri" w:eastAsia="Calibri"/>
          <w:b w:val="0"/>
          <w:i w:val="0"/>
          <w:color w:val="2B3136"/>
          <w:sz w:val="22"/>
        </w:rPr>
        <w:t>Below the columns, the theme can print payment and shipping logos. Custom HTML can be placed in the snippets legacytheme.logos.shippingPaymentLogos, paymentLogos, and shippingLogos. Those snippets are empty by default. The payment and shipping method images from Shopware are printed only when the matching plugin switches are on.</w:t>
      </w:r>
    </w:p>
    <w:p>
      <w:pPr>
        <w:spacing w:after="160" w:before="0" w:line="259" w:lineRule="auto"/>
      </w:pPr>
      <w:r>
        <w:rPr>
          <w:rFonts w:ascii="Calibri" w:hAnsi="Calibri" w:eastAsia="Calibri"/>
          <w:b w:val="0"/>
          <w:i w:val="0"/>
          <w:color w:val="2B3136"/>
          <w:sz w:val="22"/>
        </w:rPr>
        <w:t>The bottom strip lists the service menu, then the VAT line, then the copyright line. Custom VAT and copyright text are used only when their switches are on. The default custom VAT snippet points at the shipping and payment conditions page. The default copyright snippet is www.Pfalz-Shop.de.</w:t>
      </w:r>
    </w:p>
    <w:p>
      <w:pPr>
        <w:spacing w:after="160" w:before="0" w:line="259" w:lineRule="auto"/>
      </w:pPr>
      <w:r>
        <w:rPr>
          <w:rFonts w:ascii="Calibri" w:hAnsi="Calibri" w:eastAsia="Calibri"/>
          <w:b w:val="0"/>
          <w:i w:val="0"/>
          <w:color w:val="2B3136"/>
          <w:sz w:val="22"/>
        </w:rPr>
        <w:t>The newsletter form uses the theme newsletter component. Its title and description come from legacytheme.newsletter.title and legacytheme.newsletter.description.</w:t>
      </w:r>
    </w:p>
    <w:p>
      <w:pPr>
        <w:pStyle w:val="Heading2"/>
      </w:pPr>
      <w:r>
        <w:t>5.4 Account, checkout, search, wishlist, and compare</w:t>
      </w:r>
    </w:p>
    <w:p>
      <w:pPr>
        <w:spacing w:after="160" w:before="0" w:line="259" w:lineRule="auto"/>
      </w:pPr>
      <w:r>
        <w:rPr>
          <w:rFonts w:ascii="Calibri" w:hAnsi="Calibri" w:eastAsia="Calibri"/>
          <w:b w:val="0"/>
          <w:i w:val="0"/>
          <w:color w:val="2B3136"/>
          <w:sz w:val="22"/>
        </w:rPr>
        <w:t>Account, checkout, search, wishlist, compare, and the cookie off-canvas keep the Shopware pages and receive theme styles so spacing, forms, and product cards match the rest of the shop. Compare and wishlist actions on product cards follow the plugin switches in chapter 4. The sales channel must have the wishlist feature enabled before the wishlist button is shown.</w:t>
      </w:r>
    </w:p>
    <w:p>
      <w:pPr>
        <w:pStyle w:val="Heading1"/>
      </w:pPr>
      <w:r>
        <w:t>6. Product boxes</w:t>
      </w:r>
    </w:p>
    <w:p>
      <w:pPr>
        <w:spacing w:after="160" w:before="0" w:line="259" w:lineRule="auto"/>
      </w:pPr>
      <w:r>
        <w:rPr>
          <w:rFonts w:ascii="Calibri" w:hAnsi="Calibri" w:eastAsia="Calibri"/>
          <w:b w:val="0"/>
          <w:i w:val="0"/>
          <w:color w:val="2B3136"/>
          <w:sz w:val="22"/>
        </w:rPr>
        <w:t>Listing and slider cards use the Standard, Image, or Minimal box templates from the Shopping Experience element. The theme extends all three. The Standard card is the one used by the reference listing.</w:t>
      </w:r>
    </w:p>
    <w:p>
      <w:pPr>
        <w:spacing w:after="160" w:before="0" w:line="259" w:lineRule="auto"/>
      </w:pPr>
      <w:r>
        <w:rPr>
          <w:rFonts w:ascii="Calibri" w:hAnsi="Calibri" w:eastAsia="Calibri"/>
          <w:b w:val="0"/>
          <w:i w:val="0"/>
          <w:color w:val="2B3136"/>
          <w:sz w:val="22"/>
        </w:rPr>
        <w:t>On a Standard card the theme can show badges, the cover image, the rating when reviews are enabled in the shop settings, the product name, variant characteristics, the description, the price, add to cart, wishlist, and compare. Each of those optional parts follows the plugin switches. The headline level comes from the product listing element. The reference listing uses H2.</w:t>
      </w:r>
    </w:p>
    <w:p>
      <w:pPr>
        <w:spacing w:after="160" w:before="0" w:line="259" w:lineRule="auto"/>
      </w:pPr>
      <w:r>
        <w:rPr>
          <w:rFonts w:ascii="Calibri" w:hAnsi="Calibri" w:eastAsia="Calibri"/>
          <w:b w:val="0"/>
          <w:i w:val="0"/>
          <w:color w:val="2B3136"/>
          <w:sz w:val="22"/>
        </w:rPr>
        <w:t>In the recently viewed slider the theme hides the description, the wishlist and compare row, and the price, so those cards stay compact.</w:t>
      </w:r>
    </w:p>
    <w:p>
      <w:pPr>
        <w:pStyle w:val="Heading1"/>
      </w:pPr>
      <w:r>
        <w:t>7. CMS listing layout</w:t>
      </w:r>
    </w:p>
    <w:p>
      <w:pPr>
        <w:spacing w:after="160" w:before="0" w:line="259" w:lineRule="auto"/>
      </w:pPr>
      <w:r>
        <w:rPr>
          <w:rFonts w:ascii="Calibri" w:hAnsi="Calibri" w:eastAsia="Calibri"/>
          <w:b w:val="0"/>
          <w:i w:val="0"/>
          <w:color w:val="2B3136"/>
          <w:sz w:val="22"/>
        </w:rPr>
        <w:t>Category product pages use a Shopping Experience of type Product list. The reference layout for this theme is named Listing page. Build new category listings from this layout, or assign this layout directly, so every category page keeps the same structure.</w:t>
      </w:r>
    </w:p>
    <w:tbl>
      <w:tblPr>
        <w:jc w:val="center"/>
        <w:tblLayout w:type="fixed"/>
        <w:tblLook w:firstColumn="1" w:firstRow="1" w:lastColumn="0" w:lastRow="0" w:noHBand="0" w:noVBand="1" w:val="04A0"/>
        <w:tblW w:w="9865" w:type="dxa"/>
      </w:tblPr>
      <w:tblGrid>
        <w:gridCol w:w="4933"/>
        <w:gridCol w:w="4933"/>
      </w:tblGrid>
      <w:tr>
        <w:trPr>
          <w:cantSplit/>
        </w:trPr>
        <w:tc>
          <w:tcPr>
            <w:tcW w:type="dxa" w:w="2608"/>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Item</w:t>
            </w:r>
          </w:p>
        </w:tc>
        <w:tc>
          <w:tcPr>
            <w:tcW w:type="dxa" w:w="7257"/>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Value</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Name</w:t>
            </w:r>
          </w:p>
        </w:tc>
        <w:tc>
          <w:tcPr>
            <w:tcW w:type="dxa" w:w="725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Listing page</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Type</w:t>
            </w:r>
          </w:p>
        </w:tc>
        <w:tc>
          <w:tcPr>
            <w:tcW w:type="dxa" w:w="725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list</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ID</w:t>
            </w:r>
          </w:p>
        </w:tc>
        <w:tc>
          <w:tcPr>
            <w:tcW w:type="dxa" w:w="725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01a0d80e475a7f4a90d51309c94d6605</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Administration</w:t>
            </w:r>
          </w:p>
        </w:tc>
        <w:tc>
          <w:tcPr>
            <w:tcW w:type="dxa" w:w="725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http://shopware.alpha.test/admin#/sw/cms/detail/01a0d80e475a7f4a90d51309c94d6605</w:t>
            </w:r>
          </w:p>
        </w:tc>
      </w:tr>
      <w:tr>
        <w:trPr>
          <w:cantSplit/>
        </w:trPr>
        <w:tc>
          <w:tcPr>
            <w:tcW w:type="dxa" w:w="260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Assigned categories</w:t>
            </w:r>
          </w:p>
        </w:tc>
        <w:tc>
          <w:tcPr>
            <w:tcW w:type="dxa" w:w="725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Typisch Pfälzisch and Süßes!</w:t>
            </w:r>
          </w:p>
        </w:tc>
      </w:tr>
      <w:tr>
        <w:trPr>
          <w:cantSplit/>
        </w:trPr>
        <w:tc>
          <w:tcPr>
            <w:tcW w:type="dxa" w:w="260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Storefront example</w:t>
            </w:r>
          </w:p>
        </w:tc>
        <w:tc>
          <w:tcPr>
            <w:tcW w:type="dxa" w:w="725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http://shopware.alpha.test/Typisch-Pfaelzisch/</w:t>
            </w:r>
          </w:p>
        </w:tc>
      </w:tr>
    </w:tbl>
    <w:p>
      <w:pPr>
        <w:spacing w:after="120" w:before="40"/>
      </w:pPr>
    </w:p>
    <w:p>
      <w:pPr>
        <w:pStyle w:val="Heading2"/>
      </w:pPr>
      <w:r>
        <w:t>7.1 Section</w:t>
      </w:r>
    </w:p>
    <w:p>
      <w:pPr>
        <w:spacing w:after="160" w:before="0" w:line="259" w:lineRule="auto"/>
      </w:pPr>
      <w:r>
        <w:rPr>
          <w:rFonts w:ascii="Calibri" w:hAnsi="Calibri" w:eastAsia="Calibri"/>
          <w:b w:val="0"/>
          <w:i w:val="0"/>
          <w:color w:val="2B3136"/>
          <w:sz w:val="22"/>
        </w:rPr>
        <w:t>The layout has one section. A second section would split the sidebar from the product grid.</w:t>
      </w:r>
    </w:p>
    <w:tbl>
      <w:tblPr>
        <w:jc w:val="center"/>
        <w:tblLayout w:type="fixed"/>
        <w:tblLook w:firstColumn="1" w:firstRow="1" w:lastColumn="0" w:lastRow="0" w:noHBand="0" w:noVBand="1" w:val="04A0"/>
        <w:tblW w:w="9865" w:type="dxa"/>
      </w:tblPr>
      <w:tblGrid>
        <w:gridCol w:w="4933"/>
        <w:gridCol w:w="4933"/>
      </w:tblGrid>
      <w:tr>
        <w:trPr>
          <w:cantSplit/>
        </w:trPr>
        <w:tc>
          <w:tcPr>
            <w:tcW w:type="dxa" w:w="2948"/>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Section setting</w:t>
            </w:r>
          </w:p>
        </w:tc>
        <w:tc>
          <w:tcPr>
            <w:tcW w:type="dxa" w:w="6917"/>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Value</w:t>
            </w:r>
          </w:p>
        </w:tc>
      </w:tr>
      <w:tr>
        <w:trPr>
          <w:cantSplit/>
        </w:trPr>
        <w:tc>
          <w:tcPr>
            <w:tcW w:type="dxa" w:w="294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Section type</w:t>
            </w:r>
          </w:p>
        </w:tc>
        <w:tc>
          <w:tcPr>
            <w:tcW w:type="dxa" w:w="691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Sidebar</w:t>
            </w:r>
          </w:p>
        </w:tc>
      </w:tr>
      <w:tr>
        <w:trPr>
          <w:cantSplit/>
        </w:trPr>
        <w:tc>
          <w:tcPr>
            <w:tcW w:type="dxa" w:w="294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Sizing mode</w:t>
            </w:r>
          </w:p>
        </w:tc>
        <w:tc>
          <w:tcPr>
            <w:tcW w:type="dxa" w:w="691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Boxed</w:t>
            </w:r>
          </w:p>
        </w:tc>
      </w:tr>
      <w:tr>
        <w:trPr>
          <w:cantSplit/>
        </w:trPr>
        <w:tc>
          <w:tcPr>
            <w:tcW w:type="dxa" w:w="294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Mobile behaviour</w:t>
            </w:r>
          </w:p>
        </w:tc>
        <w:tc>
          <w:tcPr>
            <w:tcW w:type="dxa" w:w="691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Wrap</w:t>
            </w:r>
          </w:p>
        </w:tc>
      </w:tr>
      <w:tr>
        <w:trPr>
          <w:cantSplit/>
        </w:trPr>
        <w:tc>
          <w:tcPr>
            <w:tcW w:type="dxa" w:w="294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Visibility</w:t>
            </w:r>
          </w:p>
        </w:tc>
        <w:tc>
          <w:tcPr>
            <w:tcW w:type="dxa" w:w="691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Mobile, tablet, and desktop</w:t>
            </w:r>
          </w:p>
        </w:tc>
      </w:tr>
      <w:tr>
        <w:trPr>
          <w:cantSplit/>
        </w:trPr>
        <w:tc>
          <w:tcPr>
            <w:tcW w:type="dxa" w:w="294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Section CSS class</w:t>
            </w:r>
          </w:p>
        </w:tc>
        <w:tc>
          <w:tcPr>
            <w:tcW w:type="dxa" w:w="691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None</w:t>
            </w:r>
          </w:p>
        </w:tc>
      </w:tr>
      <w:tr>
        <w:trPr>
          <w:cantSplit/>
        </w:trPr>
        <w:tc>
          <w:tcPr>
            <w:tcW w:type="dxa" w:w="294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Background</w:t>
            </w:r>
          </w:p>
        </w:tc>
        <w:tc>
          <w:tcPr>
            <w:tcW w:type="dxa" w:w="691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None</w:t>
            </w:r>
          </w:p>
        </w:tc>
      </w:tr>
    </w:tbl>
    <w:p>
      <w:pPr>
        <w:spacing w:after="120" w:before="40"/>
      </w:pPr>
    </w:p>
    <w:p>
      <w:pPr>
        <w:spacing w:after="160" w:before="0" w:line="259" w:lineRule="auto"/>
      </w:pPr>
      <w:r>
        <w:rPr>
          <w:rFonts w:ascii="Calibri" w:hAnsi="Calibri" w:eastAsia="Calibri"/>
          <w:b w:val="0"/>
          <w:i w:val="0"/>
          <w:color w:val="2B3136"/>
          <w:sz w:val="22"/>
        </w:rPr>
        <w:t>From the small tablet breakpoint the sidebar column is 260 pixels wide. The main column takes the remaining width. On mobile the sidebar column is hidden. The gutter between the columns is 30 pixels, and 10 pixels on mobile.</w:t>
      </w:r>
    </w:p>
    <w:p>
      <w:pPr>
        <w:pStyle w:val="Heading2"/>
      </w:pPr>
      <w:r>
        <w:t>7.2 Block order</w:t>
      </w:r>
    </w:p>
    <w:p>
      <w:pPr>
        <w:spacing w:after="160" w:before="0" w:line="259" w:lineRule="auto"/>
      </w:pPr>
      <w:r>
        <w:rPr>
          <w:rFonts w:ascii="Calibri" w:hAnsi="Calibri" w:eastAsia="Calibri"/>
          <w:b w:val="0"/>
          <w:i w:val="0"/>
          <w:color w:val="2B3136"/>
          <w:sz w:val="22"/>
        </w:rPr>
        <w:t>Category navigation is the only sidebar block. Every other block is in the main column, in this order.</w:t>
      </w:r>
    </w:p>
    <w:tbl>
      <w:tblPr>
        <w:jc w:val="center"/>
        <w:tblLayout w:type="fixed"/>
        <w:tblLook w:firstColumn="1" w:firstRow="1" w:lastColumn="0" w:lastRow="0" w:noHBand="0" w:noVBand="1" w:val="04A0"/>
        <w:tblW w:w="9865" w:type="dxa"/>
      </w:tblPr>
      <w:tblGrid>
        <w:gridCol w:w="2466"/>
        <w:gridCol w:w="2466"/>
        <w:gridCol w:w="2466"/>
        <w:gridCol w:w="2466"/>
      </w:tblGrid>
      <w:tr>
        <w:trPr>
          <w:cantSplit/>
        </w:trPr>
        <w:tc>
          <w:tcPr>
            <w:tcW w:type="dxa" w:w="907"/>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Order</w:t>
            </w:r>
          </w:p>
        </w:tc>
        <w:tc>
          <w:tcPr>
            <w:tcW w:type="dxa" w:w="1361"/>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Column</w:t>
            </w:r>
          </w:p>
        </w:tc>
        <w:tc>
          <w:tcPr>
            <w:tcW w:type="dxa" w:w="3402"/>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Block</w:t>
            </w:r>
          </w:p>
        </w:tc>
        <w:tc>
          <w:tcPr>
            <w:tcW w:type="dxa" w:w="419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CSS class</w:t>
            </w:r>
          </w:p>
        </w:tc>
      </w:tr>
      <w:tr>
        <w:trPr>
          <w:cantSplit/>
        </w:trPr>
        <w:tc>
          <w:tcPr>
            <w:tcW w:type="dxa" w:w="90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1</w:t>
            </w:r>
          </w:p>
        </w:tc>
        <w:tc>
          <w:tcPr>
            <w:tcW w:type="dxa" w:w="13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Main</w:t>
            </w:r>
          </w:p>
        </w:tc>
        <w:tc>
          <w:tcPr>
            <w:tcW w:type="dxa" w:w="34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Text hero</w:t>
            </w:r>
          </w:p>
        </w:tc>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border-box bottom-no-border pb-0</w:t>
            </w:r>
          </w:p>
        </w:tc>
      </w:tr>
      <w:tr>
        <w:trPr>
          <w:cantSplit/>
        </w:trPr>
        <w:tc>
          <w:tcPr>
            <w:tcW w:type="dxa" w:w="90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2</w:t>
            </w:r>
          </w:p>
        </w:tc>
        <w:tc>
          <w:tcPr>
            <w:tcW w:type="dxa" w:w="13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Main</w:t>
            </w:r>
          </w:p>
        </w:tc>
        <w:tc>
          <w:tcPr>
            <w:tcW w:type="dxa" w:w="34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Image</w:t>
            </w:r>
          </w:p>
        </w:tc>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border-box bottom-no-border pb-0</w:t>
            </w:r>
          </w:p>
        </w:tc>
      </w:tr>
      <w:tr>
        <w:trPr>
          <w:cantSplit/>
        </w:trPr>
        <w:tc>
          <w:tcPr>
            <w:tcW w:type="dxa" w:w="90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3</w:t>
            </w:r>
          </w:p>
        </w:tc>
        <w:tc>
          <w:tcPr>
            <w:tcW w:type="dxa" w:w="13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Main</w:t>
            </w:r>
          </w:p>
        </w:tc>
        <w:tc>
          <w:tcPr>
            <w:tcW w:type="dxa" w:w="34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Text</w:t>
            </w:r>
          </w:p>
        </w:tc>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border-box pt-0</w:t>
            </w:r>
          </w:p>
        </w:tc>
      </w:tr>
      <w:tr>
        <w:trPr>
          <w:cantSplit/>
        </w:trPr>
        <w:tc>
          <w:tcPr>
            <w:tcW w:type="dxa" w:w="90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4</w:t>
            </w:r>
          </w:p>
        </w:tc>
        <w:tc>
          <w:tcPr>
            <w:tcW w:type="dxa" w:w="13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Main</w:t>
            </w:r>
          </w:p>
        </w:tc>
        <w:tc>
          <w:tcPr>
            <w:tcW w:type="dxa" w:w="34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Sidebar filter</w:t>
            </w:r>
          </w:p>
        </w:tc>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None</w:t>
            </w:r>
          </w:p>
        </w:tc>
      </w:tr>
      <w:tr>
        <w:trPr>
          <w:cantSplit/>
        </w:trPr>
        <w:tc>
          <w:tcPr>
            <w:tcW w:type="dxa" w:w="90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5</w:t>
            </w:r>
          </w:p>
        </w:tc>
        <w:tc>
          <w:tcPr>
            <w:tcW w:type="dxa" w:w="13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Main</w:t>
            </w:r>
          </w:p>
        </w:tc>
        <w:tc>
          <w:tcPr>
            <w:tcW w:type="dxa" w:w="34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listing</w:t>
            </w:r>
          </w:p>
        </w:tc>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None. Spacing 20px top and bottom</w:t>
            </w:r>
          </w:p>
        </w:tc>
      </w:tr>
      <w:tr>
        <w:trPr>
          <w:cantSplit/>
        </w:trPr>
        <w:tc>
          <w:tcPr>
            <w:tcW w:type="dxa" w:w="907"/>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6</w:t>
            </w:r>
          </w:p>
        </w:tc>
        <w:tc>
          <w:tcPr>
            <w:tcW w:type="dxa" w:w="13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Main</w:t>
            </w:r>
          </w:p>
        </w:tc>
        <w:tc>
          <w:tcPr>
            <w:tcW w:type="dxa" w:w="340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Recently viewed product slider</w:t>
            </w:r>
          </w:p>
        </w:tc>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None</w:t>
            </w:r>
          </w:p>
        </w:tc>
      </w:tr>
      <w:tr>
        <w:trPr>
          <w:cantSplit/>
        </w:trPr>
        <w:tc>
          <w:tcPr>
            <w:tcW w:type="dxa" w:w="907"/>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7</w:t>
            </w:r>
          </w:p>
        </w:tc>
        <w:tc>
          <w:tcPr>
            <w:tcW w:type="dxa" w:w="13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Sidebar</w:t>
            </w:r>
          </w:p>
        </w:tc>
        <w:tc>
          <w:tcPr>
            <w:tcW w:type="dxa" w:w="340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Category navigation</w:t>
            </w:r>
          </w:p>
        </w:tc>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None</w:t>
            </w:r>
          </w:p>
        </w:tc>
      </w:tr>
    </w:tbl>
    <w:p>
      <w:pPr>
        <w:spacing w:after="120" w:before="40"/>
      </w:pPr>
    </w:p>
    <w:p>
      <w:pPr>
        <w:spacing w:after="160" w:before="0" w:line="259" w:lineRule="auto"/>
      </w:pPr>
      <w:r>
        <w:rPr>
          <w:rFonts w:ascii="Calibri" w:hAnsi="Calibri" w:eastAsia="Calibri"/>
          <w:b w:val="0"/>
          <w:i w:val="0"/>
          <w:color w:val="2B3136"/>
          <w:sz w:val="22"/>
        </w:rPr>
        <w:t>On the storefront the first three blocks draw as one bordered card: category name, banner, then category description. The filter bar sits under that card. The product grid follows. The recently viewed slider is last. The category menu stays on the left.</w:t>
      </w:r>
    </w:p>
    <w:p>
      <w:pPr>
        <w:pStyle w:val="Heading2"/>
      </w:pPr>
      <w:r>
        <w:t>7.3 Create the layout</w:t>
      </w:r>
    </w:p>
    <w:p>
      <w:pPr>
        <w:pStyle w:val="ListNumber"/>
        <w:spacing w:after="80" w:before="20"/>
        <w:ind w:left="709"/>
      </w:pPr>
      <w:r>
        <w:rPr>
          <w:rFonts w:ascii="Calibri" w:hAnsi="Calibri" w:eastAsia="Calibri"/>
          <w:b w:val="0"/>
          <w:i w:val="0"/>
          <w:color w:val="2B3136"/>
          <w:sz w:val="22"/>
        </w:rPr>
        <w:t>Open Content &gt; Shopping Experiences and create a layout, or duplicate Listing page.</w:t>
      </w:r>
    </w:p>
    <w:p>
      <w:pPr>
        <w:pStyle w:val="ListNumber"/>
        <w:spacing w:after="80" w:before="20"/>
        <w:ind w:left="709"/>
      </w:pPr>
      <w:r>
        <w:rPr>
          <w:rFonts w:ascii="Calibri" w:hAnsi="Calibri" w:eastAsia="Calibri"/>
          <w:b w:val="0"/>
          <w:i w:val="0"/>
          <w:color w:val="2B3136"/>
          <w:sz w:val="22"/>
        </w:rPr>
        <w:t>Choose the page type Listing page so the layout type is Product list.</w:t>
      </w:r>
    </w:p>
    <w:p>
      <w:pPr>
        <w:pStyle w:val="ListNumber"/>
        <w:spacing w:after="80" w:before="20"/>
        <w:ind w:left="709"/>
      </w:pPr>
      <w:r>
        <w:rPr>
          <w:rFonts w:ascii="Calibri" w:hAnsi="Calibri" w:eastAsia="Calibri"/>
          <w:b w:val="0"/>
          <w:i w:val="0"/>
          <w:color w:val="2B3136"/>
          <w:sz w:val="22"/>
        </w:rPr>
        <w:t>Set the only section to Sidebar, Boxed, and mobile behaviour Wrap. Leave the section CSS class empty.</w:t>
      </w:r>
    </w:p>
    <w:p>
      <w:pPr>
        <w:pStyle w:val="ListNumber"/>
        <w:spacing w:after="80" w:before="20"/>
        <w:ind w:left="709"/>
      </w:pPr>
      <w:r>
        <w:rPr>
          <w:rFonts w:ascii="Calibri" w:hAnsi="Calibri" w:eastAsia="Calibri"/>
          <w:b w:val="0"/>
          <w:i w:val="0"/>
          <w:color w:val="2B3136"/>
          <w:sz w:val="22"/>
        </w:rPr>
        <w:t>Add the blocks in the order in the table above. Put category navigation in the sidebar column and every other block in the main column.</w:t>
      </w:r>
    </w:p>
    <w:p>
      <w:pPr>
        <w:pStyle w:val="ListNumber"/>
        <w:spacing w:after="80" w:before="20"/>
        <w:ind w:left="709"/>
      </w:pPr>
      <w:r>
        <w:rPr>
          <w:rFonts w:ascii="Calibri" w:hAnsi="Calibri" w:eastAsia="Calibri"/>
          <w:b w:val="0"/>
          <w:i w:val="0"/>
          <w:color w:val="2B3136"/>
          <w:sz w:val="22"/>
        </w:rPr>
        <w:t>Save the layout, assign it on the category Layout tab, and clear the cache.</w:t>
      </w:r>
    </w:p>
    <w:p>
      <w:pPr>
        <w:pStyle w:val="Heading2"/>
      </w:pPr>
      <w:r>
        <w:t>7.4 Introduction card</w:t>
      </w:r>
    </w:p>
    <w:p>
      <w:pPr>
        <w:spacing w:after="160" w:before="0" w:line="259" w:lineRule="auto"/>
      </w:pPr>
      <w:r>
        <w:rPr>
          <w:rFonts w:ascii="Calibri" w:hAnsi="Calibri" w:eastAsia="Calibri"/>
          <w:b w:val="0"/>
          <w:i w:val="0"/>
          <w:color w:val="2B3136"/>
          <w:sz w:val="22"/>
        </w:rPr>
        <w:t>The heading, image, and description must stay next to each other. Set each block CSS class exactly as written. The classes are separated by spaces.</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1814"/>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Block</w:t>
            </w:r>
          </w:p>
        </w:tc>
        <w:tc>
          <w:tcPr>
            <w:tcW w:type="dxa" w:w="3742"/>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CSS class</w:t>
            </w:r>
          </w:p>
        </w:tc>
        <w:tc>
          <w:tcPr>
            <w:tcW w:type="dxa" w:w="4309"/>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Content</w:t>
            </w:r>
          </w:p>
        </w:tc>
      </w:tr>
      <w:tr>
        <w:trPr>
          <w:cantSplit/>
        </w:trPr>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Text hero</w:t>
            </w:r>
          </w:p>
        </w:tc>
        <w:tc>
          <w:tcPr>
            <w:tcW w:type="dxa" w:w="374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border-box bottom-no-border pb-0</w:t>
            </w:r>
          </w:p>
        </w:tc>
        <w:tc>
          <w:tcPr>
            <w:tcW w:type="dxa" w:w="430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&lt;h1&gt;{{category.name}}&lt;/h1&gt;</w:t>
            </w:r>
          </w:p>
        </w:tc>
      </w:tr>
      <w:tr>
        <w:trPr>
          <w:cantSplit/>
        </w:trPr>
        <w:tc>
          <w:tcPr>
            <w:tcW w:type="dxa" w:w="181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Image</w:t>
            </w:r>
          </w:p>
        </w:tc>
        <w:tc>
          <w:tcPr>
            <w:tcW w:type="dxa" w:w="3742"/>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border-box bottom-no-border pb-0</w:t>
            </w:r>
          </w:p>
        </w:tc>
        <w:tc>
          <w:tcPr>
            <w:tcW w:type="dxa" w:w="430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Banner, display mode Standard, centred</w:t>
            </w:r>
          </w:p>
        </w:tc>
      </w:tr>
      <w:tr>
        <w:trPr>
          <w:cantSplit/>
        </w:trPr>
        <w:tc>
          <w:tcPr>
            <w:tcW w:type="dxa" w:w="181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Text</w:t>
            </w:r>
          </w:p>
        </w:tc>
        <w:tc>
          <w:tcPr>
            <w:tcW w:type="dxa" w:w="3742"/>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border-box pt-0</w:t>
            </w:r>
          </w:p>
        </w:tc>
        <w:tc>
          <w:tcPr>
            <w:tcW w:type="dxa" w:w="430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Mapped field category.description</w:t>
            </w:r>
          </w:p>
        </w:tc>
      </w:tr>
    </w:tbl>
    <w:p>
      <w:pPr>
        <w:spacing w:after="120" w:before="40"/>
      </w:pPr>
    </w:p>
    <w:p>
      <w:pPr>
        <w:spacing w:after="160" w:before="0" w:line="259" w:lineRule="auto"/>
      </w:pPr>
      <w:r>
        <w:rPr>
          <w:rFonts w:ascii="Calibri" w:hAnsi="Calibri" w:eastAsia="Calibri"/>
          <w:b w:val="0"/>
          <w:i w:val="0"/>
          <w:color w:val="2B3136"/>
          <w:sz w:val="22"/>
        </w:rPr>
        <w:t>Heading. Enter the HTML in the text element and leave the source on static. The storefront replaces {{category.name}} with the name of the category that uses the layout. On Typisch Pfälzisch the heading renders as Typisch Pfälzisch. Keep a single h1. Leave vertical alignment empty.</w:t>
      </w:r>
    </w:p>
    <w:p>
      <w:pPr>
        <w:spacing w:after="160" w:before="0" w:line="259" w:lineRule="auto"/>
      </w:pPr>
      <w:r>
        <w:rPr>
          <w:rFonts w:ascii="Calibri" w:hAnsi="Calibri" w:eastAsia="Calibri"/>
          <w:b w:val="0"/>
          <w:i w:val="0"/>
          <w:color w:val="2B3136"/>
          <w:sz w:val="22"/>
        </w:rPr>
        <w:t>Image. The reference media is blog-test-1.webp, 1600 by 1260 pixels. Display mode is Standard. Vertical and horizontal alignment are Center. The link, minimum height, and decorative flag are empty. A static image is shared by every category on this layout. Typisch Pfälzisch and Süßes! therefore show the same banner. Give one category its own banner by overriding the image slot on that category’s layout assignment, or by duplicating the layout and replacing the media.</w:t>
      </w:r>
    </w:p>
    <w:p>
      <w:pPr>
        <w:spacing w:after="160" w:before="0" w:line="259" w:lineRule="auto"/>
      </w:pPr>
      <w:r>
        <w:rPr>
          <w:rFonts w:ascii="Calibri" w:hAnsi="Calibri" w:eastAsia="Calibri"/>
          <w:b w:val="0"/>
          <w:i w:val="0"/>
          <w:color w:val="2B3136"/>
          <w:sz w:val="22"/>
        </w:rPr>
        <w:t>Description. Map the text element to category.description. Write the description on the category, in Catalogues &gt; Categories. The reference description for Typisch Pfälzisch is the HTML stored on that category. An empty description leaves the lower part of the card blank while the border remains.</w:t>
      </w:r>
    </w:p>
    <w:p>
      <w:pPr>
        <w:pStyle w:val="Heading2"/>
      </w:pPr>
      <w:r>
        <w:t>7.5 CSS classes</w:t>
      </w:r>
    </w:p>
    <w:p>
      <w:pPr>
        <w:spacing w:after="160" w:before="0" w:line="259" w:lineRule="auto"/>
      </w:pPr>
      <w:r>
        <w:rPr>
          <w:rFonts w:ascii="Calibri" w:hAnsi="Calibri" w:eastAsia="Calibri"/>
          <w:b w:val="0"/>
          <w:i w:val="0"/>
          <w:color w:val="2B3136"/>
          <w:sz w:val="22"/>
        </w:rPr>
        <w:t>The listing stylesheet joins consecutive main-column blocks that carry the class border-box into one card.</w:t>
      </w:r>
    </w:p>
    <w:tbl>
      <w:tblPr>
        <w:jc w:val="center"/>
        <w:tblLayout w:type="fixed"/>
        <w:tblLook w:firstColumn="1" w:firstRow="1" w:lastColumn="0" w:lastRow="0" w:noHBand="0" w:noVBand="1" w:val="04A0"/>
        <w:tblW w:w="9865" w:type="dxa"/>
      </w:tblPr>
      <w:tblGrid>
        <w:gridCol w:w="4933"/>
        <w:gridCol w:w="4933"/>
      </w:tblGrid>
      <w:tr>
        <w:trPr>
          <w:cantSplit/>
        </w:trPr>
        <w:tc>
          <w:tcPr>
            <w:tcW w:type="dxa" w:w="2381"/>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Class</w:t>
            </w:r>
          </w:p>
        </w:tc>
        <w:tc>
          <w:tcPr>
            <w:tcW w:type="dxa" w:w="7483"/>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Result</w:t>
            </w:r>
          </w:p>
        </w:tc>
      </w:tr>
      <w:tr>
        <w:trPr>
          <w:cantSplit/>
        </w:trPr>
        <w:tc>
          <w:tcPr>
            <w:tcW w:type="dxa" w:w="238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border-box</w:t>
            </w:r>
          </w:p>
        </w:tc>
        <w:tc>
          <w:tcPr>
            <w:tcW w:type="dxa" w:w="748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1 pixel border and 40 pixels of padding, 20 pixels on mobile.</w:t>
            </w:r>
          </w:p>
        </w:tc>
      </w:tr>
      <w:tr>
        <w:trPr>
          <w:cantSplit/>
        </w:trPr>
        <w:tc>
          <w:tcPr>
            <w:tcW w:type="dxa" w:w="238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bottom-no-border</w:t>
            </w:r>
          </w:p>
        </w:tc>
        <w:tc>
          <w:tcPr>
            <w:tcW w:type="dxa" w:w="748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Removes the bottom border so the next block continues the card.</w:t>
            </w:r>
          </w:p>
        </w:tc>
      </w:tr>
      <w:tr>
        <w:trPr>
          <w:cantSplit/>
        </w:trPr>
        <w:tc>
          <w:tcPr>
            <w:tcW w:type="dxa" w:w="238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pb-0</w:t>
            </w:r>
          </w:p>
        </w:tc>
        <w:tc>
          <w:tcPr>
            <w:tcW w:type="dxa" w:w="748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Removes the bottom padding of the heading and the image.</w:t>
            </w:r>
          </w:p>
        </w:tc>
      </w:tr>
      <w:tr>
        <w:trPr>
          <w:cantSplit/>
        </w:trPr>
        <w:tc>
          <w:tcPr>
            <w:tcW w:type="dxa" w:w="238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pt-0</w:t>
            </w:r>
          </w:p>
        </w:tc>
        <w:tc>
          <w:tcPr>
            <w:tcW w:type="dxa" w:w="748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Removes the top padding of the description.</w:t>
            </w:r>
          </w:p>
        </w:tc>
      </w:tr>
      <w:tr>
        <w:trPr>
          <w:cantSplit/>
        </w:trPr>
        <w:tc>
          <w:tcPr>
            <w:tcW w:type="dxa" w:w="238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Next border-box</w:t>
            </w:r>
          </w:p>
        </w:tc>
        <w:tc>
          <w:tcPr>
            <w:tcW w:type="dxa" w:w="748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Drops its own top border and top padding.</w:t>
            </w:r>
          </w:p>
        </w:tc>
      </w:tr>
    </w:tbl>
    <w:p>
      <w:pPr>
        <w:spacing w:after="120" w:before="40"/>
      </w:pPr>
    </w:p>
    <w:p>
      <w:pPr>
        <w:spacing w:after="160" w:before="0" w:line="259" w:lineRule="auto"/>
      </w:pPr>
      <w:r>
        <w:rPr>
          <w:rFonts w:ascii="Calibri" w:hAnsi="Calibri" w:eastAsia="Calibri"/>
          <w:b w:val="0"/>
          <w:i w:val="0"/>
          <w:color w:val="2B3136"/>
          <w:sz w:val="22"/>
        </w:rPr>
        <w:t>An image inside a border-box block is shown at the full inner width, with 20 pixels of space below it. Changing the class on only one of the three blocks leaves a double line or a gap.</w:t>
      </w:r>
    </w:p>
    <w:p>
      <w:pPr>
        <w:spacing w:after="160" w:before="0" w:line="259" w:lineRule="auto"/>
      </w:pPr>
      <w:r>
        <w:rPr>
          <w:rFonts w:ascii="Calibri" w:hAnsi="Calibri" w:eastAsia="Calibri"/>
          <w:b w:val="0"/>
          <w:i w:val="0"/>
          <w:color w:val="2B3136"/>
          <w:sz w:val="22"/>
        </w:rPr>
        <w:t>The same stylesheet also understands these classes when a later layout needs them: px-0 removes the side padding, mb-0 and mt-0 remove the outer margin, bordered draws a full border on a text block without joining the next block, and form-intro-block draws a filled panel for form pages.</w:t>
      </w:r>
    </w:p>
    <w:p>
      <w:pPr>
        <w:pStyle w:val="Heading2"/>
      </w:pPr>
      <w:r>
        <w:t>7.6 Filter bar</w:t>
      </w:r>
    </w:p>
    <w:p>
      <w:pPr>
        <w:spacing w:after="160" w:before="0" w:line="259" w:lineRule="auto"/>
      </w:pPr>
      <w:r>
        <w:rPr>
          <w:rFonts w:ascii="Calibri" w:hAnsi="Calibri" w:eastAsia="Calibri"/>
          <w:b w:val="0"/>
          <w:i w:val="0"/>
          <w:color w:val="2B3136"/>
          <w:sz w:val="22"/>
        </w:rPr>
        <w:t>Add the Sidebar filter block in the main column, directly under the description. Leave its CSS class empty and its spacing at 0. The theme styles this element as the horizontal filter and sorting bar. The left column is reserved for category navigation.</w:t>
      </w:r>
    </w:p>
    <w:p>
      <w:pPr>
        <w:spacing w:after="160" w:before="0" w:line="259" w:lineRule="auto"/>
      </w:pPr>
      <w:r>
        <w:rPr>
          <w:rFonts w:ascii="Calibri" w:hAnsi="Calibri" w:eastAsia="Calibri"/>
          <w:b w:val="0"/>
          <w:i w:val="0"/>
          <w:color w:val="2B3136"/>
          <w:sz w:val="22"/>
        </w:rPr>
        <w:t>The filter element has no slot settings of its own. The filters that appear are chosen on the product listing element. The theme hides the extra filter button that Shopware prints inside the product listing, and prints Filter plus the sorting select in this bar.</w:t>
      </w:r>
    </w:p>
    <w:p>
      <w:pPr>
        <w:pStyle w:val="ListBullet"/>
        <w:spacing w:after="60" w:before="0"/>
        <w:ind w:left="709"/>
      </w:pPr>
      <w:r>
        <w:rPr>
          <w:rFonts w:ascii="Calibri" w:hAnsi="Calibri" w:eastAsia="Calibri"/>
          <w:b w:val="0"/>
          <w:i w:val="0"/>
          <w:color w:val="2B3136"/>
          <w:sz w:val="22"/>
        </w:rPr>
        <w:t>On desktop, Filter expands and collapses the filter fields in place.</w:t>
      </w:r>
    </w:p>
    <w:p>
      <w:pPr>
        <w:pStyle w:val="ListBullet"/>
        <w:spacing w:after="60" w:before="0"/>
        <w:ind w:left="709"/>
      </w:pPr>
      <w:r>
        <w:rPr>
          <w:rFonts w:ascii="Calibri" w:hAnsi="Calibri" w:eastAsia="Calibri"/>
          <w:b w:val="0"/>
          <w:i w:val="0"/>
          <w:color w:val="2B3136"/>
          <w:sz w:val="22"/>
        </w:rPr>
        <w:t>On mobile, Filter opens the off-canvas filter. The left category column is hidden at that width.</w:t>
      </w:r>
    </w:p>
    <w:p>
      <w:pPr>
        <w:pStyle w:val="ListBullet"/>
        <w:spacing w:after="60" w:before="0"/>
        <w:ind w:left="709"/>
      </w:pPr>
      <w:r>
        <w:rPr>
          <w:rFonts w:ascii="Calibri" w:hAnsi="Calibri" w:eastAsia="Calibri"/>
          <w:b w:val="0"/>
          <w:i w:val="0"/>
          <w:color w:val="2B3136"/>
          <w:sz w:val="22"/>
        </w:rPr>
        <w:t>The word Sorting is shown from the desktop breakpoint. The sorting select remains available on smaller screens.</w:t>
      </w:r>
    </w:p>
    <w:p>
      <w:pPr>
        <w:pStyle w:val="ListBullet"/>
        <w:spacing w:after="60" w:before="0"/>
        <w:ind w:left="709"/>
      </w:pPr>
      <w:r>
        <w:rPr>
          <w:rFonts w:ascii="Calibri" w:hAnsi="Calibri" w:eastAsia="Calibri"/>
          <w:b w:val="0"/>
          <w:i w:val="0"/>
          <w:color w:val="2B3136"/>
          <w:sz w:val="22"/>
        </w:rPr>
        <w:t>With Enable filter product count button switched on, an apply button shows how many products match.</w:t>
      </w:r>
    </w:p>
    <w:p>
      <w:pPr>
        <w:pStyle w:val="Heading2"/>
      </w:pPr>
      <w:r>
        <w:t>7.7 Product listing element</w:t>
      </w:r>
    </w:p>
    <w:p>
      <w:pPr>
        <w:spacing w:after="160" w:before="0" w:line="259" w:lineRule="auto"/>
      </w:pPr>
      <w:r>
        <w:rPr>
          <w:rFonts w:ascii="Calibri" w:hAnsi="Calibri" w:eastAsia="Calibri"/>
          <w:b w:val="0"/>
          <w:i w:val="0"/>
          <w:color w:val="2B3136"/>
          <w:sz w:val="22"/>
        </w:rPr>
        <w:t>Add one Product listing block under the filter. Set the block spacing to 20 pixels top and 20 pixels bottom. Leave the CSS class empty. A product list layout uses this single product listing element. The theme hides Shopware’s default listing action bar because sorting already lives in the filter bar.</w:t>
      </w:r>
    </w:p>
    <w:tbl>
      <w:tblPr>
        <w:jc w:val="center"/>
        <w:tblLayout w:type="fixed"/>
        <w:tblLook w:firstColumn="1" w:firstRow="1" w:lastColumn="0" w:lastRow="0" w:noHBand="0" w:noVBand="1" w:val="04A0"/>
        <w:tblW w:w="9865" w:type="dxa"/>
      </w:tblPr>
      <w:tblGrid>
        <w:gridCol w:w="4933"/>
        <w:gridCol w:w="4933"/>
      </w:tblGrid>
      <w:tr>
        <w:trPr>
          <w:cantSplit/>
        </w:trPr>
        <w:tc>
          <w:tcPr>
            <w:tcW w:type="dxa" w:w="3061"/>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Listing setting</w:t>
            </w:r>
          </w:p>
        </w:tc>
        <w:tc>
          <w:tcPr>
            <w:tcW w:type="dxa" w:w="6803"/>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Reference value</w:t>
            </w:r>
          </w:p>
        </w:tc>
      </w:tr>
      <w:tr>
        <w:trPr>
          <w:cantSplit/>
        </w:trPr>
        <w:tc>
          <w:tcPr>
            <w:tcW w:type="dxa" w:w="30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box layout</w:t>
            </w:r>
          </w:p>
        </w:tc>
        <w:tc>
          <w:tcPr>
            <w:tcW w:type="dxa" w:w="680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Standard</w:t>
            </w:r>
          </w:p>
        </w:tc>
      </w:tr>
      <w:tr>
        <w:trPr>
          <w:cantSplit/>
        </w:trPr>
        <w:tc>
          <w:tcPr>
            <w:tcW w:type="dxa" w:w="30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Headline level</w:t>
            </w:r>
          </w:p>
        </w:tc>
        <w:tc>
          <w:tcPr>
            <w:tcW w:type="dxa" w:w="680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H2</w:t>
            </w:r>
          </w:p>
        </w:tc>
      </w:tr>
      <w:tr>
        <w:trPr>
          <w:cantSplit/>
        </w:trPr>
        <w:tc>
          <w:tcPr>
            <w:tcW w:type="dxa" w:w="30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Show sorting</w:t>
            </w:r>
          </w:p>
        </w:tc>
        <w:tc>
          <w:tcPr>
            <w:tcW w:type="dxa" w:w="680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w:t>
            </w:r>
          </w:p>
        </w:tc>
      </w:tr>
      <w:tr>
        <w:trPr>
          <w:cantSplit/>
        </w:trPr>
        <w:tc>
          <w:tcPr>
            <w:tcW w:type="dxa" w:w="30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Use custom sorting</w:t>
            </w:r>
          </w:p>
        </w:tc>
        <w:tc>
          <w:tcPr>
            <w:tcW w:type="dxa" w:w="680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r>
      <w:tr>
        <w:trPr>
          <w:cantSplit/>
        </w:trPr>
        <w:tc>
          <w:tcPr>
            <w:tcW w:type="dxa" w:w="30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Default sorting</w:t>
            </w:r>
          </w:p>
        </w:tc>
        <w:tc>
          <w:tcPr>
            <w:tcW w:type="dxa" w:w="680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Empty, so the sales channel default is used</w:t>
            </w:r>
          </w:p>
        </w:tc>
      </w:tr>
      <w:tr>
        <w:trPr>
          <w:cantSplit/>
        </w:trPr>
        <w:tc>
          <w:tcPr>
            <w:tcW w:type="dxa" w:w="30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Available sortings</w:t>
            </w:r>
          </w:p>
        </w:tc>
        <w:tc>
          <w:tcPr>
            <w:tcW w:type="dxa" w:w="680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Empty, so every active sorting is offered</w:t>
            </w:r>
          </w:p>
        </w:tc>
      </w:tr>
      <w:tr>
        <w:trPr>
          <w:cantSplit/>
        </w:trPr>
        <w:tc>
          <w:tcPr>
            <w:tcW w:type="dxa" w:w="306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Filters</w:t>
            </w:r>
          </w:p>
        </w:tc>
        <w:tc>
          <w:tcPr>
            <w:tcW w:type="dxa" w:w="6803"/>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Manufacturer, rating, price, shipping free, properties</w:t>
            </w:r>
          </w:p>
        </w:tc>
      </w:tr>
      <w:tr>
        <w:trPr>
          <w:cantSplit/>
        </w:trPr>
        <w:tc>
          <w:tcPr>
            <w:tcW w:type="dxa" w:w="306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Property whitelist</w:t>
            </w:r>
          </w:p>
        </w:tc>
        <w:tc>
          <w:tcPr>
            <w:tcW w:type="dxa" w:w="6803"/>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Empty, so every property group can appear</w:t>
            </w:r>
          </w:p>
        </w:tc>
      </w:tr>
    </w:tbl>
    <w:p>
      <w:pPr>
        <w:spacing w:after="120" w:before="40"/>
      </w:pPr>
    </w:p>
    <w:p>
      <w:pPr>
        <w:spacing w:after="160" w:before="0" w:line="259" w:lineRule="auto"/>
      </w:pPr>
      <w:r>
        <w:rPr>
          <w:rFonts w:ascii="Calibri" w:hAnsi="Calibri" w:eastAsia="Calibri"/>
          <w:b w:val="0"/>
          <w:i w:val="0"/>
          <w:color w:val="2B3136"/>
          <w:sz w:val="22"/>
        </w:rPr>
        <w:t>The number of columns still comes from the plugin Listing Layout setting in chapter 4. Products load further pages through infinite scroll. When the last page is reached, the listing shows the snippet legacytheme.general.noMoreProducts.</w:t>
      </w:r>
    </w:p>
    <w:p>
      <w:pPr>
        <w:pStyle w:val="Heading2"/>
      </w:pPr>
      <w:r>
        <w:t>7.8 Recently viewed slider</w:t>
      </w:r>
    </w:p>
    <w:p>
      <w:pPr>
        <w:spacing w:after="160" w:before="0" w:line="259" w:lineRule="auto"/>
      </w:pPr>
      <w:r>
        <w:rPr>
          <w:rFonts w:ascii="Calibri" w:hAnsi="Calibri" w:eastAsia="Calibri"/>
          <w:b w:val="0"/>
          <w:i w:val="0"/>
          <w:color w:val="2B3136"/>
          <w:sz w:val="22"/>
        </w:rPr>
        <w:t>Add the Recently Viewed Product Slider block under the product listing. It is a theme block in the Commerce category. Leave the CSS class empty and the spacing at 0 on this layout.</w:t>
      </w:r>
    </w:p>
    <w:tbl>
      <w:tblPr>
        <w:jc w:val="center"/>
        <w:tblLayout w:type="fixed"/>
        <w:tblLook w:firstColumn="1" w:firstRow="1" w:lastColumn="0" w:lastRow="0" w:noHBand="0" w:noVBand="1" w:val="04A0"/>
        <w:tblW w:w="9865" w:type="dxa"/>
      </w:tblPr>
      <w:tblGrid>
        <w:gridCol w:w="4933"/>
        <w:gridCol w:w="4933"/>
      </w:tblGrid>
      <w:tr>
        <w:trPr>
          <w:cantSplit/>
        </w:trPr>
        <w:tc>
          <w:tcPr>
            <w:tcW w:type="dxa" w:w="351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Slider setting</w:t>
            </w:r>
          </w:p>
        </w:tc>
        <w:tc>
          <w:tcPr>
            <w:tcW w:type="dxa" w:w="6350"/>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Reference value</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box layout</w:t>
            </w:r>
          </w:p>
        </w:tc>
        <w:tc>
          <w:tcPr>
            <w:tcW w:type="dxa" w:w="635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Standard</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Display mode</w:t>
            </w:r>
          </w:p>
        </w:tc>
        <w:tc>
          <w:tcPr>
            <w:tcW w:type="dxa" w:w="635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Standard</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Navigation arrows</w:t>
            </w:r>
          </w:p>
        </w:tc>
        <w:tc>
          <w:tcPr>
            <w:tcW w:type="dxa" w:w="635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Dots</w:t>
            </w:r>
          </w:p>
        </w:tc>
        <w:tc>
          <w:tcPr>
            <w:tcW w:type="dxa" w:w="635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Autoplay, loop, rotate, border</w:t>
            </w:r>
          </w:p>
        </w:tc>
        <w:tc>
          <w:tcPr>
            <w:tcW w:type="dxa" w:w="635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Off</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Speed</w:t>
            </w:r>
          </w:p>
        </w:tc>
        <w:tc>
          <w:tcPr>
            <w:tcW w:type="dxa" w:w="635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800 milliseconds</w:t>
            </w:r>
          </w:p>
        </w:tc>
      </w:tr>
      <w:tr>
        <w:trPr>
          <w:cantSplit/>
        </w:trPr>
        <w:tc>
          <w:tcPr>
            <w:tcW w:type="dxa" w:w="351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Products per page</w:t>
            </w:r>
          </w:p>
        </w:tc>
        <w:tc>
          <w:tcPr>
            <w:tcW w:type="dxa" w:w="635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4</w:t>
            </w:r>
          </w:p>
        </w:tc>
      </w:tr>
      <w:tr>
        <w:trPr>
          <w:cantSplit/>
        </w:trPr>
        <w:tc>
          <w:tcPr>
            <w:tcW w:type="dxa" w:w="351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Desktop / tablet / mobile</w:t>
            </w:r>
          </w:p>
        </w:tc>
        <w:tc>
          <w:tcPr>
            <w:tcW w:type="dxa" w:w="635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3 / 2 / 1</w:t>
            </w:r>
          </w:p>
        </w:tc>
      </w:tr>
    </w:tbl>
    <w:p>
      <w:pPr>
        <w:spacing w:after="120" w:before="40"/>
      </w:pPr>
    </w:p>
    <w:p>
      <w:pPr>
        <w:spacing w:after="160" w:before="0" w:line="259" w:lineRule="auto"/>
      </w:pPr>
      <w:r>
        <w:rPr>
          <w:rFonts w:ascii="Calibri" w:hAnsi="Calibri" w:eastAsia="Calibri"/>
          <w:b w:val="0"/>
          <w:i w:val="0"/>
          <w:color w:val="2B3136"/>
          <w:sz w:val="22"/>
        </w:rPr>
        <w:t>The slider lists products the current browser has already opened. It is empty for a new visitor. The heading is the snippet legacytheme.recentlyViewed. See chapter 11 for how the product ids are stored.</w:t>
      </w:r>
    </w:p>
    <w:p>
      <w:pPr>
        <w:pStyle w:val="Heading2"/>
      </w:pPr>
      <w:r>
        <w:t>7.9 Category navigation</w:t>
      </w:r>
    </w:p>
    <w:p>
      <w:pPr>
        <w:spacing w:after="160" w:before="0" w:line="259" w:lineRule="auto"/>
      </w:pPr>
      <w:r>
        <w:rPr>
          <w:rFonts w:ascii="Calibri" w:hAnsi="Calibri" w:eastAsia="Calibri"/>
          <w:b w:val="0"/>
          <w:i w:val="0"/>
          <w:color w:val="2B3136"/>
          <w:sz w:val="22"/>
        </w:rPr>
        <w:t>Add the Category navigation block to the sidebar column and leave it unconfigured. It lists the category tree and marks the active category. The menu is a bordered list. Top-level entries are separated by a bottom border, and the active link uses the primary colour. On mobile this column is not shown.</w:t>
      </w:r>
    </w:p>
    <w:p>
      <w:pPr>
        <w:pStyle w:val="Heading2"/>
      </w:pPr>
      <w:r>
        <w:t>7.10 Category content</w:t>
      </w:r>
    </w:p>
    <w:p>
      <w:pPr>
        <w:spacing w:after="160" w:before="0" w:line="259" w:lineRule="auto"/>
      </w:pPr>
      <w:r>
        <w:rPr>
          <w:rFonts w:ascii="Calibri" w:hAnsi="Calibri" w:eastAsia="Calibri"/>
          <w:b w:val="0"/>
          <w:i w:val="0"/>
          <w:color w:val="2B3136"/>
          <w:sz w:val="22"/>
        </w:rPr>
        <w:t>The layout reads the visible content from the category that it is assigned to.</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2154"/>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Category field</w:t>
            </w:r>
          </w:p>
        </w:tc>
        <w:tc>
          <w:tcPr>
            <w:tcW w:type="dxa" w:w="385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Where it appears</w:t>
            </w:r>
          </w:p>
        </w:tc>
        <w:tc>
          <w:tcPr>
            <w:tcW w:type="dxa" w:w="385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Reference</w:t>
            </w:r>
          </w:p>
        </w:tc>
      </w:tr>
      <w:tr>
        <w:trPr>
          <w:cantSplit/>
        </w:trPr>
        <w:tc>
          <w:tcPr>
            <w:tcW w:type="dxa" w:w="215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Name</w:t>
            </w:r>
          </w:p>
        </w:tc>
        <w:tc>
          <w:tcPr>
            <w:tcW w:type="dxa" w:w="385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The h1, through {{category.name}}</w:t>
            </w:r>
          </w:p>
        </w:tc>
        <w:tc>
          <w:tcPr>
            <w:tcW w:type="dxa" w:w="385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Typisch Pfälzisch</w:t>
            </w:r>
          </w:p>
        </w:tc>
      </w:tr>
      <w:tr>
        <w:trPr>
          <w:cantSplit/>
        </w:trPr>
        <w:tc>
          <w:tcPr>
            <w:tcW w:type="dxa" w:w="215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Description</w:t>
            </w:r>
          </w:p>
        </w:tc>
        <w:tc>
          <w:tcPr>
            <w:tcW w:type="dxa" w:w="385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The text under the banner</w:t>
            </w:r>
          </w:p>
        </w:tc>
        <w:tc>
          <w:tcPr>
            <w:tcW w:type="dxa" w:w="385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The HTML saved on the category</w:t>
            </w:r>
          </w:p>
        </w:tc>
      </w:tr>
      <w:tr>
        <w:trPr>
          <w:cantSplit/>
        </w:trPr>
        <w:tc>
          <w:tcPr>
            <w:tcW w:type="dxa" w:w="215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Products</w:t>
            </w:r>
          </w:p>
        </w:tc>
        <w:tc>
          <w:tcPr>
            <w:tcW w:type="dxa" w:w="385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The product grid</w:t>
            </w:r>
          </w:p>
        </w:tc>
        <w:tc>
          <w:tcPr>
            <w:tcW w:type="dxa" w:w="385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Products assigned to the category</w:t>
            </w:r>
          </w:p>
        </w:tc>
      </w:tr>
      <w:tr>
        <w:trPr>
          <w:cantSplit/>
        </w:trPr>
        <w:tc>
          <w:tcPr>
            <w:tcW w:type="dxa" w:w="215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Type</w:t>
            </w:r>
          </w:p>
        </w:tc>
        <w:tc>
          <w:tcPr>
            <w:tcW w:type="dxa" w:w="385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Must be Page</w:t>
            </w:r>
          </w:p>
        </w:tc>
        <w:tc>
          <w:tcPr>
            <w:tcW w:type="dxa" w:w="385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Page, active, and visible</w:t>
            </w:r>
          </w:p>
        </w:tc>
      </w:tr>
      <w:tr>
        <w:trPr>
          <w:cantSplit/>
        </w:trPr>
        <w:tc>
          <w:tcPr>
            <w:tcW w:type="dxa" w:w="215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Layout</w:t>
            </w:r>
          </w:p>
        </w:tc>
        <w:tc>
          <w:tcPr>
            <w:tcW w:type="dxa" w:w="385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Shopping Experience assignment</w:t>
            </w:r>
          </w:p>
        </w:tc>
        <w:tc>
          <w:tcPr>
            <w:tcW w:type="dxa" w:w="385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Listing page</w:t>
            </w:r>
          </w:p>
        </w:tc>
      </w:tr>
    </w:tbl>
    <w:p>
      <w:pPr>
        <w:spacing w:after="120" w:before="40"/>
      </w:pPr>
    </w:p>
    <w:p>
      <w:pPr>
        <w:spacing w:after="160" w:before="0" w:line="259" w:lineRule="auto"/>
      </w:pPr>
      <w:r>
        <w:rPr>
          <w:rFonts w:ascii="Calibri" w:hAnsi="Calibri" w:eastAsia="Calibri"/>
          <w:b w:val="0"/>
          <w:i w:val="0"/>
          <w:color w:val="2B3136"/>
          <w:sz w:val="22"/>
        </w:rPr>
        <w:t>Both reference categories are level 2 pages under Home. Nested products are enabled and they have no child categories. The SEO title and meta description are category fields. They do not appear inside the introduction card. The visible heading is the category name.</w:t>
      </w:r>
    </w:p>
    <w:p>
      <w:pPr>
        <w:spacing w:after="160" w:before="0" w:line="259" w:lineRule="auto"/>
      </w:pPr>
      <w:r>
        <w:rPr>
          <w:rFonts w:ascii="Calibri" w:hAnsi="Calibri" w:eastAsia="Calibri"/>
          <w:b w:val="0"/>
          <w:i w:val="0"/>
          <w:color w:val="2B3136"/>
          <w:sz w:val="22"/>
        </w:rPr>
        <w:t>To assign the layout: open the category, set the type to Page, open the Layout tab, choose Listing page, save, and clear the cache. A link category or a folder category does not render this layout.</w:t>
      </w:r>
    </w:p>
    <w:p>
      <w:pPr>
        <w:pStyle w:val="Heading2"/>
      </w:pPr>
      <w:r>
        <w:t>7.11 Rules when editing the layout</w:t>
      </w:r>
    </w:p>
    <w:p>
      <w:pPr>
        <w:pStyle w:val="ListBullet"/>
        <w:spacing w:after="60" w:before="0"/>
        <w:ind w:left="709"/>
      </w:pPr>
      <w:r>
        <w:rPr>
          <w:rFonts w:ascii="Calibri" w:hAnsi="Calibri" w:eastAsia="Calibri"/>
          <w:b w:val="0"/>
          <w:i w:val="0"/>
          <w:color w:val="2B3136"/>
          <w:sz w:val="22"/>
        </w:rPr>
        <w:t>Keep the section on Sidebar, Boxed, and mobile Wrap.</w:t>
      </w:r>
    </w:p>
    <w:p>
      <w:pPr>
        <w:pStyle w:val="ListBullet"/>
        <w:spacing w:after="60" w:before="0"/>
        <w:ind w:left="709"/>
      </w:pPr>
      <w:r>
        <w:rPr>
          <w:rFonts w:ascii="Calibri" w:hAnsi="Calibri" w:eastAsia="Calibri"/>
          <w:b w:val="0"/>
          <w:i w:val="0"/>
          <w:color w:val="2B3136"/>
          <w:sz w:val="22"/>
        </w:rPr>
        <w:t>Keep category navigation in the sidebar and the filter block in the main column.</w:t>
      </w:r>
    </w:p>
    <w:p>
      <w:pPr>
        <w:pStyle w:val="ListBullet"/>
        <w:spacing w:after="60" w:before="0"/>
        <w:ind w:left="709"/>
      </w:pPr>
      <w:r>
        <w:rPr>
          <w:rFonts w:ascii="Calibri" w:hAnsi="Calibri" w:eastAsia="Calibri"/>
          <w:b w:val="0"/>
          <w:i w:val="0"/>
          <w:color w:val="2B3136"/>
          <w:sz w:val="22"/>
        </w:rPr>
        <w:t>Keep the text hero, image, and text blocks consecutive, with the classes from section 7.4.</w:t>
      </w:r>
    </w:p>
    <w:p>
      <w:pPr>
        <w:pStyle w:val="ListBullet"/>
        <w:spacing w:after="60" w:before="0"/>
        <w:ind w:left="709"/>
      </w:pPr>
      <w:r>
        <w:rPr>
          <w:rFonts w:ascii="Calibri" w:hAnsi="Calibri" w:eastAsia="Calibri"/>
          <w:b w:val="0"/>
          <w:i w:val="0"/>
          <w:color w:val="2B3136"/>
          <w:sz w:val="22"/>
        </w:rPr>
        <w:t>Keep the heading as &lt;h1&gt;{{category.name}}&lt;/h1&gt;.</w:t>
      </w:r>
    </w:p>
    <w:p>
      <w:pPr>
        <w:pStyle w:val="ListBullet"/>
        <w:spacing w:after="60" w:before="0"/>
        <w:ind w:left="709"/>
      </w:pPr>
      <w:r>
        <w:rPr>
          <w:rFonts w:ascii="Calibri" w:hAnsi="Calibri" w:eastAsia="Calibri"/>
          <w:b w:val="0"/>
          <w:i w:val="0"/>
          <w:color w:val="2B3136"/>
          <w:sz w:val="22"/>
        </w:rPr>
        <w:t>Keep the description mapped to category.description.</w:t>
      </w:r>
    </w:p>
    <w:p>
      <w:pPr>
        <w:pStyle w:val="ListBullet"/>
        <w:spacing w:after="60" w:before="0"/>
        <w:ind w:left="709"/>
      </w:pPr>
      <w:r>
        <w:rPr>
          <w:rFonts w:ascii="Calibri" w:hAnsi="Calibri" w:eastAsia="Calibri"/>
          <w:b w:val="0"/>
          <w:i w:val="0"/>
          <w:color w:val="2B3136"/>
          <w:sz w:val="22"/>
        </w:rPr>
        <w:t>Keep a single product listing element, with the box layout set to Standard and sorting switched on.</w:t>
      </w:r>
    </w:p>
    <w:p>
      <w:pPr>
        <w:pStyle w:val="ListBullet"/>
        <w:spacing w:after="60" w:before="0"/>
        <w:ind w:left="709"/>
      </w:pPr>
      <w:r>
        <w:rPr>
          <w:rFonts w:ascii="Calibri" w:hAnsi="Calibri" w:eastAsia="Calibri"/>
          <w:b w:val="0"/>
          <w:i w:val="0"/>
          <w:color w:val="2B3136"/>
          <w:sz w:val="22"/>
        </w:rPr>
        <w:t>Keep the product listing spacing at 20 pixels above and below.</w:t>
      </w:r>
    </w:p>
    <w:p>
      <w:pPr>
        <w:pStyle w:val="ListBullet"/>
        <w:spacing w:after="60" w:before="0"/>
        <w:ind w:left="709"/>
      </w:pPr>
      <w:r>
        <w:rPr>
          <w:rFonts w:ascii="Calibri" w:hAnsi="Calibri" w:eastAsia="Calibri"/>
          <w:b w:val="0"/>
          <w:i w:val="0"/>
          <w:color w:val="2B3136"/>
          <w:sz w:val="22"/>
        </w:rPr>
        <w:t>Change the number of products per row in the plugin Listing Layout setting.</w:t>
      </w:r>
    </w:p>
    <w:p>
      <w:pPr>
        <w:pStyle w:val="ListBullet"/>
        <w:spacing w:after="60" w:before="0"/>
        <w:ind w:left="709"/>
      </w:pPr>
      <w:r>
        <w:rPr>
          <w:rFonts w:ascii="Calibri" w:hAnsi="Calibri" w:eastAsia="Calibri"/>
          <w:b w:val="0"/>
          <w:i w:val="0"/>
          <w:color w:val="2B3136"/>
          <w:sz w:val="22"/>
        </w:rPr>
        <w:t>Duplicate Listing page before an experiment. Categories that already use it change as soon as the layout is saved and the cache is cleared.</w:t>
      </w:r>
    </w:p>
    <w:p>
      <w:pPr>
        <w:pStyle w:val="Heading2"/>
      </w:pPr>
      <w:r>
        <w:t>7.12 Listing storefront check</w:t>
      </w:r>
    </w:p>
    <w:tbl>
      <w:tblPr>
        <w:jc w:val="center"/>
        <w:tblLayout w:type="fixed"/>
        <w:tblLook w:firstColumn="1" w:firstRow="1" w:lastColumn="0" w:lastRow="0" w:noHBand="0" w:noVBand="1" w:val="04A0"/>
        <w:tblW w:w="9865" w:type="dxa"/>
      </w:tblPr>
      <w:tblGrid>
        <w:gridCol w:w="4933"/>
        <w:gridCol w:w="4933"/>
      </w:tblGrid>
      <w:tr>
        <w:trPr>
          <w:cantSplit/>
        </w:trPr>
        <w:tc>
          <w:tcPr>
            <w:tcW w:type="dxa" w:w="2041"/>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Check</w:t>
            </w:r>
          </w:p>
        </w:tc>
        <w:tc>
          <w:tcPr>
            <w:tcW w:type="dxa" w:w="7824"/>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Expected result</w:t>
            </w:r>
          </w:p>
        </w:tc>
      </w:tr>
      <w:tr>
        <w:trPr>
          <w:cantSplit/>
        </w:trPr>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Introduction</w:t>
            </w:r>
          </w:p>
        </w:tc>
        <w:tc>
          <w:tcPr>
            <w:tcW w:type="dxa" w:w="782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One bordered card: name, banner, description. No line between the three parts.</w:t>
            </w:r>
          </w:p>
        </w:tc>
      </w:tr>
      <w:tr>
        <w:trPr>
          <w:cantSplit/>
        </w:trPr>
        <w:tc>
          <w:tcPr>
            <w:tcW w:type="dxa" w:w="204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Left column</w:t>
            </w:r>
          </w:p>
        </w:tc>
        <w:tc>
          <w:tcPr>
            <w:tcW w:type="dxa" w:w="782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Category navigation, about 260 pixels, active category in the primary colour.</w:t>
            </w:r>
          </w:p>
        </w:tc>
      </w:tr>
      <w:tr>
        <w:trPr>
          <w:cantSplit/>
        </w:trPr>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Filter bar</w:t>
            </w:r>
          </w:p>
        </w:tc>
        <w:tc>
          <w:tcPr>
            <w:tcW w:type="dxa" w:w="782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Filter and sorting under the card and above the products.</w:t>
            </w:r>
          </w:p>
        </w:tc>
      </w:tr>
      <w:tr>
        <w:trPr>
          <w:cantSplit/>
        </w:trPr>
        <w:tc>
          <w:tcPr>
            <w:tcW w:type="dxa" w:w="204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Grid</w:t>
            </w:r>
          </w:p>
        </w:tc>
        <w:tc>
          <w:tcPr>
            <w:tcW w:type="dxa" w:w="782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Two columns on desktop with the default Listing Layout setting.</w:t>
            </w:r>
          </w:p>
        </w:tc>
      </w:tr>
      <w:tr>
        <w:trPr>
          <w:cantSplit/>
        </w:trPr>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Cards</w:t>
            </w:r>
          </w:p>
        </w:tc>
        <w:tc>
          <w:tcPr>
            <w:tcW w:type="dxa" w:w="782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Standard boxes. Image beside the text when Product Box Style is Grid type.</w:t>
            </w:r>
          </w:p>
        </w:tc>
      </w:tr>
      <w:tr>
        <w:trPr>
          <w:cantSplit/>
        </w:trPr>
        <w:tc>
          <w:tcPr>
            <w:tcW w:type="dxa" w:w="204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Paging</w:t>
            </w:r>
          </w:p>
        </w:tc>
        <w:tc>
          <w:tcPr>
            <w:tcW w:type="dxa" w:w="782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Further products load on scroll. An end message appears on the last page.</w:t>
            </w:r>
          </w:p>
        </w:tc>
      </w:tr>
      <w:tr>
        <w:trPr>
          <w:cantSplit/>
        </w:trPr>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Slider</w:t>
            </w:r>
          </w:p>
        </w:tc>
        <w:tc>
          <w:tcPr>
            <w:tcW w:type="dxa" w:w="782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Recently viewed products appear after a product has been opened.</w:t>
            </w:r>
          </w:p>
        </w:tc>
      </w:tr>
      <w:tr>
        <w:trPr>
          <w:cantSplit/>
        </w:trPr>
        <w:tc>
          <w:tcPr>
            <w:tcW w:type="dxa" w:w="204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Mobile</w:t>
            </w:r>
          </w:p>
        </w:tc>
        <w:tc>
          <w:tcPr>
            <w:tcW w:type="dxa" w:w="7824"/>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Left column hidden. Filter opens the off-canvas panel. The card stacks.</w:t>
            </w:r>
          </w:p>
        </w:tc>
      </w:tr>
      <w:tr>
        <w:trPr>
          <w:cantSplit/>
        </w:trPr>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Second category</w:t>
            </w:r>
          </w:p>
        </w:tc>
        <w:tc>
          <w:tcPr>
            <w:tcW w:type="dxa" w:w="7824"/>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The same layout shows that category’s own name and description.</w:t>
            </w:r>
          </w:p>
        </w:tc>
      </w:tr>
    </w:tbl>
    <w:p>
      <w:pPr>
        <w:spacing w:after="120" w:before="40"/>
      </w:pPr>
    </w:p>
    <w:p>
      <w:pPr>
        <w:pStyle w:val="Heading1"/>
      </w:pPr>
      <w:r>
        <w:t>8. Product detail page</w:t>
      </w:r>
    </w:p>
    <w:p>
      <w:pPr>
        <w:spacing w:after="160" w:before="0" w:line="259" w:lineRule="auto"/>
      </w:pPr>
      <w:r>
        <w:rPr>
          <w:rFonts w:ascii="Calibri" w:hAnsi="Calibri" w:eastAsia="Calibri"/>
          <w:b w:val="0"/>
          <w:i w:val="0"/>
          <w:color w:val="2B3136"/>
          <w:sz w:val="22"/>
        </w:rPr>
        <w:t>The product page uses the Shopware product detail layout and the theme buy widget, description, gallery, and cross-selling templates.</w:t>
      </w:r>
    </w:p>
    <w:p>
      <w:pPr>
        <w:spacing w:after="160" w:before="0" w:line="259" w:lineRule="auto"/>
      </w:pPr>
      <w:r>
        <w:rPr>
          <w:rFonts w:ascii="Calibri" w:hAnsi="Calibri" w:eastAsia="Calibri"/>
          <w:b w:val="0"/>
          <w:i w:val="0"/>
          <w:color w:val="2B3136"/>
          <w:sz w:val="22"/>
        </w:rPr>
        <w:t>Under the buy box the theme adds a row with compare, wishlist, and a Comment button. Compare is hidden on the compare page itself. Wishlist is shown when the sales channel wishlist is enabled. Comment scrolls the page to the review tab. The product number block from Shopware is still rendered with that row.</w:t>
      </w:r>
    </w:p>
    <w:p>
      <w:pPr>
        <w:spacing w:after="160" w:before="0" w:line="259" w:lineRule="auto"/>
      </w:pPr>
      <w:r>
        <w:rPr>
          <w:rFonts w:ascii="Calibri" w:hAnsi="Calibri" w:eastAsia="Calibri"/>
          <w:b w:val="0"/>
          <w:i w:val="0"/>
          <w:color w:val="2B3136"/>
          <w:sz w:val="22"/>
        </w:rPr>
        <w:t>Below the description, the theme adds a “Related links” list. The first link is the questions link. It falls back to /anfrage-formular and appends the product number. The second link is the manufacturer link. It falls back to /manufacturer/ and appends the manufacturer id. The intended category pickers are described in section 4.4.</w:t>
      </w:r>
    </w:p>
    <w:p>
      <w:pPr>
        <w:spacing w:after="160" w:before="0" w:line="259" w:lineRule="auto"/>
      </w:pPr>
      <w:r>
        <w:rPr>
          <w:rFonts w:ascii="Calibri" w:hAnsi="Calibri" w:eastAsia="Calibri"/>
          <w:b w:val="0"/>
          <w:i w:val="0"/>
          <w:color w:val="2B3136"/>
          <w:sz w:val="22"/>
        </w:rPr>
        <w:t>Opening a product page does three further things. It stores the product id in the browser under the local storage key ProductsViewed, for the recently viewed slider. It records a customers-also-viewed relation in the database from the products already seen in the session. It loads up to ten “customers bought” products and up to ten “customers also viewed” products into the cross-selling area.</w:t>
      </w:r>
    </w:p>
    <w:p>
      <w:pPr>
        <w:spacing w:after="160" w:before="0" w:line="259" w:lineRule="auto"/>
      </w:pPr>
      <w:r>
        <w:rPr>
          <w:rFonts w:ascii="Calibri" w:hAnsi="Calibri" w:eastAsia="Calibri"/>
          <w:b w:val="0"/>
          <w:i w:val="0"/>
          <w:color w:val="2B3136"/>
          <w:sz w:val="22"/>
        </w:rPr>
        <w:t>The cross-selling element adds tabs titled with the snippets legacytheme.customersBought and legacytheme.customersAlsoViewed when those lists contain products. Shopware cross-selling groups configured on the product are still rendered by the same element.</w:t>
      </w:r>
    </w:p>
    <w:p>
      <w:pPr>
        <w:pStyle w:val="Heading1"/>
      </w:pPr>
      <w:r>
        <w:t>9. Shopping Experience blocks</w:t>
      </w:r>
    </w:p>
    <w:p>
      <w:pPr>
        <w:spacing w:after="160" w:before="0" w:line="259" w:lineRule="auto"/>
      </w:pPr>
      <w:r>
        <w:rPr>
          <w:rFonts w:ascii="Calibri" w:hAnsi="Calibri" w:eastAsia="Calibri"/>
          <w:b w:val="0"/>
          <w:i w:val="0"/>
          <w:color w:val="2B3136"/>
          <w:sz w:val="22"/>
        </w:rPr>
        <w:t>The theme registers these blocks in the administration. Rebuild the administration if a block is missing from the picker. The listing layout uses Recently Viewed Product Slider plus standard Shopware blocks. The other blocks are for landing pages, home pages, and form pages.</w:t>
      </w:r>
    </w:p>
    <w:tbl>
      <w:tblPr>
        <w:jc w:val="center"/>
        <w:tblLayout w:type="fixed"/>
        <w:tblLook w:firstColumn="1" w:firstRow="1" w:lastColumn="0" w:lastRow="0" w:noHBand="0" w:noVBand="1" w:val="04A0"/>
        <w:tblW w:w="9865" w:type="dxa"/>
      </w:tblPr>
      <w:tblGrid>
        <w:gridCol w:w="3289"/>
        <w:gridCol w:w="3289"/>
        <w:gridCol w:w="3289"/>
      </w:tblGrid>
      <w:tr>
        <w:trPr>
          <w:cantSplit/>
        </w:trPr>
        <w:tc>
          <w:tcPr>
            <w:tcW w:type="dxa" w:w="3288"/>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Block</w:t>
            </w:r>
          </w:p>
        </w:tc>
        <w:tc>
          <w:tcPr>
            <w:tcW w:type="dxa" w:w="2041"/>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Picker category</w:t>
            </w:r>
          </w:p>
        </w:tc>
        <w:tc>
          <w:tcPr>
            <w:tcW w:type="dxa" w:w="453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Slots</w:t>
            </w:r>
          </w:p>
        </w:tc>
      </w:tr>
      <w:tr>
        <w:trPr>
          <w:cantSplit/>
        </w:trPr>
        <w:tc>
          <w:tcPr>
            <w:tcW w:type="dxa" w:w="328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Recently Viewed Product Slider</w:t>
            </w:r>
          </w:p>
        </w:tc>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Commerce</w:t>
            </w:r>
          </w:p>
        </w:tc>
        <w:tc>
          <w:tcPr>
            <w:tcW w:type="dxa" w:w="453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One recently viewed slider</w:t>
            </w:r>
          </w:p>
        </w:tc>
      </w:tr>
      <w:tr>
        <w:trPr>
          <w:cantSplit/>
        </w:trPr>
        <w:tc>
          <w:tcPr>
            <w:tcW w:type="dxa" w:w="328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Hero CTA Slider</w:t>
            </w:r>
          </w:p>
        </w:tc>
        <w:tc>
          <w:tcPr>
            <w:tcW w:type="dxa" w:w="204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 Theme</w:t>
            </w:r>
          </w:p>
        </w:tc>
        <w:tc>
          <w:tcPr>
            <w:tcW w:type="dxa" w:w="453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Six CTA slots</w:t>
            </w:r>
          </w:p>
        </w:tc>
      </w:tr>
      <w:tr>
        <w:trPr>
          <w:cantSplit/>
        </w:trPr>
        <w:tc>
          <w:tcPr>
            <w:tcW w:type="dxa" w:w="328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Column CTA</w:t>
            </w:r>
          </w:p>
        </w:tc>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 Theme</w:t>
            </w:r>
          </w:p>
        </w:tc>
        <w:tc>
          <w:tcPr>
            <w:tcW w:type="dxa" w:w="453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Header text, ten CTA slots, footer text</w:t>
            </w:r>
          </w:p>
        </w:tc>
      </w:tr>
      <w:tr>
        <w:trPr>
          <w:cantSplit/>
        </w:trPr>
        <w:tc>
          <w:tcPr>
            <w:tcW w:type="dxa" w:w="328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List</w:t>
            </w:r>
          </w:p>
        </w:tc>
        <w:tc>
          <w:tcPr>
            <w:tcW w:type="dxa" w:w="204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 Theme</w:t>
            </w:r>
          </w:p>
        </w:tc>
        <w:tc>
          <w:tcPr>
            <w:tcW w:type="dxa" w:w="453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One product list CTA</w:t>
            </w:r>
          </w:p>
        </w:tc>
      </w:tr>
      <w:tr>
        <w:trPr>
          <w:cantSplit/>
        </w:trPr>
        <w:tc>
          <w:tcPr>
            <w:tcW w:type="dxa" w:w="3288"/>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Enquiry Form</w:t>
            </w:r>
          </w:p>
        </w:tc>
        <w:tc>
          <w:tcPr>
            <w:tcW w:type="dxa" w:w="2041"/>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Form</w:t>
            </w:r>
          </w:p>
        </w:tc>
        <w:tc>
          <w:tcPr>
            <w:tcW w:type="dxa" w:w="453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One enquiry form</w:t>
            </w:r>
          </w:p>
        </w:tc>
      </w:tr>
      <w:tr>
        <w:trPr>
          <w:cantSplit/>
        </w:trPr>
        <w:tc>
          <w:tcPr>
            <w:tcW w:type="dxa" w:w="3288"/>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Product Return Form</w:t>
            </w:r>
          </w:p>
        </w:tc>
        <w:tc>
          <w:tcPr>
            <w:tcW w:type="dxa" w:w="2041"/>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Form</w:t>
            </w:r>
          </w:p>
        </w:tc>
        <w:tc>
          <w:tcPr>
            <w:tcW w:type="dxa" w:w="453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One product return form</w:t>
            </w:r>
          </w:p>
        </w:tc>
      </w:tr>
    </w:tbl>
    <w:p>
      <w:pPr>
        <w:spacing w:after="120" w:before="40"/>
      </w:pPr>
    </w:p>
    <w:p>
      <w:pPr>
        <w:pStyle w:val="Heading2"/>
      </w:pPr>
      <w:r>
        <w:t>9.1 Call to action element</w:t>
      </w:r>
    </w:p>
    <w:p>
      <w:pPr>
        <w:spacing w:after="160" w:before="0" w:line="259" w:lineRule="auto"/>
      </w:pPr>
      <w:r>
        <w:rPr>
          <w:rFonts w:ascii="Calibri" w:hAnsi="Calibri" w:eastAsia="Calibri"/>
          <w:b w:val="0"/>
          <w:i w:val="0"/>
          <w:color w:val="2B3136"/>
          <w:sz w:val="22"/>
        </w:rPr>
        <w:t>The CTA element is the content of the hero slider and the column CTA block. Each CTA can hold desktop, tablet, and mobile images, a heading and sub-heading with a chosen HTML tag, a short introduction, a main content body, and up to three buttons. Each button has a URL, a label, a style, and a new-tab switch. Text alignment, a custom CSS class, lazy loading, and an active switch are also available. Lazy loading is on by default. The element is inactive until Activate Element is switched on, so an empty slot in a ten-column block does not render.</w:t>
      </w:r>
    </w:p>
    <w:p>
      <w:pPr>
        <w:pStyle w:val="Heading2"/>
      </w:pPr>
      <w:r>
        <w:t>9.2 Product list element</w:t>
      </w:r>
    </w:p>
    <w:p>
      <w:pPr>
        <w:spacing w:after="160" w:before="0" w:line="259" w:lineRule="auto"/>
      </w:pPr>
      <w:r>
        <w:rPr>
          <w:rFonts w:ascii="Calibri" w:hAnsi="Calibri" w:eastAsia="Calibri"/>
          <w:b w:val="0"/>
          <w:i w:val="0"/>
          <w:color w:val="2B3136"/>
          <w:sz w:val="22"/>
        </w:rPr>
        <w:t>The Product List block places a product list CTA on landing pages. It is not the category product listing. Editors select the products, set a heading, buttons, box layout, display mode, and the desktop, tablet, and mobile counts. Autoplay, speed, arrows, dots, and loop control the slider behaviour. Use this block when a page should show a chosen set of products. Use the Product listing block from chapter 7 when the page should list the products of a category.</w:t>
      </w:r>
    </w:p>
    <w:p>
      <w:pPr>
        <w:pStyle w:val="Heading2"/>
      </w:pPr>
      <w:r>
        <w:t>9.3 Listing CSS classes on other pages</w:t>
      </w:r>
    </w:p>
    <w:p>
      <w:pPr>
        <w:spacing w:after="160" w:before="0" w:line="259" w:lineRule="auto"/>
      </w:pPr>
      <w:r>
        <w:rPr>
          <w:rFonts w:ascii="Calibri" w:hAnsi="Calibri" w:eastAsia="Calibri"/>
          <w:b w:val="0"/>
          <w:i w:val="0"/>
          <w:color w:val="2B3136"/>
          <w:sz w:val="22"/>
        </w:rPr>
        <w:t>The classes border-box, bottom-no-border, pb-0, and pt-0 are not limited to the category listing. They apply to text hero, image, and text blocks in the main column of a sidebar section. Use them the same way when a content page should show a joined bordered introduction. form-intro-block is the class for the filled panel above a form.</w:t>
      </w:r>
    </w:p>
    <w:p>
      <w:pPr>
        <w:pStyle w:val="Heading1"/>
      </w:pPr>
      <w:r>
        <w:t>10. Forms and email flows</w:t>
      </w:r>
    </w:p>
    <w:p>
      <w:pPr>
        <w:spacing w:after="160" w:before="0" w:line="259" w:lineRule="auto"/>
      </w:pPr>
      <w:r>
        <w:rPr>
          <w:rFonts w:ascii="Calibri" w:hAnsi="Calibri" w:eastAsia="Calibri"/>
          <w:b w:val="0"/>
          <w:i w:val="0"/>
          <w:color w:val="2B3136"/>
          <w:sz w:val="22"/>
        </w:rPr>
        <w:t>Both forms are Shopping Experience elements. Place the matching block on a CMS page, assign that layout to a category, and link to the category from the shop. Submissions are sent by AJAX. They do not create a Shopware order.</w:t>
      </w:r>
    </w:p>
    <w:p>
      <w:pPr>
        <w:pStyle w:val="Heading2"/>
      </w:pPr>
      <w:r>
        <w:t>10.1 Enquiry form</w:t>
      </w:r>
    </w:p>
    <w:p>
      <w:pPr>
        <w:spacing w:after="160" w:before="0" w:line="259" w:lineRule="auto"/>
      </w:pPr>
      <w:r>
        <w:rPr>
          <w:rFonts w:ascii="Calibri" w:hAnsi="Calibri" w:eastAsia="Calibri"/>
          <w:b w:val="0"/>
          <w:i w:val="0"/>
          <w:color w:val="2B3136"/>
          <w:sz w:val="22"/>
        </w:rPr>
        <w:t>The block is in the Form category. Default copy is the title Contact Us, the subtitle We would love to hear from you, and the button Submit Enquiry. Editors can show or hide the field labels, salutation, phone, and description. First name, last name, and email stay on the form.</w:t>
      </w:r>
    </w:p>
    <w:p>
      <w:pPr>
        <w:spacing w:after="160" w:before="0" w:line="259" w:lineRule="auto"/>
      </w:pPr>
      <w:r>
        <w:rPr>
          <w:rFonts w:ascii="Calibri" w:hAnsi="Calibri" w:eastAsia="Calibri"/>
          <w:b w:val="0"/>
          <w:i w:val="0"/>
          <w:color w:val="2B3136"/>
          <w:sz w:val="22"/>
        </w:rPr>
        <w:t>The browser posts to /enquiry-form/submit. The server validates the fields, dispatches the event enquiry.form.submitted, and returns a JSON success or error message. The storefront messages come from the legacytheme.enquiryForm snippets.</w:t>
      </w:r>
    </w:p>
    <w:p>
      <w:pPr>
        <w:spacing w:after="160" w:before="0" w:line="259" w:lineRule="auto"/>
      </w:pPr>
      <w:r>
        <w:rPr>
          <w:rFonts w:ascii="Calibri" w:hAnsi="Calibri" w:eastAsia="Calibri"/>
          <w:b w:val="0"/>
          <w:i w:val="0"/>
          <w:color w:val="2B3136"/>
          <w:sz w:val="22"/>
        </w:rPr>
        <w:t>Plugin installation creates the mail template type Enquiry Form Email, technical name enquiry_form_email, and the flow Enquiry Form Email Notification. The English subject is New Enquiry from {{ firstName }} {{ lastName }}. Available placeholders are salutation, firstName, lastName, email, phone, description, productName, and salesChannel. Set the flow mail recipient in Settings &gt; Flow builder after installation. The flow sends the notification. It does not store the enquiry as a customer or an order.</w:t>
      </w:r>
    </w:p>
    <w:p>
      <w:pPr>
        <w:pStyle w:val="Heading2"/>
      </w:pPr>
      <w:r>
        <w:t>10.2 Product return form</w:t>
      </w:r>
    </w:p>
    <w:p>
      <w:pPr>
        <w:spacing w:after="160" w:before="0" w:line="259" w:lineRule="auto"/>
      </w:pPr>
      <w:r>
        <w:rPr>
          <w:rFonts w:ascii="Calibri" w:hAnsi="Calibri" w:eastAsia="Calibri"/>
          <w:b w:val="0"/>
          <w:i w:val="0"/>
          <w:color w:val="2B3136"/>
          <w:sz w:val="22"/>
        </w:rPr>
        <w:t>The block is in the Form category. Default copy is the title Start a return. Editors can show or hide labels, salutation, phone, product number, the reason select, and the description. Reason options are one reason per line. The default reasons are Wrong size, Damaged on arrival, Not as described, and Other.</w:t>
      </w:r>
    </w:p>
    <w:p>
      <w:pPr>
        <w:spacing w:after="160" w:before="0" w:line="259" w:lineRule="auto"/>
      </w:pPr>
      <w:r>
        <w:rPr>
          <w:rFonts w:ascii="Calibri" w:hAnsi="Calibri" w:eastAsia="Calibri"/>
          <w:b w:val="0"/>
          <w:i w:val="0"/>
          <w:color w:val="2B3136"/>
          <w:sz w:val="22"/>
        </w:rPr>
        <w:t>The storefront form asks for customer number, email, invoice number, item numbers, an optional comment, and a privacy confirmation. It posts to /product-return-form/submit. Required fields are marked, and the privacy checkbox must be ticked. Messages come from the legacytheme.productReturnForm snippets.</w:t>
      </w:r>
    </w:p>
    <w:p>
      <w:pPr>
        <w:spacing w:after="160" w:before="0" w:line="259" w:lineRule="auto"/>
      </w:pPr>
      <w:r>
        <w:rPr>
          <w:rFonts w:ascii="Calibri" w:hAnsi="Calibri" w:eastAsia="Calibri"/>
          <w:b w:val="0"/>
          <w:i w:val="0"/>
          <w:color w:val="2B3136"/>
          <w:sz w:val="22"/>
        </w:rPr>
        <w:t>Plugin installation creates the mail template type Product Return Form Email, technical name product_return_form_email, and the flow Product Return Form Email Notification. The event name is product.return.form.submitted. The English subject is New Product Return Request - Customer: {{ customerNumber }}. Placeholders are customerNumber, email, invoiceNumber, itemNumbers, comment, productName, and salesChannel. Set the recipient on the flow.</w:t>
      </w:r>
    </w:p>
    <w:p>
      <w:pPr>
        <w:pStyle w:val="Heading1"/>
      </w:pPr>
      <w:r>
        <w:t>11. Recommendations and recently viewed products</w:t>
      </w:r>
    </w:p>
    <w:p>
      <w:pPr>
        <w:pStyle w:val="Heading2"/>
      </w:pPr>
      <w:r>
        <w:t>11.1 Recently viewed</w:t>
      </w:r>
    </w:p>
    <w:p>
      <w:pPr>
        <w:spacing w:after="160" w:before="0" w:line="259" w:lineRule="auto"/>
      </w:pPr>
      <w:r>
        <w:rPr>
          <w:rFonts w:ascii="Calibri" w:hAnsi="Calibri" w:eastAsia="Calibri"/>
          <w:b w:val="0"/>
          <w:i w:val="0"/>
          <w:color w:val="2B3136"/>
          <w:sz w:val="22"/>
        </w:rPr>
        <w:t>When a visitor opens a product, the theme saves that product id in the browser local storage key ProductsViewed. The recently viewed slider reads those ids and asks the storefront route /recently-viewed-product-slider for the cards. The route accepts at most 100 ids and only the box layouts standard, image, and minimal. The list is per browser. Clearing site data clears the slider. The same product is stored once.</w:t>
      </w:r>
    </w:p>
    <w:p>
      <w:pPr>
        <w:pStyle w:val="Heading2"/>
      </w:pPr>
      <w:r>
        <w:t>11.2 Customers also viewed</w:t>
      </w:r>
    </w:p>
    <w:p>
      <w:pPr>
        <w:spacing w:after="160" w:before="0" w:line="259" w:lineRule="auto"/>
      </w:pPr>
      <w:r>
        <w:rPr>
          <w:rFonts w:ascii="Calibri" w:hAnsi="Calibri" w:eastAsia="Calibri"/>
          <w:b w:val="0"/>
          <w:i w:val="0"/>
          <w:color w:val="2B3136"/>
          <w:sz w:val="22"/>
        </w:rPr>
        <w:t>The plugin migration creates the table s_customers_also_viewed. When a product page loads, the theme records a relation between that product and products already seen in the session, and increments a hit count. On a later visit, the product page loads up to ten related products into the Customers Also Viewed cross-selling tab. This list is shared across visitors. It grows only after products have been viewed together.</w:t>
      </w:r>
    </w:p>
    <w:p>
      <w:pPr>
        <w:pStyle w:val="Heading2"/>
      </w:pPr>
      <w:r>
        <w:t>11.3 Customers bought</w:t>
      </w:r>
    </w:p>
    <w:p>
      <w:pPr>
        <w:spacing w:after="160" w:before="0" w:line="259" w:lineRule="auto"/>
      </w:pPr>
      <w:r>
        <w:rPr>
          <w:rFonts w:ascii="Calibri" w:hAnsi="Calibri" w:eastAsia="Calibri"/>
          <w:b w:val="0"/>
          <w:i w:val="0"/>
          <w:color w:val="2B3136"/>
          <w:sz w:val="22"/>
        </w:rPr>
        <w:t>The Customers Bought tab lists up to ten products that were purchased together with the current product, taken from order data. The tab is omitted when there are no matching orders. It does not use a manual product cross-selling group, so merchandisers do not assign these products by hand.</w:t>
      </w:r>
    </w:p>
    <w:p>
      <w:pPr>
        <w:pStyle w:val="Heading1"/>
      </w:pPr>
      <w:r>
        <w:t>12. Snippets</w:t>
      </w:r>
    </w:p>
    <w:p>
      <w:pPr>
        <w:spacing w:after="160" w:before="0" w:line="259" w:lineRule="auto"/>
      </w:pPr>
      <w:r>
        <w:rPr>
          <w:rFonts w:ascii="Calibri" w:hAnsi="Calibri" w:eastAsia="Calibri"/>
          <w:b w:val="0"/>
          <w:i w:val="0"/>
          <w:color w:val="2B3136"/>
          <w:sz w:val="22"/>
        </w:rPr>
        <w:t>Storefront copy is in src/Resources/snippet/en_GB/bundletheme.en-GB.json and the matching de-DE file. Edit the live text in Settings &gt; Snippets. Search for the legacytheme namespace. After a snippet change, clear the cache.</w:t>
      </w:r>
    </w:p>
    <w:tbl>
      <w:tblPr>
        <w:jc w:val="center"/>
        <w:tblLayout w:type="fixed"/>
        <w:tblLook w:firstColumn="1" w:firstRow="1" w:lastColumn="0" w:lastRow="0" w:noHBand="0" w:noVBand="1" w:val="04A0"/>
        <w:tblW w:w="9865" w:type="dxa"/>
      </w:tblPr>
      <w:tblGrid>
        <w:gridCol w:w="4933"/>
        <w:gridCol w:w="4933"/>
      </w:tblGrid>
      <w:tr>
        <w:trPr>
          <w:cantSplit/>
        </w:trPr>
        <w:tc>
          <w:tcPr>
            <w:tcW w:type="dxa" w:w="317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Snippet group</w:t>
            </w:r>
          </w:p>
        </w:tc>
        <w:tc>
          <w:tcPr>
            <w:tcW w:type="dxa" w:w="6690"/>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What it controls</w:t>
            </w:r>
          </w:p>
        </w:tc>
      </w:tr>
      <w:tr>
        <w:trPr>
          <w:cantSplit/>
        </w:trPr>
        <w:tc>
          <w:tcPr>
            <w:tcW w:type="dxa" w:w="317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legacytheme.general</w:t>
            </w:r>
          </w:p>
        </w:tc>
        <w:tc>
          <w:tcPr>
            <w:tcW w:type="dxa" w:w="669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Detail actions, compare, wishlist, review, and the end-of-listing message</w:t>
            </w:r>
          </w:p>
        </w:tc>
      </w:tr>
      <w:tr>
        <w:trPr>
          <w:cantSplit/>
        </w:trPr>
        <w:tc>
          <w:tcPr>
            <w:tcW w:type="dxa" w:w="317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legacytheme.listing</w:t>
            </w:r>
          </w:p>
        </w:tc>
        <w:tc>
          <w:tcPr>
            <w:tcW w:type="dxa" w:w="669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Filter, sorting, pagination, and product box labels</w:t>
            </w:r>
          </w:p>
        </w:tc>
      </w:tr>
      <w:tr>
        <w:trPr>
          <w:cantSplit/>
        </w:trPr>
        <w:tc>
          <w:tcPr>
            <w:tcW w:type="dxa" w:w="317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legacytheme.detail</w:t>
            </w:r>
          </w:p>
        </w:tc>
        <w:tc>
          <w:tcPr>
            <w:tcW w:type="dxa" w:w="669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Related links under the product description</w:t>
            </w:r>
          </w:p>
        </w:tc>
      </w:tr>
      <w:tr>
        <w:trPr>
          <w:cantSplit/>
        </w:trPr>
        <w:tc>
          <w:tcPr>
            <w:tcW w:type="dxa" w:w="317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legacytheme.footer</w:t>
            </w:r>
          </w:p>
        </w:tc>
        <w:tc>
          <w:tcPr>
            <w:tcW w:type="dxa" w:w="669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Hotline headline and HTML, VAT text, copyright</w:t>
            </w:r>
          </w:p>
        </w:tc>
      </w:tr>
      <w:tr>
        <w:trPr>
          <w:cantSplit/>
        </w:trPr>
        <w:tc>
          <w:tcPr>
            <w:tcW w:type="dxa" w:w="317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legacytheme.newsletter</w:t>
            </w:r>
          </w:p>
        </w:tc>
        <w:tc>
          <w:tcPr>
            <w:tcW w:type="dxa" w:w="669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Footer newsletter title and description</w:t>
            </w:r>
          </w:p>
        </w:tc>
      </w:tr>
      <w:tr>
        <w:trPr>
          <w:cantSplit/>
        </w:trPr>
        <w:tc>
          <w:tcPr>
            <w:tcW w:type="dxa" w:w="317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legacytheme.logos</w:t>
            </w:r>
          </w:p>
        </w:tc>
        <w:tc>
          <w:tcPr>
            <w:tcW w:type="dxa" w:w="669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Optional HTML for payment and shipping logos</w:t>
            </w:r>
          </w:p>
        </w:tc>
      </w:tr>
      <w:tr>
        <w:trPr>
          <w:cantSplit/>
        </w:trPr>
        <w:tc>
          <w:tcPr>
            <w:tcW w:type="dxa" w:w="317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legacytheme.enquiryForm</w:t>
            </w:r>
          </w:p>
        </w:tc>
        <w:tc>
          <w:tcPr>
            <w:tcW w:type="dxa" w:w="669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Enquiry field labels, success, and errors</w:t>
            </w:r>
          </w:p>
        </w:tc>
      </w:tr>
      <w:tr>
        <w:trPr>
          <w:cantSplit/>
        </w:trPr>
        <w:tc>
          <w:tcPr>
            <w:tcW w:type="dxa" w:w="317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legacytheme.productReturnForm</w:t>
            </w:r>
          </w:p>
        </w:tc>
        <w:tc>
          <w:tcPr>
            <w:tcW w:type="dxa" w:w="669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Return field labels, success, and errors</w:t>
            </w:r>
          </w:p>
        </w:tc>
      </w:tr>
      <w:tr>
        <w:trPr>
          <w:cantSplit/>
        </w:trPr>
        <w:tc>
          <w:tcPr>
            <w:tcW w:type="dxa" w:w="317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legacytheme.cms</w:t>
            </w:r>
          </w:p>
        </w:tc>
        <w:tc>
          <w:tcPr>
            <w:tcW w:type="dxa" w:w="669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Alternative text for banners and the page background</w:t>
            </w:r>
          </w:p>
        </w:tc>
      </w:tr>
      <w:tr>
        <w:trPr>
          <w:cantSplit/>
        </w:trPr>
        <w:tc>
          <w:tcPr>
            <w:tcW w:type="dxa" w:w="317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legacytheme.recentlyViewed</w:t>
            </w:r>
          </w:p>
        </w:tc>
        <w:tc>
          <w:tcPr>
            <w:tcW w:type="dxa" w:w="669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Recently viewed slider heading</w:t>
            </w:r>
          </w:p>
        </w:tc>
      </w:tr>
      <w:tr>
        <w:trPr>
          <w:cantSplit/>
        </w:trPr>
        <w:tc>
          <w:tcPr>
            <w:tcW w:type="dxa" w:w="317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legacytheme.customersBought</w:t>
            </w:r>
          </w:p>
        </w:tc>
        <w:tc>
          <w:tcPr>
            <w:tcW w:type="dxa" w:w="6690"/>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Cross-selling tab title</w:t>
            </w:r>
          </w:p>
        </w:tc>
      </w:tr>
      <w:tr>
        <w:trPr>
          <w:cantSplit/>
        </w:trPr>
        <w:tc>
          <w:tcPr>
            <w:tcW w:type="dxa" w:w="317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legacytheme.customersAlsoViewed</w:t>
            </w:r>
          </w:p>
        </w:tc>
        <w:tc>
          <w:tcPr>
            <w:tcW w:type="dxa" w:w="6690"/>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Cross-selling tab title</w:t>
            </w:r>
          </w:p>
        </w:tc>
      </w:tr>
    </w:tbl>
    <w:p>
      <w:pPr>
        <w:spacing w:after="120" w:before="40"/>
      </w:pPr>
    </w:p>
    <w:p>
      <w:pPr>
        <w:spacing w:after="160" w:before="0" w:line="259" w:lineRule="auto"/>
      </w:pPr>
      <w:r>
        <w:rPr>
          <w:rFonts w:ascii="Calibri" w:hAnsi="Calibri" w:eastAsia="Calibri"/>
          <w:b w:val="0"/>
          <w:i w:val="0"/>
          <w:color w:val="2B3136"/>
          <w:sz w:val="22"/>
        </w:rPr>
        <w:t>Administration labels for the custom blocks are compiled into the administration bundle, in English and German. They are not edited in the storefront snippet set.</w:t>
      </w:r>
    </w:p>
    <w:p>
      <w:pPr>
        <w:pStyle w:val="Heading1"/>
      </w:pPr>
      <w:r>
        <w:t>13. Files and build</w:t>
      </w:r>
    </w:p>
    <w:p>
      <w:pPr>
        <w:spacing w:after="160" w:before="0" w:line="259" w:lineRule="auto"/>
      </w:pPr>
      <w:r>
        <w:rPr>
          <w:rFonts w:ascii="Calibri" w:hAnsi="Calibri" w:eastAsia="Calibri"/>
          <w:b w:val="0"/>
          <w:i w:val="0"/>
          <w:color w:val="2B3136"/>
          <w:sz w:val="22"/>
        </w:rPr>
        <w:t>Paths below are relative to custom/plugins/ShopwareLegacyTheme.</w:t>
      </w:r>
    </w:p>
    <w:tbl>
      <w:tblPr>
        <w:jc w:val="center"/>
        <w:tblLayout w:type="fixed"/>
        <w:tblLook w:firstColumn="1" w:firstRow="1" w:lastColumn="0" w:lastRow="0" w:noHBand="0" w:noVBand="1" w:val="04A0"/>
        <w:tblW w:w="9865" w:type="dxa"/>
      </w:tblPr>
      <w:tblGrid>
        <w:gridCol w:w="4933"/>
        <w:gridCol w:w="4933"/>
      </w:tblGrid>
      <w:tr>
        <w:trPr>
          <w:cantSplit/>
        </w:trPr>
        <w:tc>
          <w:tcPr>
            <w:tcW w:type="dxa" w:w="4195"/>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Path</w:t>
            </w:r>
          </w:p>
        </w:tc>
        <w:tc>
          <w:tcPr>
            <w:tcW w:type="dxa" w:w="5669"/>
            <w:shd w:fill="0042A0"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i w:val="0"/>
                <w:color w:val="FFFFFF"/>
                <w:sz w:val="20"/>
              </w:rPr>
              <w:t>Responsibility</w:t>
            </w:r>
          </w:p>
        </w:tc>
      </w:tr>
      <w:tr>
        <w:trPr>
          <w:cantSplit/>
        </w:trPr>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src/ShopwareLegacyTheme.php</w:t>
            </w:r>
          </w:p>
        </w:tc>
        <w:tc>
          <w:tcPr>
            <w:tcW w:type="dxa" w:w="566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Plugin and theme bootstrap, flow install and uninstall</w:t>
            </w:r>
          </w:p>
        </w:tc>
      </w:tr>
      <w:tr>
        <w:trPr>
          <w:cantSplit/>
        </w:trPr>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src/Resources/theme.json</w:t>
            </w:r>
          </w:p>
        </w:tc>
        <w:tc>
          <w:tcPr>
            <w:tcW w:type="dxa" w:w="566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Theme colours, fonts, and media fields</w:t>
            </w:r>
          </w:p>
        </w:tc>
      </w:tr>
      <w:tr>
        <w:trPr>
          <w:cantSplit/>
        </w:trPr>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src/Resources/config/config.xml</w:t>
            </w:r>
          </w:p>
        </w:tc>
        <w:tc>
          <w:tcPr>
            <w:tcW w:type="dxa" w:w="566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Plugin settings</w:t>
            </w:r>
          </w:p>
        </w:tc>
      </w:tr>
      <w:tr>
        <w:trPr>
          <w:cantSplit/>
        </w:trPr>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src/Resources/config/services.xml</w:t>
            </w:r>
          </w:p>
        </w:tc>
        <w:tc>
          <w:tcPr>
            <w:tcW w:type="dxa" w:w="566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Controllers, resolvers, flows, recommendations</w:t>
            </w:r>
          </w:p>
        </w:tc>
      </w:tr>
      <w:tr>
        <w:trPr>
          <w:cantSplit/>
        </w:trPr>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src/Resources/snippet/</w:t>
            </w:r>
          </w:p>
        </w:tc>
        <w:tc>
          <w:tcPr>
            <w:tcW w:type="dxa" w:w="566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Storefront translations</w:t>
            </w:r>
          </w:p>
        </w:tc>
      </w:tr>
      <w:tr>
        <w:trPr>
          <w:cantSplit/>
        </w:trPr>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src/Resources/views/storefront/</w:t>
            </w:r>
          </w:p>
        </w:tc>
        <w:tc>
          <w:tcPr>
            <w:tcW w:type="dxa" w:w="566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Twig overrides for header, footer, listing, product, and CMS</w:t>
            </w:r>
          </w:p>
        </w:tc>
      </w:tr>
      <w:tr>
        <w:trPr>
          <w:cantSplit/>
        </w:trPr>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src/Resources/app/storefront/src/scss/</w:t>
            </w:r>
          </w:p>
        </w:tc>
        <w:tc>
          <w:tcPr>
            <w:tcW w:type="dxa" w:w="566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Theme styles, entered from base.scss</w:t>
            </w:r>
          </w:p>
        </w:tc>
      </w:tr>
      <w:tr>
        <w:trPr>
          <w:cantSplit/>
        </w:trPr>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src/Resources/app/storefront/src/main.js</w:t>
            </w:r>
          </w:p>
        </w:tc>
        <w:tc>
          <w:tcPr>
            <w:tcW w:type="dxa" w:w="566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Storefront JavaScript plugins</w:t>
            </w:r>
          </w:p>
        </w:tc>
      </w:tr>
      <w:tr>
        <w:trPr>
          <w:cantSplit/>
        </w:trPr>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src/Resources/app/administration/src/main.js</w:t>
            </w:r>
          </w:p>
        </w:tc>
        <w:tc>
          <w:tcPr>
            <w:tcW w:type="dxa" w:w="566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Shopping Experience block registration</w:t>
            </w:r>
          </w:p>
        </w:tc>
      </w:tr>
      <w:tr>
        <w:trPr>
          <w:cantSplit/>
        </w:trPr>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src/Storefront/Controller/</w:t>
            </w:r>
          </w:p>
        </w:tc>
        <w:tc>
          <w:tcPr>
            <w:tcW w:type="dxa" w:w="566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Header decoration, forms, recently viewed route</w:t>
            </w:r>
          </w:p>
        </w:tc>
      </w:tr>
      <w:tr>
        <w:trPr>
          <w:cantSplit/>
        </w:trPr>
        <w:tc>
          <w:tcPr>
            <w:tcW w:type="dxa" w:w="4195"/>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src/Core/Content/Flow/</w:t>
            </w:r>
          </w:p>
        </w:tc>
        <w:tc>
          <w:tcPr>
            <w:tcW w:type="dxa" w:w="5669"/>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Mail templates and Flow Builder installers</w:t>
            </w:r>
          </w:p>
        </w:tc>
      </w:tr>
      <w:tr>
        <w:trPr>
          <w:cantSplit/>
        </w:trPr>
        <w:tc>
          <w:tcPr>
            <w:tcW w:type="dxa" w:w="4195"/>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src/Migration/</w:t>
            </w:r>
          </w:p>
        </w:tc>
        <w:tc>
          <w:tcPr>
            <w:tcW w:type="dxa" w:w="5669"/>
            <w:shd w:fill="F4F7FB" w:val="clear"/>
            <w:tcBorders>
              <w:top w:val="single" w:sz="4" w:color="D5DDE8"/>
              <w:left w:val="single" w:sz="4" w:color="D5DDE8"/>
              <w:bottom w:val="single" w:sz="4" w:color="D5DDE8"/>
              <w:right w:val="single" w:sz="4" w:color="D5DDE8"/>
            </w:tcBorders>
            <w:tcMar>
              <w:top w:w="60" w:type="dxa"/>
              <w:left w:w="80" w:type="dxa"/>
              <w:bottom w:w="60" w:type="dxa"/>
              <w:right w:w="80" w:type="dxa"/>
            </w:tcMar>
          </w:tcPr>
          <w:p>
            <w:pPr>
              <w:spacing w:after="0" w:before="0"/>
            </w:pPr>
            <w:r/>
            <w:r>
              <w:rPr>
                <w:rFonts w:ascii="Calibri" w:hAnsi="Calibri" w:eastAsia="Calibri"/>
                <w:b w:val="0"/>
                <w:i w:val="0"/>
                <w:color w:val="2B3136"/>
                <w:sz w:val="20"/>
              </w:rPr>
              <w:t>s_customers_also_viewed table</w:t>
            </w:r>
          </w:p>
        </w:tc>
      </w:tr>
    </w:tbl>
    <w:p>
      <w:pPr>
        <w:spacing w:after="120" w:before="40"/>
      </w:pPr>
    </w:p>
    <w:p>
      <w:pPr>
        <w:spacing w:after="160" w:before="0" w:line="259" w:lineRule="auto"/>
      </w:pPr>
      <w:r>
        <w:rPr>
          <w:rFonts w:ascii="Calibri" w:hAnsi="Calibri" w:eastAsia="Calibri"/>
          <w:b w:val="0"/>
          <w:i w:val="0"/>
          <w:color w:val="2B3136"/>
          <w:sz w:val="22"/>
        </w:rPr>
        <w:t>Listing appearance is concentrated in these storefront files: scss/layouts/listing.scss, scss/components/filter.scss, scss/elements/cms-element-sidebar-filter.scss, views/storefront/component/product/listing.html.twig, and views/storefront/component/listing/filter-panel.html.twig.</w:t>
      </w:r>
    </w:p>
    <w:p>
      <w:pPr>
        <w:spacing w:after="160" w:before="0" w:line="259" w:lineRule="auto"/>
      </w:pPr>
      <w:r>
        <w:rPr>
          <w:rFonts w:ascii="Calibri" w:hAnsi="Calibri" w:eastAsia="Calibri"/>
          <w:b w:val="0"/>
          <w:i w:val="0"/>
          <w:color w:val="2B3136"/>
          <w:sz w:val="22"/>
        </w:rPr>
        <w:t>Storefront plugins registered by the theme are the menu scroller, filter panel toggle, enquiry form, product return form, newsletter form, custom listing sorting, review-tab scroll, product viewed, recently viewed product, and the active category in the sidebar. The theme also replaces the Shopware listing, listing sorting, listing pagination, and product slider plugins.</w:t>
      </w:r>
    </w:p>
    <w:p>
      <w:pPr>
        <w:spacing w:after="160" w:before="0" w:line="259" w:lineRule="auto"/>
      </w:pPr>
      <w:r>
        <w:rPr>
          <w:rFonts w:ascii="Calibri" w:hAnsi="Calibri" w:eastAsia="Calibri"/>
          <w:b w:val="0"/>
          <w:i w:val="0"/>
          <w:color w:val="2B3136"/>
          <w:sz w:val="22"/>
        </w:rPr>
        <w:t>After a Twig, snippet, or PHP change, run bin/console cache:clear. After a SCSS or storefront JavaScript change, run ./bin/build-storefront.sh and compile the theme. After an administration Vue change, run ./bin/build-administration.sh.</w:t>
      </w:r>
    </w:p>
    <w:p>
      <w:pPr>
        <w:pStyle w:val="Heading1"/>
      </w:pPr>
      <w:r>
        <w:t>14. Checklists</w:t>
      </w:r>
    </w:p>
    <w:p>
      <w:pPr>
        <w:pStyle w:val="Heading2"/>
      </w:pPr>
      <w:r>
        <w:t>14.1 New sales channel</w:t>
      </w:r>
    </w:p>
    <w:p>
      <w:pPr>
        <w:pStyle w:val="ListBullet"/>
        <w:spacing w:after="60" w:before="0"/>
        <w:ind w:left="709"/>
      </w:pPr>
      <w:r>
        <w:rPr>
          <w:rFonts w:ascii="Calibri" w:hAnsi="Calibri" w:eastAsia="Calibri"/>
          <w:b w:val="0"/>
          <w:i w:val="0"/>
          <w:color w:val="2B3136"/>
          <w:sz w:val="22"/>
        </w:rPr>
        <w:t>Activate ShopwareLegacyTheme and assign the theme to the sales channel.</w:t>
      </w:r>
    </w:p>
    <w:p>
      <w:pPr>
        <w:pStyle w:val="ListBullet"/>
        <w:spacing w:after="60" w:before="0"/>
        <w:ind w:left="709"/>
      </w:pPr>
      <w:r>
        <w:rPr>
          <w:rFonts w:ascii="Calibri" w:hAnsi="Calibri" w:eastAsia="Calibri"/>
          <w:b w:val="0"/>
          <w:i w:val="0"/>
          <w:color w:val="2B3136"/>
          <w:sz w:val="22"/>
        </w:rPr>
        <w:t>Compile the theme and confirm the logo, primary colour, and Open Sans are visible.</w:t>
      </w:r>
    </w:p>
    <w:p>
      <w:pPr>
        <w:pStyle w:val="ListBullet"/>
        <w:spacing w:after="60" w:before="0"/>
        <w:ind w:left="709"/>
      </w:pPr>
      <w:r>
        <w:rPr>
          <w:rFonts w:ascii="Calibri" w:hAnsi="Calibri" w:eastAsia="Calibri"/>
          <w:b w:val="0"/>
          <w:i w:val="0"/>
          <w:color w:val="2B3136"/>
          <w:sz w:val="22"/>
        </w:rPr>
        <w:t>Set the plugin switches for the product box, listing columns, footer newsletter, hotline, VAT, and copyright.</w:t>
      </w:r>
    </w:p>
    <w:p>
      <w:pPr>
        <w:pStyle w:val="ListBullet"/>
        <w:spacing w:after="60" w:before="0"/>
        <w:ind w:left="709"/>
      </w:pPr>
      <w:r>
        <w:rPr>
          <w:rFonts w:ascii="Calibri" w:hAnsi="Calibri" w:eastAsia="Calibri"/>
          <w:b w:val="0"/>
          <w:i w:val="0"/>
          <w:color w:val="2B3136"/>
          <w:sz w:val="22"/>
        </w:rPr>
        <w:t>Translate or replace the legacytheme snippets for the channel language.</w:t>
      </w:r>
    </w:p>
    <w:p>
      <w:pPr>
        <w:pStyle w:val="ListBullet"/>
        <w:spacing w:after="60" w:before="0"/>
        <w:ind w:left="709"/>
      </w:pPr>
      <w:r>
        <w:rPr>
          <w:rFonts w:ascii="Calibri" w:hAnsi="Calibri" w:eastAsia="Calibri"/>
          <w:b w:val="0"/>
          <w:i w:val="0"/>
          <w:color w:val="2B3136"/>
          <w:sz w:val="22"/>
        </w:rPr>
        <w:t>Open the enquiry and return flows and set the mail recipients.</w:t>
      </w:r>
    </w:p>
    <w:p>
      <w:pPr>
        <w:pStyle w:val="ListBullet"/>
        <w:spacing w:after="60" w:before="0"/>
        <w:ind w:left="709"/>
      </w:pPr>
      <w:r>
        <w:rPr>
          <w:rFonts w:ascii="Calibri" w:hAnsi="Calibri" w:eastAsia="Calibri"/>
          <w:b w:val="0"/>
          <w:i w:val="0"/>
          <w:color w:val="2B3136"/>
          <w:sz w:val="22"/>
        </w:rPr>
        <w:t>Assign Listing page to each product category, and fill the category name, description, and products.</w:t>
      </w:r>
    </w:p>
    <w:p>
      <w:pPr>
        <w:pStyle w:val="Heading2"/>
      </w:pPr>
      <w:r>
        <w:t>14.2 New category listing</w:t>
      </w:r>
    </w:p>
    <w:p>
      <w:pPr>
        <w:pStyle w:val="ListBullet"/>
        <w:spacing w:after="60" w:before="0"/>
        <w:ind w:left="709"/>
      </w:pPr>
      <w:r>
        <w:rPr>
          <w:rFonts w:ascii="Calibri" w:hAnsi="Calibri" w:eastAsia="Calibri"/>
          <w:b w:val="0"/>
          <w:i w:val="0"/>
          <w:color w:val="2B3136"/>
          <w:sz w:val="22"/>
        </w:rPr>
        <w:t>Create the category as type Page, active and visible.</w:t>
      </w:r>
    </w:p>
    <w:p>
      <w:pPr>
        <w:pStyle w:val="ListBullet"/>
        <w:spacing w:after="60" w:before="0"/>
        <w:ind w:left="709"/>
      </w:pPr>
      <w:r>
        <w:rPr>
          <w:rFonts w:ascii="Calibri" w:hAnsi="Calibri" w:eastAsia="Calibri"/>
          <w:b w:val="0"/>
          <w:i w:val="0"/>
          <w:color w:val="2B3136"/>
          <w:sz w:val="22"/>
        </w:rPr>
        <w:t>Assign the Listing page layout, or a duplicate that still follows chapter 7.</w:t>
      </w:r>
    </w:p>
    <w:p>
      <w:pPr>
        <w:pStyle w:val="ListBullet"/>
        <w:spacing w:after="60" w:before="0"/>
        <w:ind w:left="709"/>
      </w:pPr>
      <w:r>
        <w:rPr>
          <w:rFonts w:ascii="Calibri" w:hAnsi="Calibri" w:eastAsia="Calibri"/>
          <w:b w:val="0"/>
          <w:i w:val="0"/>
          <w:color w:val="2B3136"/>
          <w:sz w:val="22"/>
        </w:rPr>
        <w:t>Write the category name and the description that should appear in the introduction card.</w:t>
      </w:r>
    </w:p>
    <w:p>
      <w:pPr>
        <w:pStyle w:val="ListBullet"/>
        <w:spacing w:after="60" w:before="0"/>
        <w:ind w:left="709"/>
      </w:pPr>
      <w:r>
        <w:rPr>
          <w:rFonts w:ascii="Calibri" w:hAnsi="Calibri" w:eastAsia="Calibri"/>
          <w:b w:val="0"/>
          <w:i w:val="0"/>
          <w:color w:val="2B3136"/>
          <w:sz w:val="22"/>
        </w:rPr>
        <w:t>Assign products, or enable products from child categories.</w:t>
      </w:r>
    </w:p>
    <w:p>
      <w:pPr>
        <w:pStyle w:val="ListBullet"/>
        <w:spacing w:after="60" w:before="0"/>
        <w:ind w:left="709"/>
      </w:pPr>
      <w:r>
        <w:rPr>
          <w:rFonts w:ascii="Calibri" w:hAnsi="Calibri" w:eastAsia="Calibri"/>
          <w:b w:val="0"/>
          <w:i w:val="0"/>
          <w:color w:val="2B3136"/>
          <w:sz w:val="22"/>
        </w:rPr>
        <w:t>Decide whether this category keeps the shared banner or needs an image slot override.</w:t>
      </w:r>
    </w:p>
    <w:p>
      <w:pPr>
        <w:pStyle w:val="ListBullet"/>
        <w:spacing w:after="60" w:before="0"/>
        <w:ind w:left="709"/>
      </w:pPr>
      <w:r>
        <w:rPr>
          <w:rFonts w:ascii="Calibri" w:hAnsi="Calibri" w:eastAsia="Calibri"/>
          <w:b w:val="0"/>
          <w:i w:val="0"/>
          <w:color w:val="2B3136"/>
          <w:sz w:val="22"/>
        </w:rPr>
        <w:t>Clear the cache and compare the page with http://shopware.alpha.test/Typisch-Pfaelzisch/.</w:t>
      </w:r>
    </w:p>
    <w:p>
      <w:pPr>
        <w:pStyle w:val="Heading2"/>
      </w:pPr>
      <w:r>
        <w:t>14.3 New form page</w:t>
      </w:r>
    </w:p>
    <w:p>
      <w:pPr>
        <w:pStyle w:val="ListBullet"/>
        <w:spacing w:after="60" w:before="0"/>
        <w:ind w:left="709"/>
      </w:pPr>
      <w:r>
        <w:rPr>
          <w:rFonts w:ascii="Calibri" w:hAnsi="Calibri" w:eastAsia="Calibri"/>
          <w:b w:val="0"/>
          <w:i w:val="0"/>
          <w:color w:val="2B3136"/>
          <w:sz w:val="22"/>
        </w:rPr>
        <w:t>Create a Shopping Experience and add the Enquiry Form block or the Product Return Form block.</w:t>
      </w:r>
    </w:p>
    <w:p>
      <w:pPr>
        <w:pStyle w:val="ListBullet"/>
        <w:spacing w:after="60" w:before="0"/>
        <w:ind w:left="709"/>
      </w:pPr>
      <w:r>
        <w:rPr>
          <w:rFonts w:ascii="Calibri" w:hAnsi="Calibri" w:eastAsia="Calibri"/>
          <w:b w:val="0"/>
          <w:i w:val="0"/>
          <w:color w:val="2B3136"/>
          <w:sz w:val="22"/>
        </w:rPr>
        <w:t>Set the title, the fields that should be visible, the button text, and the success message.</w:t>
      </w:r>
    </w:p>
    <w:p>
      <w:pPr>
        <w:pStyle w:val="ListBullet"/>
        <w:spacing w:after="60" w:before="0"/>
        <w:ind w:left="709"/>
      </w:pPr>
      <w:r>
        <w:rPr>
          <w:rFonts w:ascii="Calibri" w:hAnsi="Calibri" w:eastAsia="Calibri"/>
          <w:b w:val="0"/>
          <w:i w:val="0"/>
          <w:color w:val="2B3136"/>
          <w:sz w:val="22"/>
        </w:rPr>
        <w:t>Assign the layout to a category and link that category from the footer or the product page.</w:t>
      </w:r>
    </w:p>
    <w:p>
      <w:pPr>
        <w:pStyle w:val="ListBullet"/>
        <w:spacing w:after="60" w:before="0"/>
        <w:ind w:left="709"/>
      </w:pPr>
      <w:r>
        <w:rPr>
          <w:rFonts w:ascii="Calibri" w:hAnsi="Calibri" w:eastAsia="Calibri"/>
          <w:b w:val="0"/>
          <w:i w:val="0"/>
          <w:color w:val="2B3136"/>
          <w:sz w:val="22"/>
        </w:rPr>
        <w:t>Submit the form on the storefront and confirm the flow sends the email.</w:t>
      </w:r>
    </w:p>
    <w:p>
      <w:pPr>
        <w:spacing w:after="160" w:before="160" w:line="259" w:lineRule="auto"/>
      </w:pPr>
      <w:r>
        <w:rPr>
          <w:rFonts w:ascii="Calibri" w:hAnsi="Calibri" w:eastAsia="Calibri"/>
          <w:b w:val="0"/>
          <w:i w:val="0"/>
          <w:color w:val="2B3136"/>
          <w:sz w:val="22"/>
        </w:rPr>
        <w:t>The listing layout in the administration is http://shopware.alpha.test/admin#/sw/cms/detail/01a0d80e475a7f4a90d51309c94d6605. The storefront reference is http://shopware.alpha.test/Typisch-Pfaelzisch/.</w:t>
      </w:r>
    </w:p>
    <w:sectPr w:rsidR="00FC693F" w:rsidRPr="0006063C" w:rsidSect="00034616">
      <w:headerReference w:type="default" r:id="rId9"/>
      <w:headerReference w:type="first" r:id="rId10"/>
      <w:footerReference w:type="default" r:id="rId11"/>
      <w:footerReference w:type="first" r:id="rId12"/>
      <w:pgSz w:w="11906" w:h="16838"/>
      <w:pgMar w:top="1020" w:right="1020" w:bottom="1020" w:left="1020"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74A57"/>
        <w:sz w:val="18"/>
      </w:rPr>
      <w:t xml:space="preserve">Shopware Legacy Theme  ·  Page </w:t>
    </w:r>
    <w:r>
      <w:rPr>
        <w:rFonts w:ascii="Calibri" w:hAnsi="Calibri" w:eastAsia="Calibri"/>
        <w:b w:val="0"/>
        <w:i w:val="0"/>
        <w:color w:val="474A57"/>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0042A0"/>
        <w:sz w:val="18"/>
      </w:rPr>
      <w:t>Shopware Legacy Theme  ·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2B31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42A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42A0"/>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042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Shopware Legacy Theme Documentation</dc:title>
  <dc:subject>Complete theme documentation, including the CMS listing layout</dc:subject>
  <dc:creator>python-docx</dc:creator>
  <cp:keywords/>
  <dc:description>Reference listing layout 01a0d80e475a7f4a90d51309c94d6605</dc:description>
  <cp:lastModifiedBy/>
  <cp:revision>1</cp:revision>
  <dcterms:created xsi:type="dcterms:W3CDTF">2013-12-23T23:15:00Z</dcterms:created>
  <dcterms:modified xsi:type="dcterms:W3CDTF">2013-12-23T23:15:00Z</dcterms:modified>
  <cp:category>Shopware theme documentation</cp:category>
</cp:coreProperties>
</file>