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4B3CA0">
      <w:pPr>
        <w:spacing w:before="312" w:beforeLines="100" w:line="560" w:lineRule="exact"/>
        <w:jc w:val="center"/>
        <w:rPr>
          <w:rFonts w:hint="eastAsia" w:ascii="方正小标宋_GBK" w:hAnsi="方正小标宋_GBK" w:eastAsia="方正小标宋_GBK" w:cs="方正小标宋_GBK"/>
          <w:sz w:val="44"/>
          <w:szCs w:val="44"/>
        </w:rPr>
      </w:pPr>
      <w:r>
        <w:rPr>
          <w:rFonts w:hint="eastAsia" w:ascii="方正小标宋_GBK" w:hAnsi="方正小标宋_GBK" w:eastAsia="方正小标宋_GBK" w:cs="方正小标宋_GBK"/>
          <w:sz w:val="44"/>
          <w:szCs w:val="44"/>
        </w:rPr>
        <w:t>河北省研究生数学建模竞赛论文格式规范</w:t>
      </w:r>
    </w:p>
    <w:p w14:paraId="7F618716">
      <w:pPr>
        <w:autoSpaceDE w:val="0"/>
        <w:autoSpaceDN w:val="0"/>
        <w:adjustRightInd w:val="0"/>
        <w:ind w:firstLine="880"/>
        <w:jc w:val="center"/>
        <w:rPr>
          <w:rFonts w:hint="eastAsia" w:ascii="黑体" w:hAnsi="黑体" w:eastAsia="黑体" w:cs="FZXBSJW--GB1-0"/>
          <w:kern w:val="0"/>
          <w:sz w:val="44"/>
          <w:szCs w:val="44"/>
        </w:rPr>
      </w:pPr>
    </w:p>
    <w:p w14:paraId="5B884356">
      <w:pPr>
        <w:pStyle w:val="4"/>
        <w:numPr>
          <w:ilvl w:val="0"/>
          <w:numId w:val="1"/>
        </w:numPr>
        <w:autoSpaceDE w:val="0"/>
        <w:autoSpaceDN w:val="0"/>
        <w:adjustRightInd w:val="0"/>
        <w:spacing w:line="560" w:lineRule="exact"/>
        <w:ind w:firstLineChars="0"/>
        <w:jc w:val="left"/>
        <w:rPr>
          <w:rFonts w:hint="eastAsia" w:ascii="仿宋" w:hAnsi="仿宋" w:eastAsia="仿宋" w:cs="仿宋"/>
          <w:kern w:val="0"/>
          <w:sz w:val="32"/>
          <w:szCs w:val="32"/>
        </w:rPr>
      </w:pPr>
      <w:bookmarkStart w:id="0" w:name="_Hlk195785381"/>
      <w:r>
        <w:rPr>
          <w:rFonts w:hint="eastAsia" w:ascii="仿宋" w:hAnsi="仿宋" w:eastAsia="仿宋" w:cs="仿宋"/>
          <w:kern w:val="0"/>
          <w:sz w:val="32"/>
          <w:szCs w:val="32"/>
        </w:rPr>
        <w:t>每个参赛队可以从</w:t>
      </w:r>
      <w:r>
        <w:rPr>
          <w:rFonts w:ascii="仿宋" w:hAnsi="仿宋" w:eastAsia="仿宋" w:cs="仿宋"/>
          <w:kern w:val="0"/>
          <w:sz w:val="32"/>
          <w:szCs w:val="32"/>
        </w:rPr>
        <w:t>A</w:t>
      </w:r>
      <w:r>
        <w:rPr>
          <w:rFonts w:hint="eastAsia" w:ascii="仿宋" w:hAnsi="仿宋" w:eastAsia="仿宋" w:cs="仿宋"/>
          <w:kern w:val="0"/>
          <w:sz w:val="32"/>
          <w:szCs w:val="32"/>
        </w:rPr>
        <w:t>、</w:t>
      </w:r>
      <w:r>
        <w:rPr>
          <w:rFonts w:ascii="仿宋" w:hAnsi="仿宋" w:eastAsia="仿宋" w:cs="仿宋"/>
          <w:kern w:val="0"/>
          <w:sz w:val="32"/>
          <w:szCs w:val="32"/>
        </w:rPr>
        <w:t>B</w:t>
      </w:r>
      <w:r>
        <w:rPr>
          <w:rFonts w:hint="eastAsia" w:ascii="仿宋" w:hAnsi="仿宋" w:eastAsia="仿宋" w:cs="仿宋"/>
          <w:kern w:val="0"/>
          <w:sz w:val="32"/>
          <w:szCs w:val="32"/>
        </w:rPr>
        <w:t>、</w:t>
      </w:r>
      <w:r>
        <w:rPr>
          <w:rFonts w:ascii="仿宋" w:hAnsi="仿宋" w:eastAsia="仿宋" w:cs="仿宋"/>
          <w:kern w:val="0"/>
          <w:sz w:val="32"/>
          <w:szCs w:val="32"/>
        </w:rPr>
        <w:t>C</w:t>
      </w:r>
      <w:r>
        <w:rPr>
          <w:rFonts w:hint="eastAsia" w:ascii="仿宋" w:hAnsi="仿宋" w:eastAsia="仿宋" w:cs="仿宋"/>
          <w:kern w:val="0"/>
          <w:sz w:val="32"/>
          <w:szCs w:val="32"/>
        </w:rPr>
        <w:t>、D题中任选一题完成论文。</w:t>
      </w:r>
    </w:p>
    <w:p w14:paraId="158C2D43">
      <w:pPr>
        <w:pStyle w:val="4"/>
        <w:numPr>
          <w:ilvl w:val="0"/>
          <w:numId w:val="1"/>
        </w:numPr>
        <w:autoSpaceDE w:val="0"/>
        <w:autoSpaceDN w:val="0"/>
        <w:adjustRightInd w:val="0"/>
        <w:spacing w:line="560" w:lineRule="exact"/>
        <w:ind w:firstLineChars="0"/>
        <w:jc w:val="left"/>
        <w:rPr>
          <w:rFonts w:hint="eastAsia" w:ascii="仿宋" w:hAnsi="仿宋" w:eastAsia="仿宋" w:cs="仿宋"/>
          <w:kern w:val="0"/>
          <w:sz w:val="32"/>
          <w:szCs w:val="32"/>
        </w:rPr>
      </w:pPr>
      <w:r>
        <w:rPr>
          <w:rFonts w:hint="eastAsia" w:ascii="仿宋" w:hAnsi="仿宋" w:eastAsia="仿宋" w:cs="仿宋"/>
          <w:kern w:val="0"/>
          <w:sz w:val="32"/>
          <w:szCs w:val="32"/>
        </w:rPr>
        <w:t>论文题目、摘要和关键词写在摘要页（附件2）上，摘要页的下一页开始论文正文。</w:t>
      </w:r>
    </w:p>
    <w:p w14:paraId="3DB10FD9">
      <w:pPr>
        <w:pStyle w:val="4"/>
        <w:numPr>
          <w:ilvl w:val="0"/>
          <w:numId w:val="1"/>
        </w:numPr>
        <w:autoSpaceDE w:val="0"/>
        <w:autoSpaceDN w:val="0"/>
        <w:adjustRightInd w:val="0"/>
        <w:spacing w:line="560" w:lineRule="exact"/>
        <w:ind w:firstLineChars="0"/>
        <w:jc w:val="left"/>
        <w:rPr>
          <w:rFonts w:hint="eastAsia" w:ascii="仿宋" w:hAnsi="仿宋" w:eastAsia="仿宋" w:cs="仿宋"/>
          <w:kern w:val="0"/>
          <w:sz w:val="32"/>
          <w:szCs w:val="32"/>
        </w:rPr>
      </w:pPr>
      <w:r>
        <w:rPr>
          <w:rFonts w:hint="eastAsia" w:ascii="仿宋" w:hAnsi="仿宋" w:eastAsia="仿宋" w:cs="仿宋"/>
          <w:kern w:val="0"/>
          <w:sz w:val="32"/>
          <w:szCs w:val="32"/>
        </w:rPr>
        <w:t>论文从摘要页开始编写页码，页码必须位于每页页脚中部，用阿拉伯数字从“1”开始连续编号。</w:t>
      </w:r>
    </w:p>
    <w:p w14:paraId="4CB9CDA0">
      <w:pPr>
        <w:pStyle w:val="4"/>
        <w:numPr>
          <w:ilvl w:val="0"/>
          <w:numId w:val="1"/>
        </w:numPr>
        <w:autoSpaceDE w:val="0"/>
        <w:autoSpaceDN w:val="0"/>
        <w:adjustRightInd w:val="0"/>
        <w:spacing w:line="560" w:lineRule="exact"/>
        <w:ind w:firstLineChars="0"/>
        <w:jc w:val="left"/>
        <w:rPr>
          <w:rFonts w:hint="eastAsia" w:ascii="仿宋" w:hAnsi="仿宋" w:eastAsia="仿宋" w:cs="仿宋"/>
          <w:kern w:val="0"/>
          <w:sz w:val="32"/>
          <w:szCs w:val="32"/>
        </w:rPr>
      </w:pPr>
      <w:r>
        <w:rPr>
          <w:rFonts w:hint="eastAsia" w:ascii="仿宋" w:hAnsi="仿宋" w:eastAsia="仿宋" w:cs="仿宋"/>
          <w:kern w:val="0"/>
          <w:sz w:val="32"/>
          <w:szCs w:val="32"/>
        </w:rPr>
        <w:t>论文不能有页眉，论文中不能有任何可能显示答题人身份的标志。</w:t>
      </w:r>
    </w:p>
    <w:p w14:paraId="0F124C25">
      <w:pPr>
        <w:pStyle w:val="4"/>
        <w:numPr>
          <w:ilvl w:val="0"/>
          <w:numId w:val="1"/>
        </w:numPr>
        <w:autoSpaceDE w:val="0"/>
        <w:autoSpaceDN w:val="0"/>
        <w:adjustRightInd w:val="0"/>
        <w:spacing w:line="560" w:lineRule="exact"/>
        <w:ind w:firstLineChars="0"/>
        <w:jc w:val="left"/>
        <w:rPr>
          <w:rFonts w:hint="eastAsia" w:ascii="仿宋" w:hAnsi="仿宋" w:eastAsia="仿宋" w:cs="仿宋"/>
          <w:kern w:val="0"/>
          <w:sz w:val="32"/>
          <w:szCs w:val="32"/>
        </w:rPr>
      </w:pPr>
      <w:r>
        <w:rPr>
          <w:rFonts w:hint="eastAsia" w:ascii="仿宋" w:hAnsi="仿宋" w:eastAsia="仿宋" w:cs="仿宋"/>
          <w:kern w:val="0"/>
          <w:sz w:val="32"/>
          <w:szCs w:val="32"/>
        </w:rPr>
        <w:t>论文题目用三号黑体字、一级标题用四号黑体字，并居中。论文中其他汉字一律采用小四号宋体字，行距用单倍行距。计算机结果和源程序一起附在电子版论文中以备检查。</w:t>
      </w:r>
    </w:p>
    <w:p w14:paraId="4BFFD2D3">
      <w:pPr>
        <w:pStyle w:val="4"/>
        <w:numPr>
          <w:ilvl w:val="0"/>
          <w:numId w:val="1"/>
        </w:numPr>
        <w:autoSpaceDE w:val="0"/>
        <w:autoSpaceDN w:val="0"/>
        <w:adjustRightInd w:val="0"/>
        <w:spacing w:line="560" w:lineRule="exact"/>
        <w:ind w:firstLineChars="0"/>
        <w:jc w:val="left"/>
        <w:rPr>
          <w:rFonts w:hint="eastAsia" w:ascii="仿宋" w:hAnsi="仿宋" w:eastAsia="仿宋" w:cs="仿宋"/>
          <w:kern w:val="0"/>
          <w:sz w:val="32"/>
          <w:szCs w:val="32"/>
        </w:rPr>
      </w:pPr>
      <w:r>
        <w:rPr>
          <w:rFonts w:hint="eastAsia" w:ascii="仿宋" w:hAnsi="仿宋" w:eastAsia="仿宋" w:cs="仿宋"/>
          <w:kern w:val="0"/>
          <w:sz w:val="32"/>
          <w:szCs w:val="32"/>
        </w:rPr>
        <w:t>请大家注意：摘要应简明扼要，需包含：建模思路、主要方法、模型、结果与结论、创新点、关键词等，请认真书写（注意篇幅一般不超过两页，且无需译成英文）。评阅时对摘要和论文都会审阅。</w:t>
      </w:r>
    </w:p>
    <w:p w14:paraId="3047C903">
      <w:pPr>
        <w:pStyle w:val="4"/>
        <w:numPr>
          <w:ilvl w:val="0"/>
          <w:numId w:val="1"/>
        </w:numPr>
        <w:autoSpaceDE w:val="0"/>
        <w:autoSpaceDN w:val="0"/>
        <w:adjustRightInd w:val="0"/>
        <w:spacing w:line="560" w:lineRule="exact"/>
        <w:ind w:firstLineChars="0"/>
        <w:jc w:val="left"/>
        <w:rPr>
          <w:rFonts w:hint="eastAsia" w:ascii="仿宋" w:hAnsi="仿宋" w:eastAsia="仿宋" w:cs="仿宋"/>
          <w:kern w:val="0"/>
          <w:sz w:val="32"/>
          <w:szCs w:val="32"/>
        </w:rPr>
      </w:pPr>
      <w:r>
        <w:rPr>
          <w:rFonts w:hint="eastAsia" w:ascii="仿宋" w:hAnsi="仿宋" w:eastAsia="仿宋" w:cs="仿宋"/>
          <w:kern w:val="0"/>
          <w:sz w:val="32"/>
          <w:szCs w:val="32"/>
        </w:rPr>
        <w:t>引用别人的成果或其他公开的资料(包括网上甚至在“博客”上查到的资料) 必须按照规定的参考文献的表述方式在正文引用处和参考文献中明确列出，引用程序须注明来源。正文引用处用方括号标示参考文献的编号，如[1][3]等；引用书籍还必须指出页码。参考文献按正文中的引用次序列出，其中书籍的表述方式为：</w:t>
      </w:r>
    </w:p>
    <w:p w14:paraId="4CF74232">
      <w:pPr>
        <w:autoSpaceDE w:val="0"/>
        <w:autoSpaceDN w:val="0"/>
        <w:adjustRightInd w:val="0"/>
        <w:spacing w:line="560" w:lineRule="exact"/>
        <w:ind w:left="420" w:leftChars="200"/>
        <w:jc w:val="left"/>
        <w:rPr>
          <w:rFonts w:hint="eastAsia" w:ascii="仿宋" w:hAnsi="仿宋" w:eastAsia="仿宋" w:cs="仿宋"/>
          <w:kern w:val="0"/>
          <w:sz w:val="32"/>
          <w:szCs w:val="32"/>
        </w:rPr>
      </w:pPr>
      <w:r>
        <w:rPr>
          <w:rFonts w:hint="eastAsia" w:ascii="仿宋" w:hAnsi="仿宋" w:eastAsia="仿宋" w:cs="仿宋"/>
          <w:kern w:val="0"/>
          <w:sz w:val="32"/>
          <w:szCs w:val="32"/>
        </w:rPr>
        <w:t>[编号] 作者，书名，出版地：出版社，起止页码，出版年。</w:t>
      </w:r>
    </w:p>
    <w:p w14:paraId="44B3444B">
      <w:pPr>
        <w:autoSpaceDE w:val="0"/>
        <w:autoSpaceDN w:val="0"/>
        <w:adjustRightInd w:val="0"/>
        <w:spacing w:line="560" w:lineRule="exact"/>
        <w:ind w:left="420" w:leftChars="200"/>
        <w:jc w:val="left"/>
        <w:rPr>
          <w:rFonts w:hint="eastAsia" w:ascii="仿宋" w:hAnsi="仿宋" w:eastAsia="仿宋" w:cs="仿宋"/>
          <w:kern w:val="0"/>
          <w:sz w:val="32"/>
          <w:szCs w:val="32"/>
        </w:rPr>
      </w:pPr>
      <w:r>
        <w:rPr>
          <w:rFonts w:hint="eastAsia" w:ascii="仿宋" w:hAnsi="仿宋" w:eastAsia="仿宋" w:cs="仿宋"/>
          <w:kern w:val="0"/>
          <w:sz w:val="32"/>
          <w:szCs w:val="32"/>
        </w:rPr>
        <w:t>参考文献中期刊杂志论文的表述方式为：</w:t>
      </w:r>
    </w:p>
    <w:p w14:paraId="2C4FB9B4">
      <w:pPr>
        <w:autoSpaceDE w:val="0"/>
        <w:autoSpaceDN w:val="0"/>
        <w:adjustRightInd w:val="0"/>
        <w:spacing w:line="560" w:lineRule="exact"/>
        <w:ind w:left="420" w:leftChars="200"/>
        <w:jc w:val="left"/>
        <w:rPr>
          <w:rFonts w:hint="eastAsia" w:ascii="仿宋" w:hAnsi="仿宋" w:eastAsia="仿宋" w:cs="仿宋"/>
          <w:kern w:val="0"/>
          <w:sz w:val="32"/>
          <w:szCs w:val="32"/>
        </w:rPr>
      </w:pPr>
      <w:r>
        <w:rPr>
          <w:rFonts w:hint="eastAsia" w:ascii="仿宋" w:hAnsi="仿宋" w:eastAsia="仿宋" w:cs="仿宋"/>
          <w:kern w:val="0"/>
          <w:sz w:val="32"/>
          <w:szCs w:val="32"/>
        </w:rPr>
        <w:t>[编号] 作者，论文名，杂志名，卷期号：起止页码，出版年。</w:t>
      </w:r>
    </w:p>
    <w:p w14:paraId="0993FAAC">
      <w:pPr>
        <w:autoSpaceDE w:val="0"/>
        <w:autoSpaceDN w:val="0"/>
        <w:adjustRightInd w:val="0"/>
        <w:spacing w:line="560" w:lineRule="exact"/>
        <w:ind w:left="420" w:leftChars="200"/>
        <w:jc w:val="left"/>
        <w:rPr>
          <w:rFonts w:hint="eastAsia" w:ascii="仿宋" w:hAnsi="仿宋" w:eastAsia="仿宋" w:cs="仿宋"/>
          <w:kern w:val="0"/>
          <w:sz w:val="32"/>
          <w:szCs w:val="32"/>
        </w:rPr>
      </w:pPr>
      <w:r>
        <w:rPr>
          <w:rFonts w:hint="eastAsia" w:ascii="仿宋" w:hAnsi="仿宋" w:eastAsia="仿宋" w:cs="仿宋"/>
          <w:kern w:val="0"/>
          <w:sz w:val="32"/>
          <w:szCs w:val="32"/>
        </w:rPr>
        <w:t>参考文献中网上资源的表述方式为：</w:t>
      </w:r>
    </w:p>
    <w:p w14:paraId="0D044884">
      <w:pPr>
        <w:spacing w:line="560" w:lineRule="exact"/>
        <w:ind w:left="420" w:leftChars="200"/>
        <w:jc w:val="left"/>
        <w:rPr>
          <w:rFonts w:hint="eastAsia" w:ascii="仿宋" w:hAnsi="仿宋" w:eastAsia="仿宋" w:cs="仿宋"/>
          <w:kern w:val="0"/>
          <w:sz w:val="32"/>
          <w:szCs w:val="32"/>
        </w:rPr>
      </w:pPr>
      <w:r>
        <w:rPr>
          <w:rFonts w:hint="eastAsia" w:ascii="仿宋" w:hAnsi="仿宋" w:eastAsia="仿宋" w:cs="仿宋"/>
          <w:kern w:val="0"/>
          <w:sz w:val="32"/>
          <w:szCs w:val="32"/>
        </w:rPr>
        <w:t>[编号] 作者，资源标题，网址，访问时间（年月日）。</w:t>
      </w:r>
    </w:p>
    <w:p w14:paraId="785EB3FC">
      <w:pPr>
        <w:pStyle w:val="4"/>
        <w:numPr>
          <w:ilvl w:val="0"/>
          <w:numId w:val="1"/>
        </w:numPr>
        <w:autoSpaceDE w:val="0"/>
        <w:autoSpaceDN w:val="0"/>
        <w:adjustRightInd w:val="0"/>
        <w:spacing w:line="560" w:lineRule="exact"/>
        <w:ind w:firstLineChars="0"/>
        <w:jc w:val="left"/>
        <w:rPr>
          <w:rFonts w:hint="eastAsia" w:ascii="仿宋" w:hAnsi="仿宋" w:eastAsia="仿宋" w:cs="仿宋"/>
          <w:kern w:val="0"/>
          <w:sz w:val="32"/>
          <w:szCs w:val="32"/>
        </w:rPr>
      </w:pPr>
      <w:r>
        <w:rPr>
          <w:rFonts w:hint="eastAsia" w:ascii="仿宋" w:hAnsi="仿宋" w:eastAsia="仿宋" w:cs="仿宋"/>
          <w:kern w:val="0"/>
          <w:sz w:val="32"/>
          <w:szCs w:val="32"/>
        </w:rPr>
        <w:t>论文完成后，请输出pdf格式文件后在系统中提交，pdf论文按照如下格式命名</w:t>
      </w:r>
      <w:r>
        <w:rPr>
          <w:rFonts w:hint="eastAsia" w:ascii="仿宋" w:hAnsi="仿宋" w:eastAsia="仿宋" w:cs="仿宋"/>
          <w:sz w:val="32"/>
          <w:szCs w:val="32"/>
        </w:rPr>
        <w:t>：</w:t>
      </w:r>
      <w:r>
        <w:rPr>
          <w:rFonts w:hint="eastAsia" w:ascii="仿宋" w:hAnsi="仿宋" w:eastAsia="仿宋" w:cs="仿宋"/>
          <w:kern w:val="0"/>
          <w:sz w:val="32"/>
          <w:szCs w:val="32"/>
        </w:rPr>
        <w:t>18位唯一队号_题目类型.pdf，如229230167838182467_A.pdf，其中队号为参赛队在竞赛网站注册时分配的唯一识别队号。</w:t>
      </w:r>
    </w:p>
    <w:p w14:paraId="5B4A655A">
      <w:pPr>
        <w:pStyle w:val="4"/>
        <w:numPr>
          <w:ilvl w:val="0"/>
          <w:numId w:val="1"/>
        </w:numPr>
        <w:autoSpaceDE w:val="0"/>
        <w:autoSpaceDN w:val="0"/>
        <w:adjustRightInd w:val="0"/>
        <w:spacing w:line="560" w:lineRule="exact"/>
        <w:ind w:firstLineChars="0"/>
        <w:jc w:val="left"/>
        <w:rPr>
          <w:rFonts w:hint="eastAsia" w:ascii="仿宋" w:hAnsi="仿宋" w:eastAsia="仿宋" w:cs="仿宋"/>
          <w:kern w:val="0"/>
          <w:sz w:val="32"/>
          <w:szCs w:val="32"/>
        </w:rPr>
      </w:pPr>
      <w:r>
        <w:rPr>
          <w:rFonts w:hint="eastAsia" w:ascii="仿宋" w:hAnsi="仿宋" w:eastAsia="仿宋" w:cs="仿宋"/>
          <w:kern w:val="0"/>
          <w:sz w:val="32"/>
          <w:szCs w:val="32"/>
          <w:lang w:val="en-US" w:eastAsia="zh-CN"/>
        </w:rPr>
        <w:t>关于人工智能工具</w:t>
      </w:r>
      <w:r>
        <w:rPr>
          <w:rFonts w:hint="default" w:ascii="仿宋" w:hAnsi="仿宋" w:eastAsia="仿宋" w:cs="仿宋"/>
          <w:kern w:val="0"/>
          <w:sz w:val="32"/>
          <w:szCs w:val="32"/>
          <w:lang w:val="en-US" w:eastAsia="zh-CN"/>
        </w:rPr>
        <w:t>（包括但不限于大语言模型、生成式 AI、代码辅助工具和智能数学软件）</w:t>
      </w:r>
      <w:r>
        <w:rPr>
          <w:rFonts w:hint="eastAsia" w:ascii="仿宋" w:hAnsi="仿宋" w:eastAsia="仿宋" w:cs="仿宋"/>
          <w:kern w:val="0"/>
          <w:sz w:val="32"/>
          <w:szCs w:val="32"/>
          <w:lang w:val="en-US" w:eastAsia="zh-CN"/>
        </w:rPr>
        <w:t>的使用的说明：</w:t>
      </w:r>
    </w:p>
    <w:bookmarkEnd w:id="0"/>
    <w:p w14:paraId="093488C6">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640" w:firstLineChars="200"/>
        <w:textAlignment w:val="auto"/>
        <w:rPr>
          <w:rFonts w:hint="eastAsia" w:ascii="仿宋" w:hAnsi="仿宋" w:eastAsia="仿宋" w:cs="仿宋"/>
          <w:b w:val="0"/>
          <w:bCs w:val="0"/>
          <w:sz w:val="32"/>
          <w:szCs w:val="32"/>
        </w:rPr>
      </w:pPr>
      <w:r>
        <w:rPr>
          <w:rFonts w:hint="eastAsia" w:ascii="仿宋" w:hAnsi="仿宋" w:eastAsia="仿宋" w:cs="仿宋"/>
          <w:sz w:val="32"/>
          <w:szCs w:val="32"/>
        </w:rPr>
        <w:t>解决竞赛问题不要求必须使用</w:t>
      </w:r>
      <w:r>
        <w:rPr>
          <w:rFonts w:hint="eastAsia" w:ascii="仿宋" w:hAnsi="仿宋" w:eastAsia="仿宋" w:cs="仿宋"/>
          <w:kern w:val="0"/>
          <w:sz w:val="32"/>
          <w:szCs w:val="32"/>
          <w:lang w:val="en-US" w:eastAsia="zh-CN"/>
        </w:rPr>
        <w:t>人工智能工具</w:t>
      </w:r>
      <w:r>
        <w:rPr>
          <w:rFonts w:hint="eastAsia" w:ascii="仿宋" w:hAnsi="仿宋" w:eastAsia="仿宋" w:cs="仿宋"/>
          <w:sz w:val="32"/>
          <w:szCs w:val="32"/>
        </w:rPr>
        <w:t>。</w:t>
      </w:r>
      <w:r>
        <w:rPr>
          <w:rFonts w:hint="eastAsia" w:ascii="仿宋" w:hAnsi="仿宋" w:eastAsia="仿宋" w:cs="仿宋"/>
          <w:b w:val="0"/>
          <w:bCs w:val="0"/>
          <w:sz w:val="32"/>
          <w:szCs w:val="32"/>
        </w:rPr>
        <w:t>未使用</w:t>
      </w:r>
      <w:r>
        <w:rPr>
          <w:rFonts w:hint="eastAsia" w:ascii="仿宋" w:hAnsi="仿宋" w:eastAsia="仿宋" w:cs="仿宋"/>
          <w:b w:val="0"/>
          <w:bCs w:val="0"/>
          <w:kern w:val="0"/>
          <w:sz w:val="32"/>
          <w:szCs w:val="32"/>
          <w:lang w:val="en-US" w:eastAsia="zh-CN"/>
        </w:rPr>
        <w:t>人工智能工具</w:t>
      </w:r>
      <w:r>
        <w:rPr>
          <w:rFonts w:hint="eastAsia" w:ascii="仿宋" w:hAnsi="仿宋" w:eastAsia="仿宋" w:cs="仿宋"/>
          <w:b w:val="0"/>
          <w:bCs w:val="0"/>
          <w:sz w:val="32"/>
          <w:szCs w:val="32"/>
        </w:rPr>
        <w:t>的参赛队须在参考文献之后明确声明：“本参赛队未使用任何</w:t>
      </w:r>
      <w:r>
        <w:rPr>
          <w:rFonts w:hint="eastAsia" w:ascii="仿宋" w:hAnsi="仿宋" w:eastAsia="仿宋" w:cs="仿宋"/>
          <w:b w:val="0"/>
          <w:bCs w:val="0"/>
          <w:kern w:val="0"/>
          <w:sz w:val="32"/>
          <w:szCs w:val="32"/>
          <w:lang w:val="en-US" w:eastAsia="zh-CN"/>
        </w:rPr>
        <w:t>人工智能工具</w:t>
      </w:r>
      <w:r>
        <w:rPr>
          <w:rFonts w:hint="eastAsia" w:ascii="仿宋" w:hAnsi="仿宋" w:eastAsia="仿宋" w:cs="仿宋"/>
          <w:b w:val="0"/>
          <w:bCs w:val="0"/>
          <w:sz w:val="32"/>
          <w:szCs w:val="32"/>
        </w:rPr>
        <w:t>”</w:t>
      </w:r>
      <w:r>
        <w:rPr>
          <w:rFonts w:hint="eastAsia" w:ascii="仿宋" w:hAnsi="仿宋" w:eastAsia="仿宋" w:cs="仿宋"/>
          <w:b w:val="0"/>
          <w:bCs w:val="0"/>
          <w:sz w:val="32"/>
          <w:szCs w:val="32"/>
          <w:lang w:eastAsia="zh-CN"/>
        </w:rPr>
        <w:t>。</w:t>
      </w:r>
    </w:p>
    <w:p w14:paraId="57159EC6">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640" w:firstLineChars="200"/>
        <w:textAlignment w:val="auto"/>
        <w:rPr>
          <w:rFonts w:hint="eastAsia" w:ascii="仿宋" w:hAnsi="仿宋" w:eastAsia="仿宋" w:cs="仿宋"/>
          <w:b w:val="0"/>
          <w:bCs w:val="0"/>
          <w:sz w:val="32"/>
          <w:szCs w:val="32"/>
        </w:rPr>
      </w:pPr>
      <w:r>
        <w:rPr>
          <w:rFonts w:hint="eastAsia" w:ascii="仿宋" w:hAnsi="仿宋" w:eastAsia="仿宋" w:cs="仿宋"/>
          <w:b w:val="0"/>
          <w:bCs w:val="0"/>
          <w:sz w:val="32"/>
          <w:szCs w:val="32"/>
        </w:rPr>
        <w:t>参赛队可以在竞赛期间使用</w:t>
      </w:r>
      <w:r>
        <w:rPr>
          <w:rFonts w:hint="eastAsia" w:ascii="仿宋" w:hAnsi="仿宋" w:eastAsia="仿宋" w:cs="仿宋"/>
          <w:b w:val="0"/>
          <w:bCs w:val="0"/>
          <w:kern w:val="0"/>
          <w:sz w:val="32"/>
          <w:szCs w:val="32"/>
          <w:lang w:val="en-US" w:eastAsia="zh-CN"/>
        </w:rPr>
        <w:t>人工智能工具</w:t>
      </w:r>
      <w:r>
        <w:rPr>
          <w:rFonts w:hint="eastAsia" w:ascii="仿宋" w:hAnsi="仿宋" w:eastAsia="仿宋" w:cs="仿宋"/>
          <w:b w:val="0"/>
          <w:bCs w:val="0"/>
          <w:sz w:val="32"/>
          <w:szCs w:val="32"/>
        </w:rPr>
        <w:t>，但必须遵循公开透明原则，并</w:t>
      </w:r>
      <w:r>
        <w:rPr>
          <w:rFonts w:hint="eastAsia" w:ascii="仿宋" w:hAnsi="仿宋" w:eastAsia="仿宋" w:cs="仿宋"/>
          <w:b w:val="0"/>
          <w:bCs w:val="0"/>
          <w:color w:val="auto"/>
          <w:sz w:val="32"/>
          <w:szCs w:val="32"/>
        </w:rPr>
        <w:t>确保参赛作品的核心建模与分析必须由参赛队独立完成</w:t>
      </w:r>
      <w:r>
        <w:rPr>
          <w:rFonts w:hint="eastAsia" w:ascii="仿宋" w:hAnsi="仿宋" w:eastAsia="仿宋" w:cs="仿宋"/>
          <w:b w:val="0"/>
          <w:bCs w:val="0"/>
          <w:sz w:val="32"/>
          <w:szCs w:val="32"/>
        </w:rPr>
        <w:t>。</w:t>
      </w:r>
    </w:p>
    <w:p w14:paraId="74C57F4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640" w:firstLineChars="200"/>
        <w:textAlignment w:val="auto"/>
        <w:rPr>
          <w:rFonts w:hint="eastAsia" w:ascii="仿宋" w:hAnsi="仿宋" w:eastAsia="仿宋" w:cs="仿宋"/>
          <w:b w:val="0"/>
          <w:bCs w:val="0"/>
          <w:sz w:val="32"/>
          <w:szCs w:val="32"/>
        </w:rPr>
      </w:pPr>
      <w:r>
        <w:rPr>
          <w:rFonts w:hint="eastAsia" w:ascii="仿宋" w:hAnsi="仿宋" w:eastAsia="仿宋" w:cs="仿宋"/>
          <w:b w:val="0"/>
          <w:bCs w:val="0"/>
          <w:sz w:val="32"/>
          <w:szCs w:val="32"/>
        </w:rPr>
        <w:t>（1）</w:t>
      </w:r>
      <w:r>
        <w:rPr>
          <w:rFonts w:hint="eastAsia" w:ascii="仿宋" w:hAnsi="仿宋" w:eastAsia="仿宋" w:cs="仿宋"/>
          <w:b w:val="0"/>
          <w:bCs w:val="0"/>
          <w:color w:val="auto"/>
          <w:sz w:val="32"/>
          <w:szCs w:val="32"/>
        </w:rPr>
        <w:t>使用</w:t>
      </w:r>
      <w:r>
        <w:rPr>
          <w:rFonts w:hint="eastAsia" w:ascii="仿宋" w:hAnsi="仿宋" w:eastAsia="仿宋" w:cs="仿宋"/>
          <w:b w:val="0"/>
          <w:bCs w:val="0"/>
          <w:color w:val="auto"/>
          <w:kern w:val="0"/>
          <w:sz w:val="32"/>
          <w:szCs w:val="32"/>
          <w:lang w:val="en-US" w:eastAsia="zh-CN"/>
        </w:rPr>
        <w:t>人工智能工具</w:t>
      </w:r>
      <w:r>
        <w:rPr>
          <w:rFonts w:hint="eastAsia" w:ascii="仿宋" w:hAnsi="仿宋" w:eastAsia="仿宋" w:cs="仿宋"/>
          <w:b w:val="0"/>
          <w:bCs w:val="0"/>
          <w:sz w:val="32"/>
          <w:szCs w:val="32"/>
        </w:rPr>
        <w:t>生成的内容，应在正文相应位置进行</w:t>
      </w:r>
      <w:r>
        <w:rPr>
          <w:rFonts w:hint="eastAsia" w:ascii="仿宋" w:hAnsi="仿宋" w:eastAsia="仿宋" w:cs="仿宋"/>
          <w:b w:val="0"/>
          <w:bCs w:val="0"/>
          <w:color w:val="auto"/>
          <w:sz w:val="32"/>
          <w:szCs w:val="32"/>
        </w:rPr>
        <w:t>标注</w:t>
      </w:r>
      <w:r>
        <w:rPr>
          <w:rFonts w:hint="eastAsia" w:ascii="仿宋" w:hAnsi="仿宋" w:eastAsia="仿宋" w:cs="仿宋"/>
          <w:b w:val="0"/>
          <w:bCs w:val="0"/>
          <w:sz w:val="32"/>
          <w:szCs w:val="32"/>
        </w:rPr>
        <w:t>；在参考文献中列出所用</w:t>
      </w:r>
      <w:r>
        <w:rPr>
          <w:rFonts w:hint="eastAsia" w:ascii="仿宋" w:hAnsi="仿宋" w:eastAsia="仿宋" w:cs="仿宋"/>
          <w:b w:val="0"/>
          <w:bCs w:val="0"/>
          <w:kern w:val="0"/>
          <w:sz w:val="32"/>
          <w:szCs w:val="32"/>
          <w:lang w:val="en-US" w:eastAsia="zh-CN"/>
        </w:rPr>
        <w:t>人工智能工具</w:t>
      </w:r>
      <w:r>
        <w:rPr>
          <w:rFonts w:hint="eastAsia" w:ascii="仿宋" w:hAnsi="仿宋" w:eastAsia="仿宋" w:cs="仿宋"/>
          <w:b w:val="0"/>
          <w:bCs w:val="0"/>
          <w:sz w:val="32"/>
          <w:szCs w:val="32"/>
        </w:rPr>
        <w:t>，格式如下： [编号] 工具名称，版本/型号，开发机构/公司，使用日期。（示例：[1] DeepSeek, DeepSeek-R1-0528, 深度求索（DeepSeek）, 2025-09-05）</w:t>
      </w:r>
    </w:p>
    <w:p w14:paraId="58426032">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仿宋" w:hAnsi="仿宋" w:eastAsia="仿宋" w:cs="仿宋"/>
          <w:b w:val="0"/>
          <w:bCs w:val="0"/>
          <w:color w:val="FF0000"/>
          <w:sz w:val="32"/>
          <w:szCs w:val="32"/>
          <w:lang w:val="en-US" w:eastAsia="zh-CN"/>
        </w:rPr>
      </w:pPr>
      <w:r>
        <w:rPr>
          <w:rFonts w:hint="eastAsia" w:ascii="仿宋" w:hAnsi="仿宋" w:eastAsia="仿宋" w:cs="仿宋"/>
          <w:b w:val="0"/>
          <w:bCs w:val="0"/>
          <w:sz w:val="32"/>
          <w:szCs w:val="32"/>
        </w:rPr>
        <w:t>（2）使用</w:t>
      </w:r>
      <w:r>
        <w:rPr>
          <w:rFonts w:hint="eastAsia" w:ascii="仿宋" w:hAnsi="仿宋" w:eastAsia="仿宋" w:cs="仿宋"/>
          <w:b w:val="0"/>
          <w:bCs w:val="0"/>
          <w:kern w:val="0"/>
          <w:sz w:val="32"/>
          <w:szCs w:val="32"/>
          <w:lang w:val="en-US" w:eastAsia="zh-CN"/>
        </w:rPr>
        <w:t>人工智能工具</w:t>
      </w:r>
      <w:r>
        <w:rPr>
          <w:rFonts w:hint="eastAsia" w:ascii="仿宋" w:hAnsi="仿宋" w:eastAsia="仿宋" w:cs="仿宋"/>
          <w:b w:val="0"/>
          <w:bCs w:val="0"/>
          <w:sz w:val="32"/>
          <w:szCs w:val="32"/>
        </w:rPr>
        <w:t>的参赛作品必须在支撑材料中包含</w:t>
      </w:r>
      <w:r>
        <w:rPr>
          <w:rFonts w:hint="eastAsia" w:ascii="仿宋" w:hAnsi="仿宋" w:eastAsia="仿宋" w:cs="仿宋"/>
          <w:b w:val="0"/>
          <w:bCs w:val="0"/>
          <w:color w:val="auto"/>
          <w:sz w:val="32"/>
          <w:szCs w:val="32"/>
          <w:lang w:val="en-US" w:eastAsia="zh-CN"/>
        </w:rPr>
        <w:t>人工智能工具</w:t>
      </w:r>
      <w:r>
        <w:rPr>
          <w:rFonts w:hint="eastAsia" w:ascii="仿宋" w:hAnsi="仿宋" w:eastAsia="仿宋" w:cs="仿宋"/>
          <w:b w:val="0"/>
          <w:bCs w:val="0"/>
          <w:color w:val="auto"/>
          <w:sz w:val="32"/>
          <w:szCs w:val="32"/>
        </w:rPr>
        <w:t>使用详情说明</w:t>
      </w:r>
      <w:r>
        <w:rPr>
          <w:rFonts w:hint="eastAsia" w:ascii="仿宋" w:hAnsi="仿宋" w:eastAsia="仿宋" w:cs="仿宋"/>
          <w:b w:val="0"/>
          <w:bCs w:val="0"/>
          <w:sz w:val="32"/>
          <w:szCs w:val="32"/>
        </w:rPr>
        <w:t>（</w:t>
      </w:r>
      <w:bookmarkStart w:id="1" w:name="_GoBack"/>
      <w:bookmarkEnd w:id="1"/>
      <w:r>
        <w:rPr>
          <w:rFonts w:hint="eastAsia" w:ascii="仿宋" w:hAnsi="仿宋" w:eastAsia="仿宋" w:cs="仿宋"/>
          <w:b w:val="0"/>
          <w:bCs w:val="0"/>
          <w:sz w:val="32"/>
          <w:szCs w:val="32"/>
        </w:rPr>
        <w:t>PDF 格式，以“</w:t>
      </w:r>
      <w:r>
        <w:rPr>
          <w:rFonts w:hint="eastAsia" w:ascii="仿宋" w:hAnsi="仿宋" w:eastAsia="仿宋" w:cs="仿宋"/>
          <w:b w:val="0"/>
          <w:bCs w:val="0"/>
          <w:color w:val="auto"/>
          <w:sz w:val="32"/>
          <w:szCs w:val="32"/>
          <w:lang w:val="en-US" w:eastAsia="zh-CN"/>
        </w:rPr>
        <w:t>人工智能工具</w:t>
      </w:r>
      <w:r>
        <w:rPr>
          <w:rFonts w:hint="eastAsia" w:ascii="仿宋" w:hAnsi="仿宋" w:eastAsia="仿宋" w:cs="仿宋"/>
          <w:b w:val="0"/>
          <w:bCs w:val="0"/>
          <w:color w:val="auto"/>
          <w:sz w:val="32"/>
          <w:szCs w:val="32"/>
        </w:rPr>
        <w:t>使用详情</w:t>
      </w:r>
      <w:r>
        <w:rPr>
          <w:rFonts w:hint="eastAsia" w:ascii="仿宋" w:hAnsi="仿宋" w:eastAsia="仿宋" w:cs="仿宋"/>
          <w:b w:val="0"/>
          <w:bCs w:val="0"/>
          <w:sz w:val="32"/>
          <w:szCs w:val="32"/>
        </w:rPr>
        <w:t>”为文件名），内容包括：</w:t>
      </w:r>
      <w:r>
        <w:rPr>
          <w:rFonts w:hint="eastAsia" w:ascii="仿宋" w:hAnsi="仿宋" w:eastAsia="仿宋" w:cs="仿宋"/>
          <w:b w:val="0"/>
          <w:bCs w:val="0"/>
          <w:color w:val="auto"/>
          <w:sz w:val="32"/>
          <w:szCs w:val="32"/>
        </w:rPr>
        <w:t>所用</w:t>
      </w:r>
      <w:r>
        <w:rPr>
          <w:rFonts w:hint="eastAsia" w:ascii="仿宋" w:hAnsi="仿宋" w:eastAsia="仿宋" w:cs="仿宋"/>
          <w:b w:val="0"/>
          <w:bCs w:val="0"/>
          <w:color w:val="auto"/>
          <w:sz w:val="32"/>
          <w:szCs w:val="32"/>
          <w:lang w:val="en-US" w:eastAsia="zh-CN"/>
        </w:rPr>
        <w:t>人工智能</w:t>
      </w:r>
      <w:r>
        <w:rPr>
          <w:rFonts w:hint="eastAsia" w:ascii="仿宋" w:hAnsi="仿宋" w:eastAsia="仿宋" w:cs="仿宋"/>
          <w:b w:val="0"/>
          <w:bCs w:val="0"/>
          <w:color w:val="auto"/>
          <w:sz w:val="32"/>
          <w:szCs w:val="32"/>
        </w:rPr>
        <w:t>工具名称和版本</w:t>
      </w:r>
      <w:r>
        <w:rPr>
          <w:rFonts w:hint="eastAsia" w:ascii="仿宋" w:hAnsi="仿宋" w:eastAsia="仿宋" w:cs="仿宋"/>
          <w:b w:val="0"/>
          <w:bCs w:val="0"/>
          <w:color w:val="auto"/>
          <w:sz w:val="32"/>
          <w:szCs w:val="32"/>
          <w:lang w:eastAsia="zh-CN"/>
        </w:rPr>
        <w:t>、</w:t>
      </w:r>
      <w:r>
        <w:rPr>
          <w:rFonts w:hint="eastAsia" w:ascii="仿宋" w:hAnsi="仿宋" w:eastAsia="仿宋" w:cs="仿宋"/>
          <w:b w:val="0"/>
          <w:bCs w:val="0"/>
          <w:color w:val="auto"/>
          <w:sz w:val="32"/>
          <w:szCs w:val="32"/>
        </w:rPr>
        <w:t>具体使用目的和环节</w:t>
      </w:r>
      <w:r>
        <w:rPr>
          <w:rFonts w:hint="eastAsia" w:ascii="仿宋" w:hAnsi="仿宋" w:eastAsia="仿宋" w:cs="仿宋"/>
          <w:b w:val="0"/>
          <w:bCs w:val="0"/>
          <w:color w:val="auto"/>
          <w:sz w:val="32"/>
          <w:szCs w:val="32"/>
          <w:lang w:eastAsia="zh-CN"/>
        </w:rPr>
        <w:t>、</w:t>
      </w:r>
      <w:r>
        <w:rPr>
          <w:rFonts w:hint="eastAsia" w:ascii="仿宋" w:hAnsi="仿宋" w:eastAsia="仿宋" w:cs="仿宋"/>
          <w:b w:val="0"/>
          <w:bCs w:val="0"/>
          <w:color w:val="auto"/>
          <w:sz w:val="32"/>
          <w:szCs w:val="32"/>
        </w:rPr>
        <w:t>关键交互记录（重要提示词与回复）</w:t>
      </w:r>
      <w:r>
        <w:rPr>
          <w:rFonts w:hint="eastAsia" w:ascii="仿宋" w:hAnsi="仿宋" w:eastAsia="仿宋" w:cs="仿宋"/>
          <w:b w:val="0"/>
          <w:bCs w:val="0"/>
          <w:color w:val="auto"/>
          <w:sz w:val="32"/>
          <w:szCs w:val="32"/>
          <w:lang w:eastAsia="zh-CN"/>
        </w:rPr>
        <w:t>、</w:t>
      </w:r>
      <w:r>
        <w:rPr>
          <w:rFonts w:hint="eastAsia" w:ascii="仿宋" w:hAnsi="仿宋" w:eastAsia="仿宋" w:cs="仿宋"/>
          <w:b w:val="0"/>
          <w:bCs w:val="0"/>
          <w:color w:val="auto"/>
          <w:sz w:val="32"/>
          <w:szCs w:val="32"/>
        </w:rPr>
        <w:t>采纳和人工修改情况</w:t>
      </w:r>
      <w:r>
        <w:rPr>
          <w:rFonts w:hint="eastAsia" w:ascii="仿宋" w:hAnsi="仿宋" w:eastAsia="仿宋" w:cs="仿宋"/>
          <w:b w:val="0"/>
          <w:bCs w:val="0"/>
          <w:color w:val="auto"/>
          <w:sz w:val="32"/>
          <w:szCs w:val="32"/>
          <w:lang w:val="en-US" w:eastAsia="zh-CN"/>
        </w:rPr>
        <w:t>等</w:t>
      </w:r>
      <w:r>
        <w:rPr>
          <w:rFonts w:hint="eastAsia" w:ascii="仿宋" w:hAnsi="仿宋" w:eastAsia="仿宋" w:cs="仿宋"/>
          <w:b w:val="0"/>
          <w:bCs w:val="0"/>
          <w:color w:val="auto"/>
          <w:sz w:val="32"/>
          <w:szCs w:val="32"/>
          <w:lang w:val="en-US" w:eastAsia="zh-CN"/>
        </w:rPr>
        <w:t>。</w:t>
      </w:r>
    </w:p>
    <w:p w14:paraId="343FE12F">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仿宋" w:hAnsi="仿宋" w:eastAsia="仿宋" w:cs="仿宋"/>
          <w:b w:val="0"/>
          <w:bCs w:val="0"/>
          <w:sz w:val="32"/>
          <w:szCs w:val="32"/>
        </w:rPr>
      </w:pPr>
      <w:r>
        <w:rPr>
          <w:rFonts w:hint="eastAsia" w:ascii="仿宋" w:hAnsi="仿宋" w:eastAsia="仿宋" w:cs="仿宋"/>
          <w:b w:val="0"/>
          <w:bCs w:val="0"/>
          <w:sz w:val="32"/>
          <w:szCs w:val="32"/>
        </w:rPr>
        <w:t>（3）不符合上述要求的参赛作品，将被视为违反竞赛规则，取消其评奖资格。</w:t>
      </w:r>
    </w:p>
    <w:p w14:paraId="763BE4EF">
      <w:pPr>
        <w:rPr>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_GBK">
    <w:altName w:val="Arial Unicode MS"/>
    <w:panose1 w:val="03000509000000000000"/>
    <w:charset w:val="86"/>
    <w:family w:val="auto"/>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FZXBSJW--GB1-0">
    <w:altName w:val="宋体"/>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EC099F"/>
    <w:multiLevelType w:val="singleLevel"/>
    <w:tmpl w:val="0AEC099F"/>
    <w:lvl w:ilvl="0" w:tentative="0">
      <w:start w:val="1"/>
      <w:numFmt w:val="decimal"/>
      <w:suff w:val="space"/>
      <w:lvlText w:val="%1."/>
      <w:lvlJc w:val="left"/>
    </w:lvl>
  </w:abstractNum>
  <w:abstractNum w:abstractNumId="1">
    <w:nsid w:val="59962907"/>
    <w:multiLevelType w:val="multilevel"/>
    <w:tmpl w:val="5996290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395E1E"/>
    <w:rsid w:val="01395E1E"/>
    <w:rsid w:val="043A4E84"/>
    <w:rsid w:val="2BC059E8"/>
    <w:rsid w:val="4D115B26"/>
    <w:rsid w:val="6FD9151F"/>
    <w:rsid w:val="70ED2C38"/>
    <w:rsid w:val="7626275A"/>
    <w:rsid w:val="7E2924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1063</Words>
  <Characters>1144</Characters>
  <Lines>0</Lines>
  <Paragraphs>0</Paragraphs>
  <TotalTime>10</TotalTime>
  <ScaleCrop>false</ScaleCrop>
  <LinksUpToDate>false</LinksUpToDate>
  <CharactersWithSpaces>1160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2026-05-27T01:06:00Z</dcterms:created>
  <dc:creator>王博</dc:creator>
  <cp:lastModifiedBy>王博</cp:lastModifiedBy>
  <dcterms:modified xsi:type="dcterms:W3CDTF">2026-05-27T04:44:33Z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EA145B24F1634AD09606DA4F35A31F7A_11</vt:lpwstr>
  </property>
  <property fmtid="{D5CDD505-2E9C-101B-9397-08002B2CF9AE}" pid="4" name="KSOTemplateDocerSaveRecord">
    <vt:lpwstr>eyJoZGlkIjoiMDlkMzVlMWYyZWRiODcyZDIzOTM1ZTFiZmY0OGZjNjYiLCJ1c2VySWQiOiIxNjk0ODIwMDgwIn0=</vt:lpwstr>
  </property>
</Properties>
</file>