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Ulaz za specifikaciju v3: četiri modula ERP-a i višemarinski model</w:t>
      </w:r>
    </w:p>
    <w:p>
      <w:pPr>
        <w:spacing w:after="120"/>
      </w:pPr>
      <w:r>
        <w:t xml:space="preserve">Status: ULAZ VLASNIKA ZA SPECIFIKACIJU. Ovo nije odluka o kodu. Code iz ovoga piše prijedlog izmjene speca (trojke), §1 pitanja i plan faza, pa staje. Datum: 2026-10-16. Izvor: vlasnik (Lika Digital) i analiza primjera iz prave marine.</w:t>
      </w:r>
    </w:p>
    <w:p>
      <w:pPr>
        <w:pBdr>
          <w:left w:val="single" w:color="E0A800" w:sz="18" w:space="8"/>
        </w:pBdr>
        <w:shd w:fill="FFF4D6" w:color="auto" w:val="clear"/>
        <w:spacing w:after="120" w:before="120"/>
      </w:pPr>
      <w:r>
        <w:rPr>
          <w:b/>
          <w:bCs/>
        </w:rPr>
        <w:t xml:space="preserve">Bez osobnih podataka:</w:t>
      </w:r>
      <w:r>
        <w:t xml:space="preserve"> ovaj dokument opisuje samo FUNKCIONALNOST i STRUKTURU (polja, veze, formule). U njemu nema nijednog stvarnog imena, adrese, e-maila, OIB-a ni iznosa po kupcu. Isto pravilo vrijedi za spec i testove: testni podaci su izmišljeni.</w:t>
      </w:r>
    </w:p>
    <w:p>
      <w:pPr>
        <w:pStyle w:val="Heading1"/>
      </w:pPr>
      <w:r>
        <w:t xml:space="preserve">0. Cilj i položaj</w:t>
      </w:r>
    </w:p>
    <w:p>
      <w:pPr>
        <w:spacing w:after="120"/>
      </w:pPr>
      <w:r>
        <w:t xml:space="preserve">ERP-IOT (dosadašnji rad: ormari, karta, sigurnost) postaje </w:t>
      </w:r>
      <w:r>
        <w:rPr>
          <w:b/>
          <w:bCs/>
        </w:rPr>
        <w:t xml:space="preserve">prvi od četiri modula</w:t>
      </w:r>
      <w:r>
        <w:t xml:space="preserve">. Ostala tri modula daju ERP-u poslovni smisao: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7"/>
        <w:gridCol w:w="2272"/>
        <w:gridCol w:w="5927"/>
      </w:tblGrid>
      <w:tr>
        <w:trPr>
          <w:tblHeader/>
        </w:trPr>
        <w:tc>
          <w:tcPr>
            <w:tcW w:type="dxa" w:w="82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7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 (izbornik lijevo)</w:t>
            </w:r>
          </w:p>
        </w:tc>
        <w:tc>
          <w:tcPr>
            <w:tcW w:type="dxa" w:w="5927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Bit</w:t>
            </w:r>
          </w:p>
        </w:tc>
      </w:tr>
      <w:tr>
        <w:trPr>
          <w:tblHeader w:val="false"/>
        </w:trPr>
        <w:tc>
          <w:tcPr>
            <w:tcW w:type="dxa" w:w="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ERP-IOT</w:t>
            </w:r>
            <w:r>
              <w:rPr>
                <w:sz w:val="18"/>
                <w:szCs w:val="18"/>
              </w:rPr>
              <w:t xml:space="preserve"> (postoji)</w:t>
            </w:r>
          </w:p>
        </w:tc>
        <w:tc>
          <w:tcPr>
            <w:tcW w:type="dxa" w:w="5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ormari, struja/voda, karta, sigurnost, agent</w:t>
            </w:r>
          </w:p>
        </w:tc>
      </w:tr>
      <w:tr>
        <w:trPr>
          <w:tblHeader w:val="false"/>
        </w:trPr>
        <w:tc>
          <w:tcPr>
            <w:tcW w:type="dxa" w:w="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CRM</w:t>
            </w:r>
          </w:p>
        </w:tc>
        <w:tc>
          <w:tcPr>
            <w:tcW w:type="dxa" w:w="5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ugovori (kupci i podugovarači), ponude, plovila, organizacija, dodatne usluge, servisna zona</w:t>
            </w:r>
          </w:p>
        </w:tc>
      </w:tr>
      <w:tr>
        <w:trPr>
          <w:tblHeader w:val="false"/>
        </w:trPr>
        <w:tc>
          <w:tcPr>
            <w:tcW w:type="dxa" w:w="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</w:t>
            </w:r>
            <w:r>
              <w:rPr>
                <w:sz w:val="18"/>
                <w:szCs w:val="18"/>
              </w:rPr>
              <w:t xml:space="preserve"> (poslovanje)</w:t>
            </w:r>
          </w:p>
        </w:tc>
        <w:tc>
          <w:tcPr>
            <w:tcW w:type="dxa" w:w="5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radni nalozi po zaposlenicima: uplov, isplov, dizalica/transport, čišćenje, servis, računovodstvo</w:t>
            </w:r>
          </w:p>
        </w:tc>
      </w:tr>
      <w:tr>
        <w:trPr>
          <w:tblHeader w:val="false"/>
        </w:trPr>
        <w:tc>
          <w:tcPr>
            <w:tcW w:type="dxa" w:w="8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5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glavna knjiga (ledger), mjesečni računi, plaće, izvješća, performanse po mjesecu i YTD, projekcija do kraja godine prema poslovnom planu</w:t>
            </w:r>
          </w:p>
        </w:tc>
      </w:tr>
    </w:tbl>
    <w:p/>
    <w:p>
      <w:pPr>
        <w:spacing w:after="120"/>
      </w:pPr>
      <w:r>
        <w:t xml:space="preserve">Svi moduli dijele iste matične podatke: marina, vezovi, plovila, kupci, artikli i usluge (katalog), zaposlenici i resursi (dizalice, kamion, sobe, parkirna mjesta).</w:t>
      </w:r>
    </w:p>
    <w:p>
      <w:pPr>
        <w:pStyle w:val="Heading1"/>
      </w:pPr>
      <w:r>
        <w:t xml:space="preserve">1. Višemarinski model i uloge (temelj — prije svih modula)</w:t>
      </w:r>
    </w:p>
    <w:p>
      <w:pPr>
        <w:pStyle w:val="Heading2"/>
      </w:pPr>
      <w:r>
        <w:t xml:space="preserve">1.1 Zahtjev vlasnika</w:t>
      </w:r>
    </w:p>
    <w:p>
      <w:pPr>
        <w:pStyle w:val="ListParagraph"/>
        <w:numPr>
          <w:ilvl w:val="0"/>
          <w:numId w:val="2"/>
        </w:numPr>
      </w:pPr>
      <w:r>
        <w:t xml:space="preserve">Krovni ključ cijele baze je </w:t>
      </w:r>
      <w:r>
        <w:rPr>
          <w:b/>
          <w:bCs/>
        </w:rPr>
        <w:t xml:space="preserve">marina_id</w:t>
      </w:r>
      <w:r>
        <w:t xml:space="preserve">. Sve što pripada marini (korisnici, zaposlenici, kupci, plovila, ugovori, imovina: ormari, dizalice…) nosi marina_id.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Marina Owner</w:t>
      </w:r>
      <w:r>
        <w:t xml:space="preserve"> (nova uloga) pripremi svoju marinu i prijavom dobiva "instancu" koja vidi SAMO podatke svoje marine, u sva 4 modula.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(platforma, Lika Digital) nakon prijave dobiva izbornik svih marina, na glavnom dashboardu odabire marinu i ulazi u "admin mode" te marine (pregled i konfiguracija).</w:t>
      </w:r>
    </w:p>
    <w:p>
      <w:pPr>
        <w:pStyle w:val="Heading2"/>
      </w:pPr>
      <w:r>
        <w:t xml:space="preserve">1.2 Preporuka arhitekta (za trojku)</w:t>
      </w:r>
    </w:p>
    <w:p>
      <w:pPr>
        <w:pStyle w:val="ListParagraph"/>
        <w:numPr>
          <w:ilvl w:val="0"/>
          <w:numId w:val="2"/>
        </w:numPr>
      </w:pPr>
      <w:r>
        <w:t xml:space="preserve">"Instanca" = </w:t>
      </w:r>
      <w:r>
        <w:rPr>
          <w:b/>
          <w:bCs/>
        </w:rPr>
        <w:t xml:space="preserve">logička izolacija u jednoj bazi</w:t>
      </w:r>
      <w:r>
        <w:t xml:space="preserve">: marina_id na svakoj tablici + PostgreSQL Row-Level Security (RLS) kao drugi zid uz provjeru u aplikaciji. Baza po marini se ne preporučuje sada (cijena: migracije i backup × N).</w:t>
      </w:r>
    </w:p>
    <w:p>
      <w:pPr>
        <w:pStyle w:val="ListParagraph"/>
        <w:numPr>
          <w:ilvl w:val="0"/>
          <w:numId w:val="2"/>
        </w:numPr>
      </w:pPr>
      <w:r>
        <w:t xml:space="preserve">Test koji pokušava pročitati/izmijeniti tuđu marinu kroz svaku rutu mora pasti (cross-tenant test), i na razini baze (RLS) i na razini API-ja.</w:t>
      </w:r>
    </w:p>
    <w:p>
      <w:pPr>
        <w:pStyle w:val="ListParagraph"/>
        <w:numPr>
          <w:ilvl w:val="0"/>
          <w:numId w:val="2"/>
        </w:numPr>
      </w:pPr>
      <w:r>
        <w:t xml:space="preserve">Admin "ulazak u marinu" je vidljiv (traka "Admin mode — &lt;marina&gt;") i ide u audit.</w:t>
      </w:r>
    </w:p>
    <w:p>
      <w:pPr>
        <w:pStyle w:val="ListParagraph"/>
        <w:numPr>
          <w:ilvl w:val="0"/>
          <w:numId w:val="2"/>
        </w:numPr>
      </w:pPr>
      <w:r>
        <w:t xml:space="preserve">Uloge (prijedlog, Code predlaže matricu prava):</w:t>
      </w:r>
    </w:p>
    <w:p>
      <w:pPr>
        <w:pStyle w:val="ListParagraph"/>
        <w:numPr>
          <w:ilvl w:val="1"/>
          <w:numId w:val="2"/>
        </w:numPr>
      </w:pPr>
      <w:r>
        <w:t xml:space="preserve">Admin (platforma), Marina Owner, Marina Manager (postoji, D20)</w:t>
      </w:r>
    </w:p>
    <w:p>
      <w:pPr>
        <w:pStyle w:val="ListParagraph"/>
        <w:numPr>
          <w:ilvl w:val="1"/>
          <w:numId w:val="2"/>
        </w:numPr>
      </w:pPr>
      <w:r>
        <w:t xml:space="preserve">zaposleničke uloge za Work modul: Recepcija, Glavni mornar (head of deckhands), Mornar, Mornar-dizaličar, Vozač kamiona, Voditelj servisa, Serviser, Čistač/ica, Računovodstvo</w:t>
      </w:r>
    </w:p>
    <w:p>
      <w:pPr>
        <w:pStyle w:val="ListParagraph"/>
        <w:numPr>
          <w:ilvl w:val="1"/>
          <w:numId w:val="2"/>
        </w:numPr>
      </w:pPr>
      <w:r>
        <w:t xml:space="preserve">podugovarač kao vanjski izvršitelj naloga (bez prijave ili s ograničenom)</w:t>
      </w:r>
    </w:p>
    <w:p>
      <w:pPr>
        <w:pStyle w:val="ListParagraph"/>
        <w:numPr>
          <w:ilvl w:val="0"/>
          <w:numId w:val="2"/>
        </w:numPr>
      </w:pPr>
      <w:r>
        <w:t xml:space="preserve">2FA i pravila D20 vrijede za sve uloge.</w:t>
      </w:r>
    </w:p>
    <w:p>
      <w:pPr>
        <w:pStyle w:val="ListParagraph"/>
        <w:numPr>
          <w:ilvl w:val="0"/>
          <w:numId w:val="2"/>
        </w:numPr>
      </w:pPr>
      <w:r>
        <w:t xml:space="preserve">Marina Owner stvara svoje korisnike; Admin stvara marinu i prvog Ownera (jednokratni link, D20).</w:t>
      </w:r>
    </w:p>
    <w:p>
      <w:pPr>
        <w:pStyle w:val="Heading1"/>
      </w:pPr>
      <w:r>
        <w:t xml:space="preserve">2. Modul CRM</w:t>
      </w:r>
    </w:p>
    <w:p>
      <w:pPr>
        <w:pStyle w:val="Heading2"/>
      </w:pPr>
      <w:r>
        <w:t xml:space="preserve">2.1 Dvije velike grupe ugovora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Troškovni ugovori (supply)</w:t>
      </w:r>
      <w:r>
        <w:t xml:space="preserve"> — podugovarači i dobavljači: servis i radovi, nabava struje, nabava vode, materijal, internet i telekom, sve što marina podugovara unutar svojih troškovnih segmenata.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Prihodovni ugovori (top line, kupci)</w:t>
      </w:r>
      <w:r>
        <w:t xml:space="preserve">, po tipovima.</w:t>
      </w:r>
    </w:p>
    <w:p>
      <w:pPr>
        <w:pStyle w:val="Heading2"/>
      </w:pPr>
      <w:r>
        <w:t xml:space="preserve">2.2 Tipovi ugovora s kupcima (izmjereno na primjeru marine)</w:t>
      </w:r>
    </w:p>
    <w:p>
      <w:pPr>
        <w:spacing w:after="120"/>
      </w:pPr>
      <w:r>
        <w:t xml:space="preserve">Iz primjera Umsatzübersicht i popisa ugovora:</w:t>
      </w:r>
    </w:p>
    <w:p>
      <w:pPr>
        <w:pStyle w:val="ListParagraph"/>
        <w:numPr>
          <w:ilvl w:val="0"/>
          <w:numId w:val="2"/>
        </w:numPr>
      </w:pPr>
      <w:r>
        <w:t xml:space="preserve">godišnji (vez u moru), godišnji — hala, godišnji — suhi vez na otvorenom</w:t>
      </w:r>
    </w:p>
    <w:p>
      <w:pPr>
        <w:pStyle w:val="ListParagraph"/>
        <w:numPr>
          <w:ilvl w:val="0"/>
          <w:numId w:val="2"/>
        </w:numPr>
      </w:pPr>
      <w:r>
        <w:t xml:space="preserve">6+6 (6 mj. more + 6 mj. hala), 6+6 na otvorenom, 6+6 PREMIUM (vez + hala)</w:t>
      </w:r>
    </w:p>
    <w:p>
      <w:pPr>
        <w:pStyle w:val="ListParagraph"/>
        <w:numPr>
          <w:ilvl w:val="0"/>
          <w:numId w:val="2"/>
        </w:numPr>
      </w:pPr>
      <w:r>
        <w:t xml:space="preserve">višegodišnji (npr. 3-godišnji)</w:t>
      </w:r>
    </w:p>
    <w:p>
      <w:pPr>
        <w:pStyle w:val="ListParagraph"/>
        <w:numPr>
          <w:ilvl w:val="0"/>
          <w:numId w:val="2"/>
        </w:numPr>
      </w:pPr>
      <w:r>
        <w:t xml:space="preserve">mjesečni</w:t>
      </w:r>
    </w:p>
    <w:p>
      <w:pPr>
        <w:pStyle w:val="ListParagraph"/>
        <w:numPr>
          <w:ilvl w:val="0"/>
          <w:numId w:val="2"/>
        </w:numPr>
      </w:pPr>
      <w:r>
        <w:t xml:space="preserve">dnevni / tranzit (po noćenju)</w:t>
      </w:r>
    </w:p>
    <w:p>
      <w:pPr>
        <w:pStyle w:val="ListParagraph"/>
        <w:numPr>
          <w:ilvl w:val="0"/>
          <w:numId w:val="2"/>
        </w:numPr>
      </w:pPr>
      <w:r>
        <w:t xml:space="preserve">dodatno: najam plovila (dnevno/tjedno, sezonske cijene, polog), smještaj (sobe)</w:t>
      </w:r>
    </w:p>
    <w:p>
      <w:pPr>
        <w:spacing w:after="120"/>
      </w:pPr>
      <w:r>
        <w:t xml:space="preserve">Svaki ugovor: broj, kupac, plovilo, vez (ili mjesto u hali / suhi vez), razdoblje od–do, cjenovna stavka (cjenik), </w:t>
      </w:r>
      <w:r>
        <w:rPr>
          <w:b/>
          <w:bCs/>
        </w:rPr>
        <w:t xml:space="preserve">cjenik vs dogovorena cijena (popust)</w:t>
      </w:r>
      <w:r>
        <w:t xml:space="preserve">, plan plaćanja (rate po mjesecima), uplate, ostatak duga, napomena, status.</w:t>
      </w:r>
    </w:p>
    <w:p>
      <w:pPr>
        <w:pBdr>
          <w:left w:val="single" w:color="E0A800" w:sz="18" w:space="8"/>
        </w:pBdr>
        <w:shd w:fill="FFF4D6" w:color="auto" w:val="clear"/>
        <w:spacing w:after="120" w:before="120"/>
      </w:pPr>
      <w:r>
        <w:t xml:space="preserve">Nalaz: u primjeru se ugovor NE veže na broj veza (stupac prazan). ERP mora vezati ugovor → vez/mjesto, jer iz toga se puni 2D karta.</w:t>
      </w:r>
    </w:p>
    <w:p>
      <w:pPr>
        <w:pStyle w:val="Heading2"/>
      </w:pPr>
      <w:r>
        <w:t xml:space="preserve">2.3 Tok ugovora (vlasnik)</w:t>
      </w:r>
    </w:p>
    <w:p>
      <w:pPr>
        <w:spacing w:after="120"/>
      </w:pPr>
      <w:r>
        <w:t xml:space="preserve">upit → ponuda → potvrda ili plaćanje → </w:t>
      </w:r>
      <w:r>
        <w:rPr>
          <w:b/>
          <w:bCs/>
        </w:rPr>
        <w:t xml:space="preserve">rezervacija veza</w:t>
      </w:r>
      <w:r>
        <w:t xml:space="preserve"> → ugovor aktivan → računi i uplate → istek ili produljenje.</w:t>
      </w:r>
    </w:p>
    <w:p>
      <w:pPr>
        <w:pStyle w:val="ListParagraph"/>
        <w:numPr>
          <w:ilvl w:val="0"/>
          <w:numId w:val="2"/>
        </w:numPr>
      </w:pPr>
      <w:r>
        <w:t xml:space="preserve">Postojeći sustav već ima "povezivanje upitnika s ponudom" (upit → ponuda jednim klikom); to je obavezan dio toka.</w:t>
      </w:r>
    </w:p>
    <w:p>
      <w:pPr>
        <w:pStyle w:val="ListParagraph"/>
        <w:numPr>
          <w:ilvl w:val="0"/>
          <w:numId w:val="2"/>
        </w:numPr>
      </w:pPr>
      <w:r>
        <w:t xml:space="preserve">Dinamika 2D karte se puni iz ugovora (Reserved, Occupied — correct vessel…). Veza na D2 (četiri signala) i D27 (plovilo veza) mora biti izričita.</w:t>
      </w:r>
    </w:p>
    <w:p>
      <w:pPr>
        <w:pStyle w:val="Heading2"/>
      </w:pPr>
      <w:r>
        <w:t xml:space="preserve">2.4 Plovilo i organizacija</w:t>
      </w:r>
    </w:p>
    <w:p>
      <w:pPr>
        <w:pStyle w:val="ListParagraph"/>
        <w:numPr>
          <w:ilvl w:val="0"/>
          <w:numId w:val="2"/>
        </w:numPr>
      </w:pPr>
      <w:r>
        <w:t xml:space="preserve">Plovilo: ime, registracijska oznaka, zastava, vrsta, duljina (i širina), motor (vrsta, snaga), dokumenti.</w:t>
      </w:r>
    </w:p>
    <w:p>
      <w:pPr>
        <w:pStyle w:val="ListParagraph"/>
        <w:numPr>
          <w:ilvl w:val="0"/>
          <w:numId w:val="2"/>
        </w:numPr>
      </w:pPr>
      <w:r>
        <w:t xml:space="preserve">Vlasnik (ime i prezime ili tvrtka) + </w:t>
      </w:r>
      <w:r>
        <w:rPr>
          <w:b/>
          <w:bCs/>
        </w:rPr>
        <w:t xml:space="preserve">Organizacija</w:t>
      </w:r>
      <w:r>
        <w:t xml:space="preserve">: članovi obitelji i posada.</w:t>
      </w:r>
    </w:p>
    <w:p>
      <w:pPr>
        <w:pStyle w:val="ListParagraph"/>
        <w:numPr>
          <w:ilvl w:val="0"/>
          <w:numId w:val="2"/>
        </w:numPr>
      </w:pPr>
      <w:r>
        <w:t xml:space="preserve">Osobni podaci: GDPR (D15), O67 (90 dana nakon uklanjanja), audit čitanja.</w:t>
      </w:r>
    </w:p>
    <w:p>
      <w:pPr>
        <w:pStyle w:val="Heading2"/>
      </w:pPr>
      <w:r>
        <w:t xml:space="preserve">2.5 Dodatne usluge (CRM vodi prodaju i statistiku)</w:t>
      </w:r>
    </w:p>
    <w:p>
      <w:pPr>
        <w:pStyle w:val="ListParagraph"/>
        <w:numPr>
          <w:ilvl w:val="0"/>
          <w:numId w:val="2"/>
        </w:numPr>
      </w:pPr>
      <w:r>
        <w:t xml:space="preserve">Hotelski segment: sobe (kalendar po sobi, sezonski cjenik A/B/C, boravišna pristojba po osobi i danu, prijava gostiju).</w:t>
      </w:r>
    </w:p>
    <w:p>
      <w:pPr>
        <w:pStyle w:val="ListParagraph"/>
        <w:numPr>
          <w:ilvl w:val="0"/>
          <w:numId w:val="2"/>
        </w:numPr>
      </w:pPr>
      <w:r>
        <w:t xml:space="preserve">Ugostiteljstvo: narudžba hrane i pića, rezervacija stola.</w:t>
      </w:r>
    </w:p>
    <w:p>
      <w:pPr>
        <w:pStyle w:val="ListParagraph"/>
        <w:numPr>
          <w:ilvl w:val="0"/>
          <w:numId w:val="2"/>
        </w:numPr>
      </w:pPr>
      <w:r>
        <w:t xml:space="preserve">Kontrola pristupa: prava kupca na vrata (WC, gatovi), rampe, parkiralište (dodjela parkirnog mjesta). Veza s D25: CRM DODJELJUJE prava, Safety &amp; Security ih PROVODI i nadzire — jedan registar prava, ne dva.</w:t>
      </w:r>
    </w:p>
    <w:p>
      <w:pPr>
        <w:pStyle w:val="ListParagraph"/>
        <w:numPr>
          <w:ilvl w:val="0"/>
          <w:numId w:val="2"/>
        </w:numPr>
      </w:pPr>
      <w:r>
        <w:t xml:space="preserve">Ostale usluge (iz primjera): dizalica, žetoni za pranje, tegljenje, parking, pranje trupa, gorivo/transport, punjenje baterija, ostalo.</w:t>
      </w:r>
    </w:p>
    <w:p>
      <w:pPr>
        <w:pStyle w:val="ListParagraph"/>
        <w:numPr>
          <w:ilvl w:val="0"/>
          <w:numId w:val="2"/>
        </w:numPr>
      </w:pPr>
      <w:r>
        <w:t xml:space="preserve">Najam plovila (vlastita flota marine).</w:t>
      </w:r>
    </w:p>
    <w:p>
      <w:pPr>
        <w:pStyle w:val="Heading2"/>
      </w:pPr>
      <w:r>
        <w:t xml:space="preserve">2.6 Servisna zona</w:t>
      </w:r>
    </w:p>
    <w:p>
      <w:pPr>
        <w:pStyle w:val="ListParagraph"/>
        <w:numPr>
          <w:ilvl w:val="0"/>
          <w:numId w:val="2"/>
        </w:numPr>
      </w:pPr>
      <w:r>
        <w:t xml:space="preserve">Rezervacija servisa, ponuda servisa, servisni nalog, vrste servisa.</w:t>
      </w:r>
    </w:p>
    <w:p>
      <w:pPr>
        <w:pStyle w:val="ListParagraph"/>
        <w:numPr>
          <w:ilvl w:val="0"/>
          <w:numId w:val="2"/>
        </w:numPr>
      </w:pPr>
      <w:r>
        <w:t xml:space="preserve">Tri osnovna paketa, po uzoru na autoindustriju (vlasnik); predložak, ne tvrdo kodirano: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Servis 1 — redovni pregled:</w:t>
      </w:r>
      <w:r>
        <w:t xml:space="preserve"> pregled broda po kritičnim točkama (trup, motor, akumulatori, kaljužne pumpe, elektrika, ventili, anode vizualno, sigurnosna oprema) + prijava kvarova s fotografijama.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Servis 2:</w:t>
      </w:r>
      <w:r>
        <w:t xml:space="preserve"> Servis 1 + vađenje, pranje pod tlakom, antifouling, anode, zaštita trupa.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Servis 3:</w:t>
      </w:r>
      <w:r>
        <w:t xml:space="preserve"> Servis 1 + Servis 2 + servis motora (ulje, filteri, impeler, remen, separator goriva — stavke iz stvarnog računa).</w:t>
      </w:r>
    </w:p>
    <w:p>
      <w:pPr>
        <w:pStyle w:val="ListParagraph"/>
        <w:numPr>
          <w:ilvl w:val="1"/>
          <w:numId w:val="2"/>
        </w:numPr>
      </w:pPr>
      <w:r>
        <w:t xml:space="preserve">Sezonski: konzervacija / dekonzervacija (zimovanje) kao zaseban paket (u primjeru: "konzervacija motora, ispiranje motora").</w:t>
      </w:r>
    </w:p>
    <w:p>
      <w:pPr>
        <w:pStyle w:val="ListParagraph"/>
        <w:numPr>
          <w:ilvl w:val="1"/>
          <w:numId w:val="2"/>
        </w:numPr>
      </w:pPr>
      <w:r>
        <w:t xml:space="preserve">Industrija paketima obično nudi: dizanje-pranje-spuštanje, zaštitu trupa (antifouling) i zimovanje, a servis motora i anode vodi kao zasebne stavke.</w:t>
      </w:r>
    </w:p>
    <w:p>
      <w:pPr>
        <w:pStyle w:val="ListParagraph"/>
        <w:numPr>
          <w:ilvl w:val="0"/>
          <w:numId w:val="2"/>
        </w:numPr>
      </w:pPr>
      <w:r>
        <w:t xml:space="preserve">Registar ponuda servisa (iz primjera): datum, kupac, brod, iznos, status (odbijena / radovi gotovi), datum završetka, broj naloga, utrošeni materijal, </w:t>
      </w:r>
      <w:r>
        <w:rPr>
          <w:b/>
          <w:bCs/>
        </w:rPr>
        <w:t xml:space="preserve">vanjski dobavljač i iznos vanjske usluge</w:t>
      </w:r>
      <w:r>
        <w:t xml:space="preserve">, račun, plaćeno, način plaćanja, avans, provizije. Iz toga KPI: omjer vlastiti / vanjski rad (cilj 50:50), prihod servisa, broj naloga godišnje.</w:t>
      </w:r>
    </w:p>
    <w:p>
      <w:pPr>
        <w:pStyle w:val="Heading2"/>
      </w:pPr>
      <w:r>
        <w:t xml:space="preserve">2.7 CRM dashboard</w:t>
      </w:r>
    </w:p>
    <w:p>
      <w:pPr>
        <w:pStyle w:val="ListParagraph"/>
        <w:numPr>
          <w:ilvl w:val="0"/>
          <w:numId w:val="2"/>
        </w:numPr>
      </w:pPr>
      <w:r>
        <w:t xml:space="preserve">Broj otvorenih (neplaćenih) ugovora, plaćenih u tekućem mjesecu, ugovora u tekućoj godini.</w:t>
      </w:r>
    </w:p>
    <w:p>
      <w:pPr>
        <w:pStyle w:val="ListParagraph"/>
        <w:numPr>
          <w:ilvl w:val="0"/>
          <w:numId w:val="2"/>
        </w:numPr>
      </w:pPr>
      <w:r>
        <w:t xml:space="preserve">Razdvojeno: troškovni (podugovarači) vs prihodovni (kupci), i po tipu ugovora.</w:t>
      </w:r>
    </w:p>
    <w:p>
      <w:pPr>
        <w:pStyle w:val="ListParagraph"/>
        <w:numPr>
          <w:ilvl w:val="0"/>
          <w:numId w:val="2"/>
        </w:numPr>
      </w:pPr>
      <w:r>
        <w:t xml:space="preserve">Statistika po razredu duljine broda (1 m razredi): broj, %, prihod, prosječna duljina, prosječna cijena — kao list STATISTIK u primjeru.</w:t>
      </w:r>
    </w:p>
    <w:p>
      <w:pPr>
        <w:pStyle w:val="ListParagraph"/>
        <w:numPr>
          <w:ilvl w:val="0"/>
          <w:numId w:val="2"/>
        </w:numPr>
      </w:pPr>
      <w:r>
        <w:t xml:space="preserve">Svrha: odnos potražnja–ponuda (vezovi po duljini, lista čekanja, stopa produljenja) → financijske projekcije za poslovni plan.</w:t>
      </w:r>
    </w:p>
    <w:p>
      <w:pPr>
        <w:pStyle w:val="Heading1"/>
      </w:pPr>
      <w:r>
        <w:t xml:space="preserve">3. Modul Work (radni nalozi)</w:t>
      </w:r>
    </w:p>
    <w:p>
      <w:pPr>
        <w:pStyle w:val="ListParagraph"/>
        <w:numPr>
          <w:ilvl w:val="0"/>
          <w:numId w:val="2"/>
        </w:numPr>
      </w:pPr>
      <w:r>
        <w:t xml:space="preserve">Radni nalog (RN) po zaposlenicima marine; osnovni procesi: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Uplov:</w:t>
      </w:r>
      <w:r>
        <w:t xml:space="preserve"> recepcija (dokumenti, prijava), glavni mornar (dodjela veza), mornar (vez i privez).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Isplov.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Spuštanje u more / vađenje:</w:t>
      </w:r>
      <w:r>
        <w:t xml:space="preserve"> dizalica + </w:t>
      </w:r>
      <w:r>
        <w:rPr>
          <w:b/>
          <w:bCs/>
        </w:rPr>
        <w:t xml:space="preserve">rezervacija kamiona/prikolice</w:t>
      </w:r>
      <w:r>
        <w:t xml:space="preserve"> za prijevoz do glavne dizalice; noćni transporti. (U primjeru se to danas vodi u Google kalendaru "TRANSPORTI": "u more", "u halu", "noć u more".)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Čišćenje marine</w:t>
      </w:r>
      <w:r>
        <w:t xml:space="preserve"> (služba čišćenja; sobe i sanitarije).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Servis</w:t>
      </w:r>
      <w:r>
        <w:t xml:space="preserve"> (izvršenje servisnog naloga iz CRM-a).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Računovodstvo</w:t>
      </w:r>
      <w:r>
        <w:t xml:space="preserve"> (nalozi na kojima radi financijska služba).</w:t>
      </w:r>
    </w:p>
    <w:p>
      <w:pPr>
        <w:pStyle w:val="ListParagraph"/>
        <w:numPr>
          <w:ilvl w:val="0"/>
          <w:numId w:val="2"/>
        </w:numPr>
      </w:pPr>
      <w:r>
        <w:t xml:space="preserve">RN ima: vrstu, status, prioritet, rok, plovilo/vez/ugovor, odgovornog, izvršitelje (ljudi), </w:t>
      </w:r>
      <w:r>
        <w:rPr>
          <w:b/>
          <w:bCs/>
        </w:rPr>
        <w:t xml:space="preserve">materijale</w:t>
      </w:r>
      <w:r>
        <w:t xml:space="preserve"> (iz kataloga i zalihe), </w:t>
      </w:r>
      <w:r>
        <w:rPr>
          <w:b/>
          <w:bCs/>
        </w:rPr>
        <w:t xml:space="preserve">podugovarače</w:t>
      </w:r>
      <w:r>
        <w:t xml:space="preserve"> (iz liste podugovarača iz CRM-a), utrošeno vrijeme, kontrolnu listu, fotografije.</w:t>
      </w:r>
    </w:p>
    <w:p>
      <w:pPr>
        <w:pStyle w:val="ListParagraph"/>
        <w:numPr>
          <w:ilvl w:val="0"/>
          <w:numId w:val="2"/>
        </w:numPr>
      </w:pPr>
      <w:r>
        <w:t xml:space="preserve">Resursi s kalendarom i rezervacijom: dizalica, kamion/prikolica, travel lift, sobe, parkirna mjesta.</w:t>
      </w:r>
    </w:p>
    <w:p>
      <w:pPr>
        <w:pStyle w:val="ListParagraph"/>
        <w:numPr>
          <w:ilvl w:val="0"/>
          <w:numId w:val="2"/>
        </w:numPr>
      </w:pPr>
      <w:r>
        <w:t xml:space="preserve">Zaliha: utrošak materijala na RN smanjuje zalihu (u primjeru: zaliha s nabavnom i prodajnom cijenom).</w:t>
      </w:r>
    </w:p>
    <w:p>
      <w:pPr>
        <w:pStyle w:val="ListParagraph"/>
        <w:numPr>
          <w:ilvl w:val="0"/>
          <w:numId w:val="2"/>
        </w:numPr>
      </w:pPr>
      <w:r>
        <w:t xml:space="preserve">KPI po radnom mjestu (primjer): vrijeme odziva, % izvršenih zadataka, % izvršenja plana dizanja/spuštanja, broj transporta (~170 god., ~60 noćnih), incidenti, ocjene gostiju. Računaju se iz RN-ova. Pazi: praćenje rada zaposlenika — radno pravo i GDPR (transparentnost, svrha). Za §1.</w:t>
      </w:r>
    </w:p>
    <w:p>
      <w:pPr>
        <w:pStyle w:val="Heading1"/>
      </w:pPr>
      <w:r>
        <w:t xml:space="preserve">4. Modul Finance</w:t>
      </w:r>
    </w:p>
    <w:p>
      <w:pPr>
        <w:pStyle w:val="Heading2"/>
      </w:pPr>
      <w:r>
        <w:t xml:space="preserve">4.1 Zahtjev vlasnika</w:t>
      </w:r>
    </w:p>
    <w:p>
      <w:pPr>
        <w:spacing w:after="120"/>
      </w:pPr>
      <w:r>
        <w:t xml:space="preserve">Ledger (obrada mjesečnih računa), obrada plaća, financijsko izvješće, performanse po mjesecu i YTD, projekcija rezultata do kraja godine na osnovi poslovnog plana; sve na glavnom dashboardu modula. </w:t>
      </w:r>
      <w:r>
        <w:rPr>
          <w:b/>
          <w:bCs/>
        </w:rPr>
        <w:t xml:space="preserve">Umsatzübersicht je osnova obračuna.</w:t>
      </w:r>
    </w:p>
    <w:p>
      <w:pPr>
        <w:pStyle w:val="Heading2"/>
      </w:pPr>
      <w:r>
        <w:t xml:space="preserve">4.2 Mapiranje Umsatzübersicht → struktura ERP-a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List u Excelu</w:t>
            </w:r>
          </w:p>
        </w:tc>
        <w:tc>
          <w:tcPr>
            <w:tcW w:type="dxa" w:w="361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Što sadrži</w:t>
            </w:r>
          </w:p>
        </w:tc>
        <w:tc>
          <w:tcPr>
            <w:tcW w:type="dxa" w:w="3611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 ERP-u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WASSERLIEGEPLATZ-VERTRÄGE 20xx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ugovori za vez u moru sklopljeni te godine: br., kupac, zastava, duljina, brod, vrsta, trajanje, cjenik, dogovoreno, plaćeno, ostatak, dospijeća po mjesecima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</w:t>
            </w:r>
            <w:r>
              <w:rPr>
                <w:sz w:val="18"/>
                <w:szCs w:val="18"/>
              </w:rPr>
              <w:t xml:space="preserve"> (kategorija vez u moru)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payment_schedule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payments</w:t>
            </w:r>
            <w:r>
              <w:rPr>
                <w:sz w:val="18"/>
                <w:szCs w:val="18"/>
              </w:rPr>
              <w:t xml:space="preserve">; prikaz = filtar po godini sklapanja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HALLENSTELLPLATZ-VERTRÄGE 20xx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isto za halu i suhi vez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</w:t>
            </w:r>
            <w:r>
              <w:rPr>
                <w:sz w:val="18"/>
                <w:szCs w:val="18"/>
              </w:rPr>
              <w:t xml:space="preserve"> (kategorija hala / otvoreno)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JAHRESVERTRÄGE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tekući godišnji ugovori na dan, grupe: vez / 6+6 / hala; godišnja cijena, kontakt, broj veza (prazan!), očekivano produljenje po mjesecu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upit "aktivni ugovori na datum" + </w:t>
            </w:r>
            <w:r>
              <w:rPr>
                <w:sz w:val="18"/>
                <w:szCs w:val="18"/>
              </w:rPr>
              <w:t xml:space="preserve">prognoza produljenja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ABRECHNUNGSPLAN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dospijeća iz postojećih ugovora po mjesecu + plan novih / produljenih ugovora po mjesecu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novčani tijek i plan prihoda</w:t>
            </w:r>
            <w:r>
              <w:rPr>
                <w:sz w:val="18"/>
                <w:szCs w:val="18"/>
              </w:rPr>
              <w:t xml:space="preserve"> = rate + pipeline produljenja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TRANSITLIEGEPLÄTZE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tranzit: kupac, datumi, noćenja, iznos, plaćeno, ostatak, datum plaćanja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</w:t>
            </w:r>
            <w:r>
              <w:rPr>
                <w:sz w:val="18"/>
                <w:szCs w:val="18"/>
              </w:rPr>
              <w:t xml:space="preserve"> tip tranzit (ili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stays</w:t>
            </w:r>
            <w:r>
              <w:rPr>
                <w:sz w:val="18"/>
                <w:szCs w:val="18"/>
              </w:rPr>
              <w:t xml:space="preserve">) + račun + uplata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ZAR 65, ZAR 85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najam plovila: kupac, država, datum, dani, plovilo, iznos, plaćeno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najam (resurs + rezervacija + račun)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NEFAKTURIRANO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plovila u marini bez dokumenata i bez računa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automatska iznimka</w:t>
            </w:r>
            <w:r>
              <w:rPr>
                <w:sz w:val="18"/>
                <w:szCs w:val="18"/>
              </w:rPr>
              <w:t xml:space="preserve">: plovilo prisutno (IoT/kamera/vez zauzet) bez važećeg ugovora → lista "nefakturirano"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WEITERE DIENSTLEISTUNGEN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dodatne usluge po kategoriji (dizalica, žetoni, tegljenje, parking, pranje, gorivo, baterije, servis, ostalo)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stavke računa po artiklu iz kataloga, kategorija = grupa artikla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UNTERKUNFT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smještaj: gost, razdoblje, noćenja, cijena po noći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sobe: rezervacija + račun (+ boravišna pristojba)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REKAPITULATION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 izvoru prihoda: ugovoreno / plaćeno / za naplatu, bez PDV-a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izvješće "prihod po izvoru" na datum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STATISTIK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godišnji ugovori po razredu duljine: broj, %, prihod, prosjek duljine i cijene; po tipu (vez, 6+6 hala/otvoreno/premium, hala/otvoreno)</w:t>
            </w:r>
          </w:p>
        </w:tc>
        <w:tc>
          <w:tcPr>
            <w:tcW w:type="dxa" w:w="36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CRM/Finance statistika (§2.7)</w:t>
            </w:r>
          </w:p>
        </w:tc>
      </w:tr>
    </w:tbl>
    <w:p/>
    <w:p>
      <w:pPr>
        <w:spacing w:after="120"/>
      </w:pPr>
      <w:r>
        <w:t xml:space="preserve">Pravila iz Excela koja ERP mora ispraviti, a ne preslikati:</w:t>
      </w:r>
    </w:p>
    <w:p>
      <w:pPr>
        <w:pStyle w:val="ListParagraph"/>
        <w:numPr>
          <w:ilvl w:val="0"/>
          <w:numId w:val="2"/>
        </w:numPr>
      </w:pPr>
      <w:r>
        <w:t xml:space="preserve">PDV se u Excelu računa kao bruto / 1,25 → ERP čuva </w:t>
      </w:r>
      <w:r>
        <w:rPr>
          <w:b/>
          <w:bCs/>
        </w:rPr>
        <w:t xml:space="preserve">neto, stopu i bruto po stavci</w:t>
      </w:r>
      <w:r>
        <w:t xml:space="preserve"> (stopa iz kataloga artikla), nikad pretpostavljenu stopu.</w:t>
      </w:r>
    </w:p>
    <w:p>
      <w:pPr>
        <w:pStyle w:val="ListParagraph"/>
        <w:numPr>
          <w:ilvl w:val="0"/>
          <w:numId w:val="2"/>
        </w:numPr>
      </w:pPr>
      <w:r>
        <w:t xml:space="preserve">Ugovor nema broj veza → ERP veže ugovor na vez/mjesto.</w:t>
      </w:r>
    </w:p>
    <w:p>
      <w:pPr>
        <w:pStyle w:val="ListParagraph"/>
        <w:numPr>
          <w:ilvl w:val="0"/>
          <w:numId w:val="2"/>
        </w:numPr>
      </w:pPr>
      <w:r>
        <w:t xml:space="preserve">Ručni "plaćeno / ostatak" → ERP to računa iz uplata.</w:t>
      </w:r>
    </w:p>
    <w:p>
      <w:pPr>
        <w:pStyle w:val="ListParagraph"/>
        <w:numPr>
          <w:ilvl w:val="0"/>
          <w:numId w:val="2"/>
        </w:numPr>
      </w:pPr>
      <w:r>
        <w:t xml:space="preserve">Datumi kao tekst ("01.06.-30.09.2026") → pravi datumi od–do.</w:t>
      </w:r>
    </w:p>
    <w:p>
      <w:pPr>
        <w:pStyle w:val="Heading2"/>
      </w:pPr>
      <w:r>
        <w:t xml:space="preserve">4.3 KPI za Finance dashboard (primjer marine)</w:t>
      </w:r>
    </w:p>
    <w:p>
      <w:pPr>
        <w:spacing w:after="120"/>
      </w:pPr>
      <w:r>
        <w:t xml:space="preserve">Popunjenost veza u moru i suhog veza (%), prihod po raspoloživom vezu (RevPAB), prihod po metru, EBITDA marža, omjer OPEX/prihod, udio dodatnih prihoda (gorivo, struja i voda, trgovina, parking), ARPU, stopa produljenja godišnjih ugovora, lista čekanja po duljini, YoY rast. EBITDA traži troškove → troškovni ugovori iz CRM-a, ulazni računi i plaće.</w:t>
      </w:r>
    </w:p>
    <w:p>
      <w:pPr>
        <w:pStyle w:val="Heading2"/>
      </w:pPr>
      <w:r>
        <w:t xml:space="preserve">4.4 Fiskalizacija i plaće — ODLUČENO (vlasnik, 2026-10-16)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ERP NIJE informacijski posrednik.</w:t>
      </w:r>
      <w:r>
        <w:t xml:space="preserve"> ERP priprema kompletan eRačun i šalje ga informacijskom posredniku po izboru marine; ulazne eRačune ERP prima od posrednika. (Okvir: od 1.1.2026. obveznici PDV-a u B2B izdaju, primaju i fiskaliziraju eRačune — Fiskalizacija 2.0, Zakon o fiskalizaciji NN 89/25.)</w:t>
      </w:r>
    </w:p>
    <w:p>
      <w:pPr>
        <w:pStyle w:val="ListParagraph"/>
        <w:numPr>
          <w:ilvl w:val="0"/>
          <w:numId w:val="2"/>
        </w:numPr>
      </w:pPr>
      <w:r>
        <w:t xml:space="preserve">Spec mora opisati: format eRačuna koji posrednik prima, sučelje prema posredniku (slanje, status, odbijanje, primanje ulaznih), arhiviranje, i povezivanje statusa računa s ugovorom i uplatom.</w:t>
      </w:r>
    </w:p>
    <w:p>
      <w:pPr>
        <w:pStyle w:val="ListParagraph"/>
        <w:numPr>
          <w:ilvl w:val="0"/>
          <w:numId w:val="2"/>
        </w:numPr>
      </w:pPr>
      <w:r>
        <w:t xml:space="preserve">Otvoreno za §1: računi za gotovinu/karticu (B2C, fiskalizacija računa 1.0) — tko ih fiskalizira; numeracija računa "broj/poslovni prostor/naplatni uređaj".</w:t>
      </w:r>
    </w:p>
    <w:p>
      <w:pPr>
        <w:pStyle w:val="ListParagraph"/>
        <w:numPr>
          <w:ilvl w:val="0"/>
          <w:numId w:val="2"/>
        </w:numPr>
      </w:pPr>
      <w:r>
        <w:t xml:space="preserve">Smještaj: boravišna pristojba i prijava gostiju (eVisitor) — za §1.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Plaće: ERP ne radi obračun plaća.</w:t>
      </w:r>
      <w:r>
        <w:t xml:space="preserve"> Plaće se uvoze (iz obračuna plaća ili od knjigovođe) kao trošak u Finance.</w:t>
      </w:r>
    </w:p>
    <w:p>
      <w:pPr>
        <w:pStyle w:val="Heading1"/>
      </w:pPr>
      <w:r>
        <w:t xml:space="preserve">5. Predlošci dokumenata</w:t>
      </w:r>
    </w:p>
    <w:p>
      <w:pPr>
        <w:pStyle w:val="ListParagraph"/>
        <w:numPr>
          <w:ilvl w:val="0"/>
          <w:numId w:val="2"/>
        </w:numPr>
      </w:pPr>
      <w:r>
        <w:t xml:space="preserve">Predlošci: ponuda, ugovor, račun, nalog za servis, cjenici (smještaj, najam, usluge), popis roba i usluga.</w:t>
      </w:r>
    </w:p>
    <w:p>
      <w:pPr>
        <w:pStyle w:val="ListParagraph"/>
        <w:numPr>
          <w:ilvl w:val="0"/>
          <w:numId w:val="2"/>
        </w:numPr>
      </w:pPr>
      <w:r>
        <w:t xml:space="preserve">Svaka marina bira osnovni predložak (baseline) i dodaje svoj brand: logo, podaci tvrtke (OIB, IBAN, adresa, sud, temeljni kapital), podnožje.</w:t>
      </w:r>
    </w:p>
    <w:p>
      <w:pPr>
        <w:pStyle w:val="ListParagraph"/>
        <w:numPr>
          <w:ilvl w:val="0"/>
          <w:numId w:val="2"/>
        </w:numPr>
      </w:pPr>
      <w:r>
        <w:t xml:space="preserve">Višejezičnost dokumenata (kupci su HR, DE, AT, SI, IT…): za §1, sučelje ostaje engleski (ranija odluka).</w:t>
      </w:r>
    </w:p>
    <w:p>
      <w:pPr>
        <w:pStyle w:val="ListParagraph"/>
        <w:numPr>
          <w:ilvl w:val="0"/>
          <w:numId w:val="2"/>
        </w:numPr>
      </w:pPr>
      <w:r>
        <w:t xml:space="preserve">Numeracija dokumenata po marini, godini i vrsti.</w:t>
      </w:r>
    </w:p>
    <w:p>
      <w:pPr>
        <w:pStyle w:val="Heading1"/>
      </w:pPr>
      <w:r>
        <w:t xml:space="preserve">6. Matični podaci koji nedostaju danas</w:t>
      </w:r>
    </w:p>
    <w:p>
      <w:pPr>
        <w:pStyle w:val="ListParagraph"/>
        <w:numPr>
          <w:ilvl w:val="0"/>
          <w:numId w:val="2"/>
        </w:numPr>
      </w:pPr>
      <w:r>
        <w:t xml:space="preserve">Katalog artikala i usluga (grupe, šifra, J.mj., cijena, PDV %, KPD šifra, dodatna šifra, komisijska roba), zaliha, nabavna cijena.</w:t>
      </w:r>
    </w:p>
    <w:p>
      <w:pPr>
        <w:pStyle w:val="ListParagraph"/>
        <w:numPr>
          <w:ilvl w:val="0"/>
          <w:numId w:val="2"/>
        </w:numPr>
      </w:pPr>
      <w:r>
        <w:t xml:space="preserve">Kupci (fizička osoba / tvrtka, država, kontakt, tip kupca), plovila, organizacija.</w:t>
      </w:r>
    </w:p>
    <w:p>
      <w:pPr>
        <w:pStyle w:val="ListParagraph"/>
        <w:numPr>
          <w:ilvl w:val="0"/>
          <w:numId w:val="2"/>
        </w:numPr>
      </w:pPr>
      <w:r>
        <w:t xml:space="preserve">Zaposlenici i resursi.</w:t>
      </w:r>
    </w:p>
    <w:p>
      <w:pPr>
        <w:pStyle w:val="ListParagraph"/>
        <w:numPr>
          <w:ilvl w:val="0"/>
          <w:numId w:val="2"/>
        </w:numPr>
      </w:pPr>
      <w:r>
        <w:t xml:space="preserve">Uvoz iz postojećeg sustava (kupci, plovila, ugovori, katalog, zaliha): uvoz s provjerom, probni uvoz, izvještaj razlika. Paralelni rad dok se ne potvrdi ispravnost.</w:t>
      </w:r>
    </w:p>
    <w:p>
      <w:pPr>
        <w:pStyle w:val="Heading1"/>
      </w:pPr>
      <w:r>
        <w:t xml:space="preserve">7. Prijedlog redoslijeda faza (arhitekt) — Code predlaže svoj s razlogom</w:t>
      </w:r>
    </w:p>
    <w:p>
      <w:pPr>
        <w:pStyle w:val="ListParagraph"/>
        <w:numPr>
          <w:ilvl w:val="0"/>
          <w:numId w:val="3"/>
        </w:numPr>
      </w:pPr>
      <w:r>
        <w:t xml:space="preserve">Višemarinski temelj: marina_id svugdje, RLS, Marina Owner, matrica prava, cross-tenant testovi, admin mode. </w:t>
      </w:r>
      <w:r>
        <w:rPr>
          <w:b/>
          <w:bCs/>
        </w:rPr>
        <w:t xml:space="preserve">Prije prvog stvarnog kupca u bazi.</w:t>
      </w:r>
    </w:p>
    <w:p>
      <w:pPr>
        <w:pStyle w:val="ListParagraph"/>
        <w:numPr>
          <w:ilvl w:val="0"/>
          <w:numId w:val="3"/>
        </w:numPr>
      </w:pPr>
      <w:r>
        <w:t xml:space="preserve">Matični podaci + uvoz iz postojećeg sustava + predlošci s brandom.</w:t>
      </w:r>
    </w:p>
    <w:p>
      <w:pPr>
        <w:pStyle w:val="ListParagraph"/>
        <w:numPr>
          <w:ilvl w:val="0"/>
          <w:numId w:val="3"/>
        </w:numPr>
      </w:pPr>
      <w:r>
        <w:t xml:space="preserve">CRM jezgra: upit → ponuda → ugovor → plan plaćanja → uplata → stanje veza na karti; dashboard CRM-a.</w:t>
      </w:r>
    </w:p>
    <w:p>
      <w:pPr>
        <w:pStyle w:val="ListParagraph"/>
        <w:numPr>
          <w:ilvl w:val="0"/>
          <w:numId w:val="3"/>
        </w:numPr>
      </w:pPr>
      <w:r>
        <w:t xml:space="preserve">Work: radni nalozi (uplov, isplov, dizalica/transport s rezervacijom resursa, čišćenje, servis), materijal i zaliha, podugovarači.</w:t>
      </w:r>
    </w:p>
    <w:p>
      <w:pPr>
        <w:pStyle w:val="ListParagraph"/>
        <w:numPr>
          <w:ilvl w:val="0"/>
          <w:numId w:val="3"/>
        </w:numPr>
      </w:pPr>
      <w:r>
        <w:t xml:space="preserve">Finance I: izvješća iz §4.2 (zamjena za Umsatzübersicht), KPI §4.3.</w:t>
      </w:r>
    </w:p>
    <w:p>
      <w:pPr>
        <w:pStyle w:val="ListParagraph"/>
        <w:numPr>
          <w:ilvl w:val="0"/>
          <w:numId w:val="3"/>
        </w:numPr>
      </w:pPr>
      <w:r>
        <w:t xml:space="preserve">Finance II: ledger, ulazni računi, plaće (uvoz), poslovni plan i projekcija.</w:t>
      </w:r>
    </w:p>
    <w:p>
      <w:pPr>
        <w:pStyle w:val="ListParagraph"/>
        <w:numPr>
          <w:ilvl w:val="0"/>
          <w:numId w:val="3"/>
        </w:numPr>
      </w:pPr>
      <w:r>
        <w:t xml:space="preserve">Dodatne usluge: sobe, najam, ugostiteljstvo, pristup i parking (uz D25).</w:t>
      </w:r>
    </w:p>
    <w:p>
      <w:pPr>
        <w:pStyle w:val="ListParagraph"/>
        <w:numPr>
          <w:ilvl w:val="0"/>
          <w:numId w:val="3"/>
        </w:numPr>
      </w:pPr>
      <w:r>
        <w:t xml:space="preserve">Fiskalni računi u ERP-u — tek nakon odluke §4.4.</w:t>
      </w:r>
    </w:p>
    <w:p>
      <w:pPr>
        <w:pStyle w:val="Heading1"/>
      </w:pPr>
      <w:r>
        <w:t xml:space="preserve">8. Otvorena pitanja za vlasnika (Code ih stavlja u §1 s trojkom)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Fiskalizacija</w:t>
      </w:r>
      <w:r>
        <w:t xml:space="preserve"> — odlučeno (§4.4): ERP šalje eRačune posredniku i prima ulazne od posrednika; otvoreno samo B2C gotovina/kartica.</w:t>
      </w:r>
    </w:p>
    <w:p>
      <w:pPr>
        <w:pStyle w:val="ListParagraph"/>
        <w:numPr>
          <w:ilvl w:val="0"/>
          <w:numId w:val="3"/>
        </w:numPr>
      </w:pPr>
      <w:r>
        <w:t xml:space="preserve">Izolacija: RLS u jednoj bazi (preporuka) ili baza po marini?</w:t>
      </w:r>
    </w:p>
    <w:p>
      <w:pPr>
        <w:pStyle w:val="ListParagraph"/>
        <w:numPr>
          <w:ilvl w:val="0"/>
          <w:numId w:val="3"/>
        </w:numPr>
      </w:pPr>
      <w:r>
        <w:t xml:space="preserve">Rezervacija veza: u trenutku plaćanja (zahtjev vlasnika) — vrijedi li i "privremena opcija" s istekom dok ponuda čeka, da se vez ne proda dvaput?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Plaće</w:t>
      </w:r>
      <w:r>
        <w:t xml:space="preserve"> — odlučeno (§4.4): uvoz, bez vlastitog obračuna.</w:t>
      </w:r>
    </w:p>
    <w:p>
      <w:pPr>
        <w:pStyle w:val="ListParagraph"/>
        <w:numPr>
          <w:ilvl w:val="0"/>
          <w:numId w:val="3"/>
        </w:numPr>
      </w:pPr>
      <w:r>
        <w:t xml:space="preserve">Sadržaj paketa Servis 1/2/3 i zimovanja — potvrda.</w:t>
      </w:r>
    </w:p>
    <w:p>
      <w:pPr>
        <w:pStyle w:val="ListParagraph"/>
        <w:numPr>
          <w:ilvl w:val="0"/>
          <w:numId w:val="3"/>
        </w:numPr>
      </w:pPr>
      <w:r>
        <w:t xml:space="preserve">Jezici dokumenata.</w:t>
      </w:r>
    </w:p>
    <w:p>
      <w:pPr>
        <w:pStyle w:val="ListParagraph"/>
        <w:numPr>
          <w:ilvl w:val="0"/>
          <w:numId w:val="3"/>
        </w:numPr>
      </w:pPr>
      <w:r>
        <w:t xml:space="preserve">Prava Marina Owner vs Marina Manager (tko vidi financije, plaće).</w:t>
      </w:r>
    </w:p>
    <w:p>
      <w:pPr>
        <w:pStyle w:val="ListParagraph"/>
        <w:numPr>
          <w:ilvl w:val="0"/>
          <w:numId w:val="3"/>
        </w:numPr>
      </w:pPr>
      <w:r>
        <w:t xml:space="preserve">Prijelaz s postojećeg sustava: paralelni rad koliko dugo, što je izvor istine.</w:t>
      </w:r>
    </w:p>
    <w:p>
      <w:pPr>
        <w:pStyle w:val="Heading1"/>
      </w:pPr>
      <w:r>
        <w:t xml:space="preserve">9. Arhitektura — prijedlog D31 (za trojku i odobrenje)</w:t>
      </w:r>
    </w:p>
    <w:p>
      <w:pPr>
        <w:pStyle w:val="Heading2"/>
      </w:pPr>
      <w:r>
        <w:t xml:space="preserve">9.1 Situacija</w:t>
      </w:r>
    </w:p>
    <w:p>
      <w:pPr>
        <w:pStyle w:val="ListParagraph"/>
        <w:numPr>
          <w:ilvl w:val="0"/>
          <w:numId w:val="2"/>
        </w:numPr>
      </w:pPr>
      <w:r>
        <w:t xml:space="preserve">ERP je na VPS-u; svaka marina ga koristi preko weba i mobitela.</w:t>
      </w:r>
    </w:p>
    <w:p>
      <w:pPr>
        <w:pStyle w:val="ListParagraph"/>
        <w:numPr>
          <w:ilvl w:val="0"/>
          <w:numId w:val="2"/>
        </w:numPr>
      </w:pPr>
      <w:r>
        <w:t xml:space="preserve">Ormari danas: ERP ih proziva preko REST-a (pull je istina, D7) + webhook kao okidač. Ubuduće: i MQTT (ormar sam šalje).</w:t>
      </w:r>
    </w:p>
    <w:p>
      <w:pPr>
        <w:pStyle w:val="ListParagraph"/>
        <w:numPr>
          <w:ilvl w:val="0"/>
          <w:numId w:val="2"/>
        </w:numPr>
      </w:pPr>
      <w:r>
        <w:t xml:space="preserve">Rizik nije količina (gruba procjena: 10 marina × 75 ormara ≈ desetak poruka u sekundi), nego: skokovi (mnogo ormara se vrati odjednom, zaostali podaci), promet ormara ne smije usporiti korisničko sučelje, duplikati i redoslijed poruka, prelazak na MQTT.</w:t>
      </w:r>
    </w:p>
    <w:p>
      <w:pPr>
        <w:pStyle w:val="Heading2"/>
      </w:pPr>
      <w:r>
        <w:t xml:space="preserve">9.2 Načelo</w:t>
      </w:r>
    </w:p>
    <w:p>
      <w:pPr>
        <w:spacing w:after="120"/>
      </w:pPr>
      <w:r>
        <w:rPr>
          <w:b/>
          <w:bCs/>
        </w:rPr>
        <w:t xml:space="preserve">Prijem poruka odvojen je od upisa u bazu; između njih je red čekanja.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Ormari --REST pull--+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Ormari --MQTT-------+--&gt; PRIJEM --&gt; RED CEKANJA --&gt; RADNICI --&gt; PostgreSQL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Webhookovi ---------+    (brzo, ne      (upis u paketima,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dira bazu)      bez duplikata)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Web + mobitel --&gt; API -----------------------------------&gt; PostgreSQL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(zaseban proces, ne ceka ormare)</w:t>
      </w:r>
    </w:p>
    <w:p>
      <w:pPr>
        <w:pStyle w:val="Heading2"/>
      </w:pPr>
      <w:r>
        <w:t xml:space="preserve">9.3 Uvođenje u koracima (tek kad zatreba)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"/>
        <w:gridCol w:w="1545"/>
        <w:gridCol w:w="3433"/>
        <w:gridCol w:w="3204"/>
      </w:tblGrid>
      <w:tr>
        <w:trPr>
          <w:tblHeader/>
        </w:trPr>
        <w:tc>
          <w:tcPr>
            <w:tcW w:type="dxa" w:w="84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Korak</w:t>
            </w:r>
          </w:p>
        </w:tc>
        <w:tc>
          <w:tcPr>
            <w:tcW w:type="dxa" w:w="154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Kada</w:t>
            </w:r>
          </w:p>
        </w:tc>
        <w:tc>
          <w:tcPr>
            <w:tcW w:type="dxa" w:w="343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Red čekanja</w:t>
            </w:r>
          </w:p>
        </w:tc>
        <w:tc>
          <w:tcPr>
            <w:tcW w:type="dxa" w:w="320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Razlog</w:t>
            </w:r>
          </w:p>
        </w:tc>
      </w:tr>
      <w:tr>
        <w:trPr>
          <w:tblHeader w:val="false"/>
        </w:trPr>
        <w:tc>
          <w:tcPr>
            <w:tcW w:type="dxa" w:w="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 v3</w:t>
            </w:r>
          </w:p>
        </w:tc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tablica u PostgreSQL-u + radnici (FOR UPDATE SKIP LOCKED), upis u paketima, idempotentno po event_id</w:t>
            </w:r>
          </w:p>
        </w:tc>
        <w:tc>
          <w:tcPr>
            <w:tcW w:type="dxa" w:w="3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nema novog sustava; dovoljno za stotine poruka u sekundi</w:t>
            </w:r>
          </w:p>
        </w:tc>
      </w:tr>
      <w:tr>
        <w:trPr>
          <w:tblHeader w:val="false"/>
        </w:trPr>
        <w:tc>
          <w:tcPr>
            <w:tcW w:type="dxa" w:w="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kad ormari dobiju MQTT</w:t>
            </w:r>
          </w:p>
        </w:tc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MQTT broker (npr. Mosquitto ili EMQX) samo na Tailscaleu, korisnik i ACL po ormaru, most u isti red</w:t>
            </w:r>
          </w:p>
        </w:tc>
        <w:tc>
          <w:tcPr>
            <w:tcW w:type="dxa" w:w="3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MQTT je standard za IoT; ormari ga već koriste interno</w:t>
            </w:r>
          </w:p>
        </w:tc>
      </w:tr>
      <w:tr>
        <w:trPr>
          <w:tblHeader w:val="false"/>
        </w:trPr>
        <w:tc>
          <w:tcPr>
            <w:tcW w:type="dxa" w:w="8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 mjerenju (deseci marina)</w:t>
            </w:r>
          </w:p>
        </w:tc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NATS JetStream ili Redpanda</w:t>
            </w:r>
          </w:p>
        </w:tc>
        <w:tc>
          <w:tcPr>
            <w:tcW w:type="dxa" w:w="3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lakši od Kafke; NATS ima ugrađen MQTT</w:t>
            </w:r>
          </w:p>
        </w:tc>
      </w:tr>
    </w:tbl>
    <w:p/>
    <w:p>
      <w:pPr>
        <w:spacing w:after="120"/>
      </w:pPr>
      <w:r>
        <w:t xml:space="preserve">Kafka se ne predlaže za ovu veličinu: traži 2–4 GB RAM-a sama za sebe (VPS ima 3,8 GB), još jedan sustav za održavanje i zaštitu, i ne govori MQTT. Ako griješim: zamjena reda u PostgreSQL-u za NATS mijenja samo sloj između prijema i radnika.</w:t>
      </w:r>
    </w:p>
    <w:p>
      <w:pPr>
        <w:pStyle w:val="Heading2"/>
      </w:pPr>
      <w:r>
        <w:t xml:space="preserve">9.4 Zaštita baze (odmah, bez novih sustava)</w:t>
      </w:r>
    </w:p>
    <w:p>
      <w:pPr>
        <w:pStyle w:val="ListParagraph"/>
        <w:numPr>
          <w:ilvl w:val="0"/>
          <w:numId w:val="2"/>
        </w:numPr>
      </w:pPr>
      <w:r>
        <w:t xml:space="preserve">Odvojeni procesi: API (web i mobitel) / prijem i radnici / agent.</w:t>
      </w:r>
    </w:p>
    <w:p>
      <w:pPr>
        <w:pStyle w:val="ListParagraph"/>
        <w:numPr>
          <w:ilvl w:val="0"/>
          <w:numId w:val="2"/>
        </w:numPr>
      </w:pPr>
      <w:r>
        <w:t xml:space="preserve">Ograničen broj veza prema bazi (pool) i statement_timeout.</w:t>
      </w:r>
    </w:p>
    <w:p>
      <w:pPr>
        <w:pStyle w:val="ListParagraph"/>
        <w:numPr>
          <w:ilvl w:val="0"/>
          <w:numId w:val="2"/>
        </w:numPr>
      </w:pPr>
      <w:r>
        <w:t xml:space="preserve">Jedinstveni ID svake poruke (event_id, R22) — duplikat se preskače.</w:t>
      </w:r>
    </w:p>
    <w:p>
      <w:pPr>
        <w:pStyle w:val="ListParagraph"/>
        <w:numPr>
          <w:ilvl w:val="0"/>
          <w:numId w:val="2"/>
        </w:numPr>
      </w:pPr>
      <w:r>
        <w:t xml:space="preserve">Ograničenje broja poruka po ormaru (jedan pokvareni ormar ne zatrpava sustav).</w:t>
      </w:r>
    </w:p>
    <w:p>
      <w:pPr>
        <w:pStyle w:val="ListParagraph"/>
        <w:numPr>
          <w:ilvl w:val="0"/>
          <w:numId w:val="2"/>
        </w:numPr>
      </w:pPr>
      <w:r>
        <w:t xml:space="preserve">Telemetrija u tablicama po mjesecima (particioniranje) s automatskim brisanjem.</w:t>
      </w:r>
    </w:p>
    <w:p>
      <w:pPr>
        <w:pStyle w:val="ListParagraph"/>
        <w:numPr>
          <w:ilvl w:val="0"/>
          <w:numId w:val="2"/>
        </w:numPr>
      </w:pPr>
      <w:r>
        <w:t xml:space="preserve">Dashboardi čitaju unaprijed izračunate brojke (karta to već radi).</w:t>
      </w:r>
    </w:p>
    <w:p>
      <w:pPr>
        <w:pStyle w:val="ListParagraph"/>
        <w:numPr>
          <w:ilvl w:val="0"/>
          <w:numId w:val="2"/>
        </w:numPr>
      </w:pPr>
      <w:r>
        <w:t xml:space="preserve">Zahtjev prema ormaru (§7.2): store-and-forward — kod prekida veze ormar čuva podatke i šalje ih kad se veza vrati.</w:t>
      </w:r>
    </w:p>
    <w:p>
      <w:pPr>
        <w:pStyle w:val="Heading2"/>
      </w:pPr>
      <w:r>
        <w:t xml:space="preserve">9.5 Ostalo</w:t>
      </w:r>
    </w:p>
    <w:p>
      <w:pPr>
        <w:pStyle w:val="ListParagraph"/>
        <w:numPr>
          <w:ilvl w:val="0"/>
          <w:numId w:val="2"/>
        </w:numPr>
      </w:pPr>
      <w:r>
        <w:t xml:space="preserve">Web i mobitel koriste isti API; push obavijesti za mobitel.</w:t>
      </w:r>
    </w:p>
    <w:p>
      <w:pPr>
        <w:pStyle w:val="ListParagraph"/>
        <w:numPr>
          <w:ilvl w:val="0"/>
          <w:numId w:val="2"/>
        </w:numPr>
      </w:pPr>
      <w:r>
        <w:t xml:space="preserve">Izmjeriti i zapisati opterećenje: poruka/s danas (74 simulirana ormara) i procjena za 10, 50 i 100 marina po 75 ormara; RAM i CPU VPS-a.</w:t>
      </w:r>
    </w:p>
    <w:p>
      <w:pPr>
        <w:pStyle w:val="ListParagraph"/>
        <w:numPr>
          <w:ilvl w:val="0"/>
          <w:numId w:val="2"/>
        </w:numPr>
      </w:pPr>
      <w:r>
        <w:t xml:space="preserve">Jedna točka kvara (jedan VPS): što i kada se odvaja (baza na zaseban stroj, drugi API čvor).</w:t>
      </w:r>
    </w:p>
    <w:p>
      <w:pPr>
        <w:pStyle w:val="Heading1"/>
      </w:pPr>
      <w:r>
        <w:t xml:space="preserve">10. D32 — Live prikaz veza (kamera), izmjena D30 — ODLUKA VLASNIKA 2026-10-16</w:t>
      </w:r>
    </w:p>
    <w:p>
      <w:pPr>
        <w:pStyle w:val="Heading2"/>
      </w:pPr>
      <w:r>
        <w:t xml:space="preserve">10.1 Odluka vlasnika</w:t>
      </w:r>
    </w:p>
    <w:p>
      <w:pPr>
        <w:pStyle w:val="ListParagraph"/>
        <w:numPr>
          <w:ilvl w:val="0"/>
          <w:numId w:val="2"/>
        </w:numPr>
      </w:pPr>
      <w:r>
        <w:t xml:space="preserve">U ERP-u na 2D karti uz vez/ormar postoji </w:t>
      </w:r>
      <w:r>
        <w:rPr>
          <w:b/>
          <w:bCs/>
        </w:rPr>
        <w:t xml:space="preserve">ikona kamere</w:t>
      </w:r>
      <w:r>
        <w:t xml:space="preserve">: zelena = kamera aktivna i dostupna za prijenos; siva = nedostupna; bez ikone = nema kamere. Status računa server.</w:t>
      </w:r>
    </w:p>
    <w:p>
      <w:pPr>
        <w:pStyle w:val="ListParagraph"/>
        <w:numPr>
          <w:ilvl w:val="0"/>
          <w:numId w:val="2"/>
        </w:numPr>
      </w:pPr>
      <w:r>
        <w:t xml:space="preserve">Klik na ikonu otvara </w:t>
      </w:r>
      <w:r>
        <w:rPr>
          <w:b/>
          <w:bCs/>
        </w:rPr>
        <w:t xml:space="preserve">live prijenos veza</w:t>
      </w:r>
      <w:r>
        <w:t xml:space="preserve"> u ERP-u.</w:t>
      </w:r>
    </w:p>
    <w:p>
      <w:pPr>
        <w:pStyle w:val="ListParagraph"/>
        <w:numPr>
          <w:ilvl w:val="0"/>
          <w:numId w:val="2"/>
        </w:numPr>
      </w:pPr>
      <w:r>
        <w:t xml:space="preserve">Ista funkcija postoji u mobilnoj aplikaciji ("My Ship live") — kupac gleda SVOJ vez; zaposlenik po pravima uloge.</w:t>
      </w:r>
    </w:p>
    <w:p>
      <w:pPr>
        <w:pStyle w:val="Heading2"/>
      </w:pPr>
      <w:r>
        <w:t xml:space="preserve">10.2 Odnos prema D30</w:t>
      </w:r>
    </w:p>
    <w:p>
      <w:pPr>
        <w:pStyle w:val="ListParagraph"/>
        <w:numPr>
          <w:ilvl w:val="0"/>
          <w:numId w:val="2"/>
        </w:numPr>
      </w:pPr>
      <w:r>
        <w:t xml:space="preserve">D30 ostaje za </w:t>
      </w:r>
      <w:r>
        <w:rPr>
          <w:b/>
          <w:bCs/>
        </w:rPr>
        <w:t xml:space="preserve">analizu</w:t>
      </w:r>
      <w:r>
        <w:t xml:space="preserve">: referentne slike, match, zauzeće — procjena na ormaru, prema ERP-u samo rezultat.</w:t>
      </w:r>
    </w:p>
    <w:p>
      <w:pPr>
        <w:pStyle w:val="ListParagraph"/>
        <w:numPr>
          <w:ilvl w:val="0"/>
          <w:numId w:val="2"/>
        </w:numPr>
      </w:pPr>
      <w:r>
        <w:t xml:space="preserve">D32 dodaje </w:t>
      </w:r>
      <w:r>
        <w:rPr>
          <w:b/>
          <w:bCs/>
        </w:rPr>
        <w:t xml:space="preserve">živi prijenos na zahtjev</w:t>
      </w:r>
      <w:r>
        <w:t xml:space="preserve"> kao zasebnu funkciju s vlastitim pravilima (ispod). Ništa se ne snima ni ne sprema na ERP-u.</w:t>
      </w:r>
    </w:p>
    <w:p>
      <w:pPr>
        <w:pStyle w:val="Heading2"/>
      </w:pPr>
      <w:r>
        <w:t xml:space="preserve">10.3 Pravila (prijedlog arhitekta — Code ih piše kao trojke u §1)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prijenosa (D12):</w:t>
      </w:r>
      <w:r>
        <w:t xml:space="preserve"> kamera → ormar (nginx :80, ext ključ za stream) → ERP → preglednik/aplikacija. Aplikacija i preglednik nikad ne idu na ormar ni na kameru. ERP pokreće povlačenje s ormara SAMO dok netko gleda.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Medijski sloj:</w:t>
      </w:r>
      <w:r>
        <w:t xml:space="preserve"> prijedlog lagani media relay na VPS-u (npr. MediaMTX) koji na zahtjev povlači stream s ormara i daje ga gledateljima (HLS ili WebRTC); jedan dolazni stream po kameri bez obzira na broj gledatelja.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Ograničenja:</w:t>
      </w:r>
      <w:r>
        <w:t xml:space="preserve"> najviše N istovremenih gledatelja po kameri, najdulje trajanje gledanja (npr. 2–5 min, pa ponovni klik), niža rezolucija/bitrate (veza ormara je često LTE), bez snimanja.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Prava:</w:t>
      </w:r>
      <w:r>
        <w:t xml:space="preserve"> kupac samo kamera svog veza (vez iz važećeg ugovora); zaposlenik po matrici prava; Admin u admin modu. Svako gledanje ide u audit (tko, kada, koja kamera, koliko dugo).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GDPR (D15):</w:t>
      </w:r>
      <w:r>
        <w:t xml:space="preserve"> živi video ljudi u marini je videonadzor. Obavezno: oznaka videonadzora u marini; maske privatnosti (privacy mask) na kameri tako da se vidi samo vez; zamagljivanje osoba na ormaru prije slanja ako je izvedivo u stvarnom vremenu — ako nije, za §1 s prijedlogom; nema snimanja; svrha i pravna osnova zapisani.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Sigurnost:</w:t>
      </w:r>
      <w:r>
        <w:t xml:space="preserve"> stream s ormara samo preko Tailscalea; kratkotrajni potpisani URL za gledatelja (vezan uz korisnika i kameru, istječe); nikakve trajne adrese kamera u klijentu.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Zahtjevi prema ormaru (§7.2):</w:t>
      </w:r>
      <w:r>
        <w:t xml:space="preserve"> uključiti </w:t>
      </w:r>
      <w:r>
        <w:rPr>
          <w:rFonts w:ascii="Consolas" w:cs="Consolas" w:eastAsia="Consolas" w:hAnsi="Consolas"/>
        </w:rPr>
        <w:t xml:space="preserve">camera.stream_ext</w:t>
      </w:r>
      <w:r>
        <w:t xml:space="preserve"> (i status kamere) u gateway za ERP; maske privatnosti; zamagljivanje osoba (izvedivost i cijena CPU-a na ormaru); stream samo dok ERP traži.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Lika Digital — bez osobnih podataka · str.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F5496"/>
      <w:sz w:val="24"/>
      <w:szCs w:val="24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specifikacija v3 — ulaz</dc:title>
  <dc:creator>Lika Digital</dc:creator>
  <cp:lastModifiedBy>Un-named</cp:lastModifiedBy>
  <cp:revision>1</cp:revision>
  <dcterms:created xsi:type="dcterms:W3CDTF">2026-10-16T19:00:30.255Z</dcterms:created>
  <dcterms:modified xsi:type="dcterms:W3CDTF">2026-10-16T19:00:30.255Z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