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>
          <w:rFonts w:ascii="Arial" w:hAnsi="Arial"/>
        </w:rPr>
      </w:pPr>
      <w:r>
        <w:rPr>
          <w:rFonts w:eastAsia="Comfortaa" w:cs="Comfortaa" w:ascii="Arial" w:hAnsi="Arial"/>
          <w:b/>
          <w:sz w:val="24"/>
          <w:szCs w:val="24"/>
        </w:rPr>
        <w:t xml:space="preserve">Nome: </w:t>
      </w:r>
      <w:r>
        <w:rPr>
          <w:rFonts w:eastAsia="Comfortaa" w:cs="Comfortaa" w:ascii="Arial" w:hAnsi="Arial"/>
          <w:b/>
          <w:sz w:val="24"/>
          <w:szCs w:val="24"/>
        </w:rPr>
        <w:t>Antônio Matheus Rodrigues da Silva</w:t>
      </w:r>
      <w:r>
        <w:rPr>
          <w:rFonts w:eastAsia="Comfortaa" w:cs="Comfortaa" w:ascii="Arial" w:hAnsi="Arial"/>
          <w:b/>
          <w:sz w:val="24"/>
          <w:szCs w:val="24"/>
        </w:rPr>
        <w:t>.</w:t>
      </w:r>
    </w:p>
    <w:p>
      <w:pPr>
        <w:pStyle w:val="Normal1"/>
        <w:rPr>
          <w:rFonts w:ascii="Arial" w:hAnsi="Arial" w:eastAsia="Comfortaa" w:cs="Comfortaa"/>
        </w:rPr>
      </w:pPr>
      <w:r>
        <w:rPr>
          <w:rFonts w:eastAsia="Comfortaa" w:cs="Comfortaa" w:ascii="Arial" w:hAnsi="Arial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eastAsia="Comfortaa" w:cs="Comfortaa" w:ascii="Arial" w:hAnsi="Arial"/>
        </w:rPr>
        <w:t>A tabela obedece a segunda e terceira, forma normal.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eastAsia="Comfortaa" w:cs="Comfortaa" w:ascii="Arial" w:hAnsi="Arial"/>
        </w:rPr>
        <w:t xml:space="preserve"> </w:t>
      </w:r>
      <w:r>
        <w:rPr>
          <w:rFonts w:eastAsia="Comfortaa" w:cs="Comfortaa" w:ascii="Arial" w:hAnsi="Arial"/>
        </w:rPr>
        <w:t>Passo 1 (1ª forma normal – 1NF):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</w:rPr>
        <w:t>Divida o relacionamento em duas tabelas separadas para remover informações duplicadas. Nesta etapa, remova também quaisquer atributos que não sejam atomicamente valiosos.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</w:rPr>
        <w:t>Tabela de fornecedores: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</w:rPr>
        <w:t>CódigoVenda | Nome comercial | SexVend</w:t>
      </w:r>
    </w:p>
    <w:p>
      <w:pPr>
        <w:pStyle w:val="Normal1"/>
        <w:numPr>
          <w:ilvl w:val="0"/>
          <w:numId w:val="0"/>
        </w:numPr>
        <w:ind w:left="360" w:hanging="0"/>
        <w:rPr>
          <w:rFonts w:ascii="Arial" w:hAnsi="Arial"/>
        </w:rPr>
      </w:pPr>
      <w:r>
        <w:rPr>
          <w:rFonts w:eastAsia="Comfortaa" w:cs="Comfortaa" w:ascii="Arial" w:hAnsi="Arial"/>
        </w:rPr>
        <w:t>Tabela de clientes: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</w:rPr>
        <w:t>CodCli | NomeCli | EndCli | Telefone1 | Número de telefone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</w:rPr>
        <w:t>Passo 2 (2ª Forma Normal – 2NF):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</w:rPr>
        <w:t>Verifique se há dependências parciais e remova-as; nesse caso, não há dependências parciais.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</w:rPr>
        <w:t>Passo 3 (3ª Forma Normal – 3NF):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</w:rPr>
        <w:t>Aplique 3NF, verifique a existência de dependências transitivas e neste caso não há dependências transitivas.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</w:rPr>
        <w:t>Ao normalizar o relacionamento, foram criadas duas tabelas independentes, cada uma representando informações sobre vendedores e clientes. As dependências funcionais originais foram preservadas em cada tabela.</w:t>
      </w:r>
    </w:p>
    <w:p>
      <w:pPr>
        <w:pStyle w:val="Normal1"/>
        <w:ind w:left="720" w:hanging="0"/>
        <w:rPr>
          <w:rFonts w:ascii="Arial" w:hAnsi="Arial" w:eastAsia="Comfortaa" w:cs="Comfortaa"/>
        </w:rPr>
      </w:pPr>
      <w:r>
        <w:rPr>
          <w:rFonts w:eastAsia="Comfortaa" w:cs="Comfortaa" w:ascii="Arial" w:hAnsi="Arial"/>
        </w:rPr>
      </w:r>
    </w:p>
    <w:p>
      <w:pPr>
        <w:pStyle w:val="Normal1"/>
        <w:numPr>
          <w:ilvl w:val="0"/>
          <w:numId w:val="0"/>
        </w:numPr>
        <w:ind w:left="36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 xml:space="preserve">3.  </w:t>
      </w:r>
      <w:r>
        <w:rPr>
          <w:rFonts w:eastAsia="Comfortaa" w:cs="Comfortaa" w:ascii="Arial" w:hAnsi="Arial"/>
          <w:u w:val="none"/>
        </w:rPr>
        <w:t>Passo 1 (1ª forma normal – 1NF):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Tabela de departamento: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código_depto | nome_do_departamento | acrônimo_dept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Tabela guia: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código_orientação | nome_orientação | fone_orient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Tabela de alunos: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nro_aluno | código_depto | código_orientação | Código do curso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Passo 2 (2ª Forma Normal – 2NF):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Neste caso, não há subdependências.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Passo 3 (3ª Forma Normal – 3NF):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Neste caso, não há dependências transitivas.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Ao normalizar o relacionamento, foram criadas três tabelas independentes: Departamentos, Orientadores e Alunos. Cada tabela representa informações específicas e as dependências funcionais originais foram preservadas em cada tabela.</w:t>
      </w:r>
    </w:p>
    <w:p>
      <w:pPr>
        <w:pStyle w:val="Normal1"/>
        <w:ind w:left="720" w:hanging="0"/>
        <w:rPr>
          <w:rFonts w:ascii="Arial" w:hAnsi="Arial" w:eastAsia="Comfortaa" w:cs="Comfortaa"/>
        </w:rPr>
      </w:pPr>
      <w:r>
        <w:rPr>
          <w:rFonts w:eastAsia="Comfortaa" w:cs="Comfortaa" w:ascii="Arial" w:hAnsi="Arial"/>
        </w:rPr>
      </w:r>
    </w:p>
    <w:p>
      <w:pPr>
        <w:pStyle w:val="Normal1"/>
        <w:numPr>
          <w:ilvl w:val="0"/>
          <w:numId w:val="0"/>
        </w:numPr>
        <w:ind w:left="36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4.   Passo 1 (1ª forma normal – 1NF):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Nesta etapa, divida o relacionamento em tabelas separadas para remover informações duplicadas e garantir que todos os atributos sejam valorados automaticamente.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Tabela da Empresa: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código_da_empresa | nome_da_empresa | empresa_final | nome_fundador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Tabela de fundadores: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nome_fundador | nacionalidade_fundador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Tabela de filiais: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código_da_empresa | filial_não | filial_local | data_de_abertura_da_filial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Passo 2 (2ª Forma Normal – 2NF):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Neste caso, não há subdependências.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Passo 3 (3ª Forma Normal – 3NF):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Nesse caso, a dependência transitiva a ser resolvida é {código_da_empresa, número_da_filial} → nome_da_empresa, fim_da_empresa, nome_do_fundador. Para resolver isso, criamos uma nova tabela para representar esse relacionamento.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Tabela de filiais da empresa: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código_da_empresa | filial_não</w:t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1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eastAsia="Comfortaa" w:cs="Comfortaa" w:ascii="Arial" w:hAnsi="Arial"/>
          <w:u w:val="none"/>
        </w:rPr>
        <w:t>Agora a tabela Company_Branch representa o relacionamento entre as empresas e suas filiais. As tabelas Empresa, Fundador e Filial permanecem independentes e mantêm suas dependências funcionais originais.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LibreOffice/7.4.3.2$Windows_X86_64 LibreOffice_project/1048a8393ae2eeec98dff31b5c133c5f1d08b890</Application>
  <AppVersion>15.0000</AppVersion>
  <Pages>2</Pages>
  <Words>351</Words>
  <Characters>2234</Characters>
  <CharactersWithSpaces>2556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2023-09-26T19:06:29Z</dcterms:modified>
  <cp:revision>1</cp:revision>
  <dc:subject/>
  <dc:title/>
</cp:coreProperties>
</file>