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64A" w14:textId="54C48012" w:rsidR="00642C94" w:rsidRDefault="00E77A9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</w:t>
      </w:r>
      <w:r w:rsidR="006E0989">
        <w:rPr>
          <w:rFonts w:hint="eastAsia"/>
          <w:b/>
          <w:sz w:val="32"/>
          <w:szCs w:val="32"/>
          <w:u w:val="single"/>
        </w:rPr>
        <w:t>电子工程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846996">
        <w:rPr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642C94" w14:paraId="68EBB0E3" w14:textId="77777777">
        <w:trPr>
          <w:trHeight w:val="607"/>
        </w:trPr>
        <w:tc>
          <w:tcPr>
            <w:tcW w:w="900" w:type="dxa"/>
            <w:vAlign w:val="center"/>
          </w:tcPr>
          <w:p w14:paraId="30DD1A0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14:paraId="2D3CE493" w14:textId="60BC4A10" w:rsidR="00642C94" w:rsidRDefault="006E098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信息对抗技术</w:t>
            </w:r>
          </w:p>
        </w:tc>
        <w:tc>
          <w:tcPr>
            <w:tcW w:w="720" w:type="dxa"/>
            <w:vAlign w:val="center"/>
          </w:tcPr>
          <w:p w14:paraId="1419A74F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37343540" w14:textId="5C28C9F1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图信号采样和滤波器设计方法</w:t>
            </w:r>
          </w:p>
        </w:tc>
      </w:tr>
      <w:tr w:rsidR="00642C94" w14:paraId="75BCAFFE" w14:textId="77777777">
        <w:trPr>
          <w:trHeight w:val="607"/>
        </w:trPr>
        <w:tc>
          <w:tcPr>
            <w:tcW w:w="900" w:type="dxa"/>
            <w:vAlign w:val="center"/>
          </w:tcPr>
          <w:p w14:paraId="34EDF019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2720BDAF" w14:textId="12AE9D90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张志</w:t>
            </w:r>
          </w:p>
        </w:tc>
        <w:tc>
          <w:tcPr>
            <w:tcW w:w="720" w:type="dxa"/>
            <w:vAlign w:val="center"/>
          </w:tcPr>
          <w:p w14:paraId="2E19AACE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14:paraId="29BA7E93" w14:textId="3E2164E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8020300021</w:t>
            </w:r>
          </w:p>
        </w:tc>
        <w:tc>
          <w:tcPr>
            <w:tcW w:w="1080" w:type="dxa"/>
            <w:vAlign w:val="center"/>
          </w:tcPr>
          <w:p w14:paraId="729689C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14311A06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14:paraId="3AC01399" w14:textId="7725BE63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董阳阳</w:t>
            </w:r>
          </w:p>
        </w:tc>
      </w:tr>
      <w:tr w:rsidR="00642C94" w14:paraId="5E19EB73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62B89430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642C94" w14:paraId="544A8C0F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236A77D7" w14:textId="6ADC5D05" w:rsidR="00642C94" w:rsidRDefault="006075C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学习了图傅里叶变换</w:t>
            </w:r>
          </w:p>
          <w:p w14:paraId="22E971F1" w14:textId="1959DECF" w:rsidR="006075C3" w:rsidRDefault="006075C3">
            <w:pPr>
              <w:spacing w:line="400" w:lineRule="exact"/>
              <w:rPr>
                <w:sz w:val="24"/>
              </w:rPr>
            </w:pPr>
            <w:r w:rsidRPr="006075C3">
              <w:rPr>
                <w:rFonts w:hint="eastAsia"/>
                <w:sz w:val="24"/>
              </w:rPr>
              <w:t>根据矩阵论和图论相关知识，实对称矩阵的不同特征值对应特征向量相互正交，故图傅里叶变换可以定义如下</w:t>
            </w:r>
          </w:p>
          <w:p w14:paraId="0C5A5EC5" w14:textId="3FDE978E" w:rsidR="006075C3" w:rsidRPr="006075C3" w:rsidRDefault="006075C3" w:rsidP="006075C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6075C3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07B02A7B" wp14:editId="27F01190">
                  <wp:extent cx="2038350" cy="438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569FE" w14:textId="6C1AA497" w:rsidR="006075C3" w:rsidRDefault="00BE518F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研究</w:t>
            </w:r>
            <w:r w:rsidR="006075C3">
              <w:rPr>
                <w:rFonts w:hint="eastAsia"/>
                <w:sz w:val="24"/>
              </w:rPr>
              <w:t>影响图傅里叶变换的</w:t>
            </w:r>
            <w:r>
              <w:rPr>
                <w:rFonts w:hint="eastAsia"/>
                <w:sz w:val="24"/>
              </w:rPr>
              <w:t>因素</w:t>
            </w:r>
          </w:p>
          <w:p w14:paraId="55291C55" w14:textId="521E455F" w:rsidR="00BE518F" w:rsidRDefault="00BE518F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分别做出原信号，改变图结构后信号，改变信号值后信号的图傅里叶变换如下</w:t>
            </w:r>
          </w:p>
          <w:p w14:paraId="489AA965" w14:textId="3D840A8F" w:rsidR="00BE518F" w:rsidRPr="00BE518F" w:rsidRDefault="00BE518F" w:rsidP="00BE518F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E518F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238F396C" wp14:editId="4A6BB017">
                  <wp:extent cx="4070350" cy="3048000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8266A7" w14:textId="5C4AAF03" w:rsidR="00BE518F" w:rsidRPr="00BE518F" w:rsidRDefault="00BE518F" w:rsidP="00BE518F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E518F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 wp14:anchorId="3E3EC117" wp14:editId="1C4348C0">
                  <wp:extent cx="3714750" cy="27813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0F62D9" w14:textId="14886441" w:rsidR="00BE518F" w:rsidRPr="00BE518F" w:rsidRDefault="00BE518F" w:rsidP="00BE518F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E518F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21CE7FF3" wp14:editId="3E13B15F">
                  <wp:extent cx="4019550" cy="30099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8B1251" w14:textId="03F441D9" w:rsidR="00642C94" w:rsidRPr="004E0466" w:rsidRDefault="004E0466" w:rsidP="004E0466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由此可得，</w:t>
            </w:r>
            <w:r w:rsidRPr="004E0466">
              <w:rPr>
                <w:rFonts w:hint="eastAsia"/>
                <w:sz w:val="24"/>
              </w:rPr>
              <w:t>对一个图结构确定的图信号，其图频率也有着确定的分布，它不会被图信号值影响</w:t>
            </w:r>
            <w:r>
              <w:rPr>
                <w:rFonts w:hint="eastAsia"/>
                <w:sz w:val="24"/>
              </w:rPr>
              <w:t>，只有改变图的结构才能改变频率的分布。</w:t>
            </w:r>
          </w:p>
        </w:tc>
      </w:tr>
      <w:tr w:rsidR="00642C94" w14:paraId="5B8C6E44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4AEC0519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642C94" w14:paraId="004EF0D5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5B73B818" w14:textId="77777777" w:rsidR="00642C94" w:rsidRPr="004E0466" w:rsidRDefault="004E0466">
            <w:pPr>
              <w:spacing w:line="400" w:lineRule="exact"/>
              <w:rPr>
                <w:bCs/>
                <w:sz w:val="24"/>
              </w:rPr>
            </w:pPr>
            <w:r w:rsidRPr="004E0466">
              <w:rPr>
                <w:rFonts w:hint="eastAsia"/>
                <w:bCs/>
                <w:sz w:val="24"/>
              </w:rPr>
              <w:t>主要问题：对傅里叶变换的实际意义拓展过来有些疑惑和不解。</w:t>
            </w:r>
          </w:p>
          <w:p w14:paraId="356F0CE8" w14:textId="027E8A03" w:rsidR="004E0466" w:rsidRDefault="004E0466">
            <w:pPr>
              <w:spacing w:line="400" w:lineRule="exact"/>
              <w:rPr>
                <w:rFonts w:hint="eastAsia"/>
                <w:b/>
                <w:sz w:val="24"/>
              </w:rPr>
            </w:pPr>
            <w:r w:rsidRPr="004E0466">
              <w:rPr>
                <w:rFonts w:hint="eastAsia"/>
                <w:bCs/>
                <w:sz w:val="24"/>
              </w:rPr>
              <w:t>解决方法：把握问题的主要矛盾，目的是研究影响傅里叶变换的因素，无需考虑其他。</w:t>
            </w:r>
          </w:p>
        </w:tc>
      </w:tr>
      <w:tr w:rsidR="00642C94" w14:paraId="308587C6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9D8F8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642C94" w14:paraId="62F3B0A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DB68B87" w14:textId="6EBE5569" w:rsidR="00642C94" w:rsidRPr="004E0466" w:rsidRDefault="004E0466">
            <w:pPr>
              <w:spacing w:line="400" w:lineRule="exact"/>
              <w:rPr>
                <w:bCs/>
                <w:sz w:val="24"/>
              </w:rPr>
            </w:pPr>
            <w:r w:rsidRPr="004E0466">
              <w:rPr>
                <w:rFonts w:hint="eastAsia"/>
                <w:bCs/>
                <w:sz w:val="24"/>
              </w:rPr>
              <w:t>图信号采样的基本原理</w:t>
            </w:r>
          </w:p>
          <w:p w14:paraId="2F13704B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7C7B435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6359094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40A05BEF" w14:textId="77777777" w:rsidR="00642C94" w:rsidRDefault="00642C94">
            <w:pPr>
              <w:rPr>
                <w:rFonts w:hint="eastAsia"/>
                <w:b/>
                <w:szCs w:val="21"/>
              </w:rPr>
            </w:pPr>
          </w:p>
        </w:tc>
      </w:tr>
      <w:tr w:rsidR="00642C94" w14:paraId="1E183279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9CD8FF3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642C94" w14:paraId="7A2313A2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21551397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57DD5435" w14:textId="7728ECF2" w:rsidR="00642C94" w:rsidRPr="004E0466" w:rsidRDefault="004E0466" w:rsidP="004E0466">
            <w:pPr>
              <w:spacing w:line="400" w:lineRule="exact"/>
              <w:jc w:val="center"/>
              <w:rPr>
                <w:bCs/>
                <w:sz w:val="24"/>
              </w:rPr>
            </w:pPr>
            <w:r w:rsidRPr="004E0466">
              <w:rPr>
                <w:rFonts w:hint="eastAsia"/>
                <w:bCs/>
                <w:sz w:val="24"/>
              </w:rPr>
              <w:t>把握好进度，保持质量完成接下里的工作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60F4529D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812375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0DE0CF95" w14:textId="3153CAA0" w:rsidR="00642C94" w:rsidRDefault="00E77A9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  <w:r w:rsidR="004E0466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7691275A" wp14:editId="399F8F9F">
                  <wp:extent cx="463550" cy="2133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88409A" w14:textId="77777777" w:rsidR="00642C94" w:rsidRDefault="00642C9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2EB516D4" w14:textId="77777777" w:rsidR="00642C94" w:rsidRDefault="00E77A9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743988EC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5E46B1A1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59195CE8" w14:textId="77777777" w:rsidR="00642C94" w:rsidRDefault="00642C94"/>
    <w:sectPr w:rsidR="0064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3040" w14:textId="77777777" w:rsidR="00160F90" w:rsidRDefault="00160F90" w:rsidP="003C53A4">
      <w:r>
        <w:separator/>
      </w:r>
    </w:p>
  </w:endnote>
  <w:endnote w:type="continuationSeparator" w:id="0">
    <w:p w14:paraId="7DFEE54C" w14:textId="77777777" w:rsidR="00160F90" w:rsidRDefault="00160F90" w:rsidP="003C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3FBBF" w14:textId="77777777" w:rsidR="00160F90" w:rsidRDefault="00160F90" w:rsidP="003C53A4">
      <w:r>
        <w:separator/>
      </w:r>
    </w:p>
  </w:footnote>
  <w:footnote w:type="continuationSeparator" w:id="0">
    <w:p w14:paraId="333937CE" w14:textId="77777777" w:rsidR="00160F90" w:rsidRDefault="00160F90" w:rsidP="003C5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160F90"/>
    <w:rsid w:val="003C53A4"/>
    <w:rsid w:val="004E0466"/>
    <w:rsid w:val="00574117"/>
    <w:rsid w:val="006075C3"/>
    <w:rsid w:val="00642C94"/>
    <w:rsid w:val="006E0989"/>
    <w:rsid w:val="00846996"/>
    <w:rsid w:val="008E1F28"/>
    <w:rsid w:val="00BE518F"/>
    <w:rsid w:val="00E77A93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9B256"/>
  <w15:docId w15:val="{A90C7E73-58BB-4FD3-A84A-B1504402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 志</cp:lastModifiedBy>
  <cp:revision>7</cp:revision>
  <dcterms:created xsi:type="dcterms:W3CDTF">2017-10-19T08:00:00Z</dcterms:created>
  <dcterms:modified xsi:type="dcterms:W3CDTF">2022-05-17T15:31:00Z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