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02B" w:rsidRPr="00580142" w:rsidRDefault="00580142">
      <w:pPr>
        <w:rPr>
          <w:rFonts w:ascii="Times New Roman" w:hAnsi="Times New Roman" w:cs="Times New Roman"/>
          <w:color w:val="00B050"/>
          <w:sz w:val="160"/>
        </w:rPr>
      </w:pPr>
      <w:r w:rsidRPr="00580142">
        <w:rPr>
          <w:rFonts w:ascii="Times New Roman" w:hAnsi="Times New Roman" w:cs="Times New Roman"/>
          <w:color w:val="00B050"/>
          <w:sz w:val="160"/>
        </w:rPr>
        <w:t>Register Program U</w:t>
      </w:r>
      <w:bookmarkStart w:id="0" w:name="_GoBack"/>
      <w:bookmarkEnd w:id="0"/>
      <w:r w:rsidRPr="00580142">
        <w:rPr>
          <w:rFonts w:ascii="Times New Roman" w:hAnsi="Times New Roman" w:cs="Times New Roman"/>
          <w:color w:val="00B050"/>
          <w:sz w:val="160"/>
        </w:rPr>
        <w:t>ser Guide</w:t>
      </w:r>
    </w:p>
    <w:p w:rsidR="00580142" w:rsidRPr="00580142" w:rsidRDefault="00580142">
      <w:pPr>
        <w:rPr>
          <w:rFonts w:ascii="Times New Roman" w:hAnsi="Times New Roman" w:cs="Times New Roman"/>
          <w:color w:val="00B050"/>
          <w:sz w:val="144"/>
        </w:rPr>
      </w:pPr>
    </w:p>
    <w:p w:rsidR="00580142" w:rsidRDefault="00580142" w:rsidP="00580142">
      <w:pPr>
        <w:jc w:val="right"/>
        <w:rPr>
          <w:rFonts w:ascii="Times New Roman" w:hAnsi="Times New Roman" w:cs="Times New Roman"/>
          <w:color w:val="00B050"/>
          <w:sz w:val="56"/>
        </w:rPr>
      </w:pPr>
      <w:r>
        <w:rPr>
          <w:rFonts w:ascii="Times New Roman" w:hAnsi="Times New Roman" w:cs="Times New Roman"/>
          <w:color w:val="00B050"/>
          <w:sz w:val="56"/>
        </w:rPr>
        <w:t>CS 3450</w:t>
      </w:r>
    </w:p>
    <w:p w:rsidR="00580142" w:rsidRDefault="00580142" w:rsidP="00580142">
      <w:pPr>
        <w:jc w:val="right"/>
        <w:rPr>
          <w:rFonts w:ascii="Times New Roman" w:hAnsi="Times New Roman" w:cs="Times New Roman"/>
          <w:color w:val="00B050"/>
          <w:sz w:val="56"/>
        </w:rPr>
      </w:pPr>
      <w:r>
        <w:rPr>
          <w:rFonts w:ascii="Times New Roman" w:hAnsi="Times New Roman" w:cs="Times New Roman"/>
          <w:color w:val="00B050"/>
          <w:sz w:val="56"/>
        </w:rPr>
        <w:t>Grant Russell</w:t>
      </w:r>
    </w:p>
    <w:p w:rsidR="00580142" w:rsidRDefault="00580142" w:rsidP="00580142">
      <w:pPr>
        <w:jc w:val="right"/>
        <w:rPr>
          <w:rFonts w:ascii="Times New Roman" w:hAnsi="Times New Roman" w:cs="Times New Roman"/>
          <w:color w:val="00B050"/>
          <w:sz w:val="56"/>
        </w:rPr>
      </w:pPr>
      <w:r>
        <w:rPr>
          <w:rFonts w:ascii="Times New Roman" w:hAnsi="Times New Roman" w:cs="Times New Roman"/>
          <w:color w:val="00B050"/>
          <w:sz w:val="56"/>
        </w:rPr>
        <w:t>Daniel Oliveros</w:t>
      </w:r>
    </w:p>
    <w:p w:rsidR="00580142" w:rsidRDefault="00580142">
      <w:pPr>
        <w:rPr>
          <w:rFonts w:ascii="Times New Roman" w:hAnsi="Times New Roman" w:cs="Times New Roman"/>
          <w:color w:val="00B050"/>
          <w:sz w:val="56"/>
        </w:rPr>
      </w:pPr>
      <w:r>
        <w:rPr>
          <w:rFonts w:ascii="Times New Roman" w:hAnsi="Times New Roman" w:cs="Times New Roman"/>
          <w:color w:val="00B050"/>
          <w:sz w:val="56"/>
        </w:rPr>
        <w:br w:type="page"/>
      </w:r>
    </w:p>
    <w:p w:rsidR="00580142" w:rsidRDefault="00580142" w:rsidP="00580142">
      <w:pPr>
        <w:jc w:val="center"/>
        <w:rPr>
          <w:rFonts w:ascii="Times New Roman" w:hAnsi="Times New Roman" w:cs="Times New Roman"/>
          <w:color w:val="00B050"/>
          <w:sz w:val="56"/>
        </w:rPr>
      </w:pPr>
      <w:r>
        <w:rPr>
          <w:rFonts w:ascii="Times New Roman" w:hAnsi="Times New Roman" w:cs="Times New Roman"/>
          <w:color w:val="00B050"/>
          <w:sz w:val="56"/>
        </w:rPr>
        <w:lastRenderedPageBreak/>
        <w:t>Introduction</w:t>
      </w:r>
    </w:p>
    <w:p w:rsidR="00490DDD" w:rsidRDefault="00580142" w:rsidP="00580142">
      <w:pPr>
        <w:rPr>
          <w:rFonts w:ascii="Times New Roman" w:hAnsi="Times New Roman" w:cs="Times New Roman"/>
          <w:sz w:val="36"/>
        </w:rPr>
      </w:pPr>
      <w:r>
        <w:rPr>
          <w:rFonts w:ascii="Times New Roman" w:hAnsi="Times New Roman" w:cs="Times New Roman"/>
          <w:sz w:val="36"/>
        </w:rPr>
        <w:t>This program is used to purchase items at a store</w:t>
      </w:r>
      <w:r w:rsidR="00490DDD">
        <w:rPr>
          <w:rFonts w:ascii="Times New Roman" w:hAnsi="Times New Roman" w:cs="Times New Roman"/>
          <w:sz w:val="36"/>
        </w:rPr>
        <w:t>, it displays a GUI that allows a cashier to do all of the necessary tasks that have something to do with this. It also allows higher level staff (managers, owner, etc.) the ability to change elements in the databases.</w:t>
      </w:r>
    </w:p>
    <w:p w:rsidR="00490DDD" w:rsidRDefault="00490DDD">
      <w:pPr>
        <w:rPr>
          <w:rFonts w:ascii="Times New Roman" w:hAnsi="Times New Roman" w:cs="Times New Roman"/>
          <w:color w:val="00B050"/>
          <w:sz w:val="56"/>
        </w:rPr>
      </w:pPr>
      <w:r>
        <w:rPr>
          <w:rFonts w:ascii="Times New Roman" w:hAnsi="Times New Roman" w:cs="Times New Roman"/>
          <w:color w:val="00B050"/>
          <w:sz w:val="56"/>
        </w:rPr>
        <w:br w:type="page"/>
      </w:r>
    </w:p>
    <w:p w:rsidR="00490DDD" w:rsidRDefault="004F33F7" w:rsidP="00490DDD">
      <w:pPr>
        <w:jc w:val="center"/>
        <w:rPr>
          <w:rFonts w:ascii="Times New Roman" w:hAnsi="Times New Roman" w:cs="Times New Roman"/>
          <w:color w:val="00B050"/>
          <w:sz w:val="56"/>
        </w:rPr>
      </w:pPr>
      <w:r>
        <w:rPr>
          <w:rFonts w:ascii="Times New Roman" w:hAnsi="Times New Roman" w:cs="Times New Roman"/>
          <w:color w:val="00B050"/>
          <w:sz w:val="56"/>
        </w:rPr>
        <w:lastRenderedPageBreak/>
        <w:t>Guide</w:t>
      </w:r>
    </w:p>
    <w:p w:rsidR="004F33F7" w:rsidRDefault="004F33F7" w:rsidP="004F33F7">
      <w:pPr>
        <w:jc w:val="both"/>
        <w:rPr>
          <w:rFonts w:ascii="Times New Roman" w:hAnsi="Times New Roman" w:cs="Times New Roman"/>
          <w:sz w:val="36"/>
        </w:rPr>
      </w:pPr>
      <w:r>
        <w:rPr>
          <w:rFonts w:ascii="Times New Roman" w:hAnsi="Times New Roman" w:cs="Times New Roman"/>
          <w:sz w:val="36"/>
        </w:rPr>
        <w:t>There are two main functionalities to this system. The checkout functionality and the Back Office. We will give a general usage description of how to use these two.</w:t>
      </w:r>
    </w:p>
    <w:p w:rsidR="004F33F7" w:rsidRPr="004F33F7" w:rsidRDefault="004F33F7" w:rsidP="004F33F7">
      <w:pPr>
        <w:pStyle w:val="ListParagraph"/>
        <w:numPr>
          <w:ilvl w:val="0"/>
          <w:numId w:val="1"/>
        </w:numPr>
        <w:jc w:val="both"/>
        <w:rPr>
          <w:rFonts w:ascii="Times New Roman" w:hAnsi="Times New Roman" w:cs="Times New Roman"/>
          <w:color w:val="00B050"/>
          <w:sz w:val="36"/>
        </w:rPr>
      </w:pPr>
      <w:r w:rsidRPr="004F33F7">
        <w:rPr>
          <w:rFonts w:ascii="Times New Roman" w:hAnsi="Times New Roman" w:cs="Times New Roman"/>
          <w:color w:val="00B050"/>
          <w:sz w:val="36"/>
        </w:rPr>
        <w:t>Checkout:</w:t>
      </w:r>
    </w:p>
    <w:p w:rsidR="004F33F7" w:rsidRDefault="004F33F7" w:rsidP="004F33F7">
      <w:pPr>
        <w:ind w:left="720"/>
        <w:jc w:val="both"/>
        <w:rPr>
          <w:rFonts w:ascii="Times New Roman" w:hAnsi="Times New Roman" w:cs="Times New Roman"/>
          <w:sz w:val="36"/>
        </w:rPr>
      </w:pPr>
      <w:r>
        <w:rPr>
          <w:rFonts w:ascii="Times New Roman" w:hAnsi="Times New Roman" w:cs="Times New Roman"/>
          <w:sz w:val="36"/>
        </w:rPr>
        <w:t>In order to access the Checkout screen you must log into a user account. First, click on the “Checkout” button from the main screen.</w:t>
      </w:r>
    </w:p>
    <w:p w:rsidR="004F33F7" w:rsidRDefault="004F33F7" w:rsidP="004F33F7">
      <w:pPr>
        <w:ind w:left="720"/>
        <w:jc w:val="center"/>
        <w:rPr>
          <w:rFonts w:ascii="Times New Roman" w:hAnsi="Times New Roman" w:cs="Times New Roman"/>
          <w:sz w:val="36"/>
        </w:rPr>
      </w:pPr>
      <w:r>
        <w:rPr>
          <w:noProof/>
        </w:rPr>
        <w:drawing>
          <wp:inline distT="0" distB="0" distL="0" distR="0" wp14:anchorId="3CA56835" wp14:editId="45E0BE17">
            <wp:extent cx="1762125" cy="21859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2291" cy="2198537"/>
                    </a:xfrm>
                    <a:prstGeom prst="rect">
                      <a:avLst/>
                    </a:prstGeom>
                  </pic:spPr>
                </pic:pic>
              </a:graphicData>
            </a:graphic>
          </wp:inline>
        </w:drawing>
      </w:r>
    </w:p>
    <w:p w:rsidR="004F33F7" w:rsidRDefault="004F33F7" w:rsidP="004F33F7">
      <w:pPr>
        <w:ind w:left="720"/>
        <w:rPr>
          <w:rFonts w:ascii="Times New Roman" w:hAnsi="Times New Roman" w:cs="Times New Roman"/>
          <w:sz w:val="36"/>
        </w:rPr>
      </w:pPr>
      <w:r>
        <w:rPr>
          <w:rFonts w:ascii="Times New Roman" w:hAnsi="Times New Roman" w:cs="Times New Roman"/>
          <w:sz w:val="36"/>
        </w:rPr>
        <w:t xml:space="preserve">After this, you will be taken to the log-in screen, in order </w:t>
      </w:r>
      <w:r w:rsidR="00B86998">
        <w:rPr>
          <w:rFonts w:ascii="Times New Roman" w:hAnsi="Times New Roman" w:cs="Times New Roman"/>
          <w:sz w:val="36"/>
        </w:rPr>
        <w:t xml:space="preserve">to actually process transactions, you must be logged into </w:t>
      </w:r>
      <w:r w:rsidR="00377F5E">
        <w:rPr>
          <w:rFonts w:ascii="Times New Roman" w:hAnsi="Times New Roman" w:cs="Times New Roman"/>
          <w:sz w:val="36"/>
        </w:rPr>
        <w:t>a</w:t>
      </w:r>
      <w:r w:rsidR="00B86998">
        <w:rPr>
          <w:rFonts w:ascii="Times New Roman" w:hAnsi="Times New Roman" w:cs="Times New Roman"/>
          <w:sz w:val="36"/>
        </w:rPr>
        <w:t xml:space="preserve"> user account, log in using whichever user account you have set up for yourself and then you will be sent to the following screen:</w:t>
      </w:r>
    </w:p>
    <w:p w:rsidR="00B86998" w:rsidRDefault="00B86998" w:rsidP="00B86998">
      <w:pPr>
        <w:ind w:left="720"/>
        <w:jc w:val="center"/>
        <w:rPr>
          <w:rFonts w:ascii="Times New Roman" w:hAnsi="Times New Roman" w:cs="Times New Roman"/>
          <w:sz w:val="36"/>
        </w:rPr>
      </w:pPr>
      <w:r>
        <w:rPr>
          <w:noProof/>
        </w:rPr>
        <w:lastRenderedPageBreak/>
        <w:drawing>
          <wp:inline distT="0" distB="0" distL="0" distR="0" wp14:anchorId="188BF59A" wp14:editId="2BDDA3BC">
            <wp:extent cx="2125566" cy="2800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224" cy="2886852"/>
                    </a:xfrm>
                    <a:prstGeom prst="rect">
                      <a:avLst/>
                    </a:prstGeom>
                  </pic:spPr>
                </pic:pic>
              </a:graphicData>
            </a:graphic>
          </wp:inline>
        </w:drawing>
      </w:r>
    </w:p>
    <w:p w:rsidR="00B86998" w:rsidRDefault="00B86998" w:rsidP="00B86998">
      <w:pPr>
        <w:ind w:left="720"/>
        <w:jc w:val="both"/>
        <w:rPr>
          <w:rFonts w:ascii="Times New Roman" w:hAnsi="Times New Roman" w:cs="Times New Roman"/>
          <w:sz w:val="36"/>
        </w:rPr>
      </w:pPr>
      <w:r>
        <w:rPr>
          <w:rFonts w:ascii="Times New Roman" w:hAnsi="Times New Roman" w:cs="Times New Roman"/>
          <w:sz w:val="36"/>
        </w:rPr>
        <w:t>To add items to this purchase, just type in the item’s ID and the amount of it you wish to sell, press the enter button and this will be added to your purchase. Once you are done adding items to this sale just click on the “Ring Up” button located at the bottom of this screen.</w:t>
      </w:r>
    </w:p>
    <w:p w:rsidR="00B86998" w:rsidRDefault="00B86998" w:rsidP="00B86998">
      <w:pPr>
        <w:ind w:left="720"/>
        <w:jc w:val="both"/>
        <w:rPr>
          <w:rFonts w:ascii="Times New Roman" w:hAnsi="Times New Roman" w:cs="Times New Roman"/>
          <w:sz w:val="36"/>
        </w:rPr>
      </w:pPr>
      <w:r>
        <w:rPr>
          <w:rFonts w:ascii="Times New Roman" w:hAnsi="Times New Roman" w:cs="Times New Roman"/>
          <w:sz w:val="36"/>
        </w:rPr>
        <w:t>A receipt will be shown, after pressing the “OK” button you’ll be taken back to the main screen.</w:t>
      </w:r>
    </w:p>
    <w:p w:rsidR="00B86998" w:rsidRPr="004F33F7" w:rsidRDefault="00B86998" w:rsidP="00B86998">
      <w:pPr>
        <w:ind w:left="720"/>
        <w:jc w:val="center"/>
        <w:rPr>
          <w:rFonts w:ascii="Times New Roman" w:hAnsi="Times New Roman" w:cs="Times New Roman"/>
          <w:sz w:val="36"/>
        </w:rPr>
      </w:pPr>
      <w:r>
        <w:rPr>
          <w:noProof/>
        </w:rPr>
        <w:drawing>
          <wp:inline distT="0" distB="0" distL="0" distR="0" wp14:anchorId="710C453E" wp14:editId="0E9A0E32">
            <wp:extent cx="2352675" cy="2936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3851" cy="2937889"/>
                    </a:xfrm>
                    <a:prstGeom prst="rect">
                      <a:avLst/>
                    </a:prstGeom>
                  </pic:spPr>
                </pic:pic>
              </a:graphicData>
            </a:graphic>
          </wp:inline>
        </w:drawing>
      </w:r>
    </w:p>
    <w:p w:rsidR="000A002F" w:rsidRPr="000A002F" w:rsidRDefault="004F33F7" w:rsidP="000A002F">
      <w:pPr>
        <w:pStyle w:val="ListParagraph"/>
        <w:numPr>
          <w:ilvl w:val="0"/>
          <w:numId w:val="1"/>
        </w:numPr>
        <w:jc w:val="both"/>
        <w:rPr>
          <w:rFonts w:ascii="Times New Roman" w:hAnsi="Times New Roman" w:cs="Times New Roman"/>
          <w:color w:val="00B050"/>
          <w:sz w:val="36"/>
        </w:rPr>
      </w:pPr>
      <w:r w:rsidRPr="004F33F7">
        <w:rPr>
          <w:rFonts w:ascii="Times New Roman" w:hAnsi="Times New Roman" w:cs="Times New Roman"/>
          <w:color w:val="00B050"/>
          <w:sz w:val="36"/>
        </w:rPr>
        <w:lastRenderedPageBreak/>
        <w:t>Back Office:</w:t>
      </w:r>
      <w:r w:rsidR="00B86998">
        <w:rPr>
          <w:rFonts w:ascii="Times New Roman" w:hAnsi="Times New Roman" w:cs="Times New Roman"/>
          <w:color w:val="00B050"/>
          <w:sz w:val="36"/>
        </w:rPr>
        <w:t xml:space="preserve"> </w:t>
      </w:r>
      <w:r w:rsidR="00B86998">
        <w:rPr>
          <w:rFonts w:ascii="Times New Roman" w:hAnsi="Times New Roman" w:cs="Times New Roman"/>
          <w:sz w:val="36"/>
        </w:rPr>
        <w:t xml:space="preserve">This functionality is intended for data management. It allows the user to change </w:t>
      </w:r>
      <w:r w:rsidR="000A002F">
        <w:rPr>
          <w:rFonts w:ascii="Times New Roman" w:hAnsi="Times New Roman" w:cs="Times New Roman"/>
          <w:sz w:val="36"/>
        </w:rPr>
        <w:t>easily the different users and items being used. To access this functionality, log in after clicking the “Back Office” button, unlike the cashier functionality, only users of level 2 or above are allowed to access this functionality.</w:t>
      </w:r>
    </w:p>
    <w:p w:rsidR="000A002F" w:rsidRDefault="000A002F" w:rsidP="000A002F">
      <w:pPr>
        <w:pStyle w:val="ListParagraph"/>
        <w:jc w:val="center"/>
        <w:rPr>
          <w:rFonts w:ascii="Times New Roman" w:hAnsi="Times New Roman" w:cs="Times New Roman"/>
          <w:color w:val="00B050"/>
          <w:sz w:val="36"/>
        </w:rPr>
      </w:pPr>
      <w:r>
        <w:rPr>
          <w:noProof/>
        </w:rPr>
        <w:drawing>
          <wp:inline distT="0" distB="0" distL="0" distR="0" wp14:anchorId="5013F8B8" wp14:editId="1E59429C">
            <wp:extent cx="192405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2686050"/>
                    </a:xfrm>
                    <a:prstGeom prst="rect">
                      <a:avLst/>
                    </a:prstGeom>
                  </pic:spPr>
                </pic:pic>
              </a:graphicData>
            </a:graphic>
          </wp:inline>
        </w:drawing>
      </w:r>
    </w:p>
    <w:p w:rsidR="00377F5E" w:rsidRDefault="00377F5E" w:rsidP="00377F5E">
      <w:pPr>
        <w:pStyle w:val="ListParagraph"/>
        <w:rPr>
          <w:rFonts w:ascii="Times New Roman" w:hAnsi="Times New Roman" w:cs="Times New Roman"/>
          <w:sz w:val="36"/>
        </w:rPr>
      </w:pPr>
      <w:r>
        <w:rPr>
          <w:rFonts w:ascii="Times New Roman" w:hAnsi="Times New Roman" w:cs="Times New Roman"/>
          <w:sz w:val="36"/>
        </w:rPr>
        <w:t xml:space="preserve">After clicking any of the two options, </w:t>
      </w:r>
      <w:r w:rsidR="00E40E09">
        <w:rPr>
          <w:rFonts w:ascii="Times New Roman" w:hAnsi="Times New Roman" w:cs="Times New Roman"/>
          <w:sz w:val="36"/>
        </w:rPr>
        <w:t xml:space="preserve">the user will be sent to an input screen where they are prompted to input the ID of the element being edited. </w:t>
      </w:r>
      <w:r w:rsidR="000342FE">
        <w:rPr>
          <w:rFonts w:ascii="Times New Roman" w:hAnsi="Times New Roman" w:cs="Times New Roman"/>
          <w:sz w:val="36"/>
        </w:rPr>
        <w:t xml:space="preserve">For simplicity’s sake, </w:t>
      </w:r>
      <w:r w:rsidR="005D17EB">
        <w:rPr>
          <w:rFonts w:ascii="Times New Roman" w:hAnsi="Times New Roman" w:cs="Times New Roman"/>
          <w:sz w:val="36"/>
        </w:rPr>
        <w:t>we will only look at the view after clicking the “items”</w:t>
      </w:r>
      <w:r w:rsidR="002A3EBD">
        <w:rPr>
          <w:rFonts w:ascii="Times New Roman" w:hAnsi="Times New Roman" w:cs="Times New Roman"/>
          <w:sz w:val="36"/>
        </w:rPr>
        <w:t xml:space="preserve"> database, all of the important elements for database editing</w:t>
      </w:r>
      <w:r w:rsidR="005D17EB">
        <w:rPr>
          <w:rFonts w:ascii="Times New Roman" w:hAnsi="Times New Roman" w:cs="Times New Roman"/>
          <w:sz w:val="36"/>
        </w:rPr>
        <w:t xml:space="preserve"> work similarly for the different databases.</w:t>
      </w:r>
    </w:p>
    <w:p w:rsidR="002A3EBD" w:rsidRDefault="002A3EBD" w:rsidP="002A3EBD">
      <w:pPr>
        <w:pStyle w:val="ListParagraph"/>
        <w:jc w:val="center"/>
        <w:rPr>
          <w:rFonts w:ascii="Times New Roman" w:hAnsi="Times New Roman" w:cs="Times New Roman"/>
          <w:sz w:val="36"/>
        </w:rPr>
      </w:pPr>
      <w:r>
        <w:rPr>
          <w:noProof/>
        </w:rPr>
        <w:lastRenderedPageBreak/>
        <w:drawing>
          <wp:inline distT="0" distB="0" distL="0" distR="0" wp14:anchorId="0D161262" wp14:editId="5C9D68CE">
            <wp:extent cx="207645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2695575"/>
                    </a:xfrm>
                    <a:prstGeom prst="rect">
                      <a:avLst/>
                    </a:prstGeom>
                  </pic:spPr>
                </pic:pic>
              </a:graphicData>
            </a:graphic>
          </wp:inline>
        </w:drawing>
      </w:r>
    </w:p>
    <w:p w:rsidR="002A3EBD" w:rsidRDefault="002A3EBD" w:rsidP="002A3EBD">
      <w:pPr>
        <w:pStyle w:val="ListParagraph"/>
        <w:jc w:val="both"/>
        <w:rPr>
          <w:rFonts w:ascii="Times New Roman" w:hAnsi="Times New Roman" w:cs="Times New Roman"/>
          <w:sz w:val="36"/>
        </w:rPr>
      </w:pPr>
      <w:r>
        <w:rPr>
          <w:rFonts w:ascii="Times New Roman" w:hAnsi="Times New Roman" w:cs="Times New Roman"/>
          <w:sz w:val="36"/>
        </w:rPr>
        <w:t>Input a valid ID and press the “Search” button.</w:t>
      </w:r>
    </w:p>
    <w:p w:rsidR="002A3EBD" w:rsidRDefault="002A3EBD" w:rsidP="002A3EBD">
      <w:pPr>
        <w:pStyle w:val="ListParagraph"/>
        <w:jc w:val="center"/>
        <w:rPr>
          <w:rFonts w:ascii="Times New Roman" w:hAnsi="Times New Roman" w:cs="Times New Roman"/>
          <w:sz w:val="36"/>
        </w:rPr>
      </w:pPr>
      <w:r>
        <w:rPr>
          <w:noProof/>
        </w:rPr>
        <w:drawing>
          <wp:inline distT="0" distB="0" distL="0" distR="0" wp14:anchorId="6F6398F1" wp14:editId="274166E6">
            <wp:extent cx="192405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2686050"/>
                    </a:xfrm>
                    <a:prstGeom prst="rect">
                      <a:avLst/>
                    </a:prstGeom>
                  </pic:spPr>
                </pic:pic>
              </a:graphicData>
            </a:graphic>
          </wp:inline>
        </w:drawing>
      </w:r>
    </w:p>
    <w:p w:rsidR="002A3EBD" w:rsidRPr="00377F5E" w:rsidRDefault="004D43E8" w:rsidP="002A3EBD">
      <w:pPr>
        <w:pStyle w:val="ListParagraph"/>
        <w:jc w:val="both"/>
        <w:rPr>
          <w:rFonts w:ascii="Times New Roman" w:hAnsi="Times New Roman" w:cs="Times New Roman"/>
          <w:sz w:val="36"/>
        </w:rPr>
      </w:pPr>
      <w:r>
        <w:rPr>
          <w:rFonts w:ascii="Times New Roman" w:hAnsi="Times New Roman" w:cs="Times New Roman"/>
          <w:sz w:val="36"/>
        </w:rPr>
        <w:t>On the left, you’ll see the current values for this item being displayed, if there are any changes you’d like to make write the new value you’d like to give it, then press the “Update” button. Otherwise, press the “Exit” button to be taken back to the main screen.</w:t>
      </w:r>
    </w:p>
    <w:sectPr w:rsidR="002A3EBD" w:rsidRPr="00377F5E" w:rsidSect="00490DD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0C5" w:rsidRDefault="00E450C5" w:rsidP="00580142">
      <w:pPr>
        <w:spacing w:after="0" w:line="240" w:lineRule="auto"/>
      </w:pPr>
      <w:r>
        <w:separator/>
      </w:r>
    </w:p>
  </w:endnote>
  <w:endnote w:type="continuationSeparator" w:id="0">
    <w:p w:rsidR="00E450C5" w:rsidRDefault="00E450C5" w:rsidP="0058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DDD" w:rsidRPr="00490DDD" w:rsidRDefault="00490DDD">
    <w:pPr>
      <w:pStyle w:val="Footer"/>
      <w:tabs>
        <w:tab w:val="clear" w:pos="4680"/>
        <w:tab w:val="clear" w:pos="9360"/>
      </w:tabs>
      <w:jc w:val="center"/>
      <w:rPr>
        <w:caps/>
        <w:noProof/>
        <w:color w:val="00B050"/>
      </w:rPr>
    </w:pPr>
    <w:r w:rsidRPr="00490DDD">
      <w:rPr>
        <w:caps/>
        <w:color w:val="00B050"/>
      </w:rPr>
      <w:fldChar w:fldCharType="begin"/>
    </w:r>
    <w:r w:rsidRPr="00490DDD">
      <w:rPr>
        <w:caps/>
        <w:color w:val="00B050"/>
      </w:rPr>
      <w:instrText xml:space="preserve"> PAGE   \* MERGEFORMAT </w:instrText>
    </w:r>
    <w:r w:rsidRPr="00490DDD">
      <w:rPr>
        <w:caps/>
        <w:color w:val="00B050"/>
      </w:rPr>
      <w:fldChar w:fldCharType="separate"/>
    </w:r>
    <w:r w:rsidR="004D43E8">
      <w:rPr>
        <w:caps/>
        <w:noProof/>
        <w:color w:val="00B050"/>
      </w:rPr>
      <w:t>6</w:t>
    </w:r>
    <w:r w:rsidRPr="00490DDD">
      <w:rPr>
        <w:caps/>
        <w:noProof/>
        <w:color w:val="00B050"/>
      </w:rPr>
      <w:fldChar w:fldCharType="end"/>
    </w:r>
  </w:p>
  <w:p w:rsidR="00490DDD" w:rsidRDefault="00490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0C5" w:rsidRDefault="00E450C5" w:rsidP="00580142">
      <w:pPr>
        <w:spacing w:after="0" w:line="240" w:lineRule="auto"/>
      </w:pPr>
      <w:r>
        <w:separator/>
      </w:r>
    </w:p>
  </w:footnote>
  <w:footnote w:type="continuationSeparator" w:id="0">
    <w:p w:rsidR="00E450C5" w:rsidRDefault="00E450C5" w:rsidP="00580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142" w:rsidRDefault="00580142">
    <w:pPr>
      <w:pStyle w:val="Header"/>
    </w:pPr>
    <w:r>
      <w:t>Register User Guide</w:t>
    </w:r>
    <w:r>
      <w:ptab w:relativeTo="margin" w:alignment="center" w:leader="none"/>
    </w:r>
    <w:r>
      <w:t>Iteration 2</w:t>
    </w:r>
    <w:r>
      <w:ptab w:relativeTo="margin" w:alignment="right" w:leader="none"/>
    </w:r>
    <w:r>
      <w:t>CS 3450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24092"/>
    <w:multiLevelType w:val="hybridMultilevel"/>
    <w:tmpl w:val="9AE4A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42"/>
    <w:rsid w:val="000342FE"/>
    <w:rsid w:val="000A002F"/>
    <w:rsid w:val="000E3A82"/>
    <w:rsid w:val="002A3EBD"/>
    <w:rsid w:val="00377F5E"/>
    <w:rsid w:val="00490DDD"/>
    <w:rsid w:val="004D43E8"/>
    <w:rsid w:val="004F33F7"/>
    <w:rsid w:val="00580142"/>
    <w:rsid w:val="005D17EB"/>
    <w:rsid w:val="00927F6D"/>
    <w:rsid w:val="00B86998"/>
    <w:rsid w:val="00E40E09"/>
    <w:rsid w:val="00E450C5"/>
    <w:rsid w:val="00F7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AD49"/>
  <w15:chartTrackingRefBased/>
  <w15:docId w15:val="{032E1DBF-5F41-4505-9E73-63D54A1D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142"/>
  </w:style>
  <w:style w:type="paragraph" w:styleId="Footer">
    <w:name w:val="footer"/>
    <w:basedOn w:val="Normal"/>
    <w:link w:val="FooterChar"/>
    <w:uiPriority w:val="99"/>
    <w:unhideWhenUsed/>
    <w:rsid w:val="0058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142"/>
  </w:style>
  <w:style w:type="paragraph" w:styleId="ListParagraph">
    <w:name w:val="List Paragraph"/>
    <w:basedOn w:val="Normal"/>
    <w:uiPriority w:val="34"/>
    <w:qFormat/>
    <w:rsid w:val="004F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6</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Oliveros</dc:creator>
  <cp:keywords/>
  <dc:description/>
  <cp:lastModifiedBy>Daniel Oliveros</cp:lastModifiedBy>
  <cp:revision>3</cp:revision>
  <dcterms:created xsi:type="dcterms:W3CDTF">2016-10-30T19:18:00Z</dcterms:created>
  <dcterms:modified xsi:type="dcterms:W3CDTF">2016-11-02T05:32:00Z</dcterms:modified>
</cp:coreProperties>
</file>