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2EE86" w14:textId="77777777" w:rsidR="00540FC2" w:rsidRPr="00143798" w:rsidRDefault="00540FC2" w:rsidP="00540FC2">
      <w:pPr>
        <w:rPr>
          <w:rFonts w:ascii="Times New Roman" w:hAnsi="Times New Roman" w:cs="Times New Roman"/>
          <w:b/>
          <w:bCs/>
        </w:rPr>
      </w:pPr>
      <w:r w:rsidRPr="00540FC2">
        <w:rPr>
          <w:rFonts w:ascii="Times New Roman" w:hAnsi="Times New Roman" w:cs="Times New Roman"/>
          <w:b/>
          <w:bCs/>
        </w:rPr>
        <w:t>TASK 2: XRAY SETUP, ISSUE TYPES &amp; UI</w:t>
      </w:r>
    </w:p>
    <w:p w14:paraId="1E7BC307" w14:textId="75B81A39" w:rsidR="00540FC2" w:rsidRPr="00143798" w:rsidRDefault="00540FC2" w:rsidP="00540FC2">
      <w:pPr>
        <w:rPr>
          <w:rFonts w:ascii="Times New Roman" w:hAnsi="Times New Roman" w:cs="Times New Roman"/>
        </w:rPr>
      </w:pPr>
      <w:r w:rsidRPr="00540FC2">
        <w:rPr>
          <w:rFonts w:ascii="Times New Roman" w:hAnsi="Times New Roman" w:cs="Times New Roman"/>
        </w:rPr>
        <w:t>Proper configuration of Xray is essential for effective test management. Xray introduces specialized issue types and provides multiple UI panels that help testers track coverage, execution status, and defects. This task covers Xray setup, issue types, UI panels, and permissions.</w:t>
      </w:r>
    </w:p>
    <w:p w14:paraId="074FEA5C" w14:textId="77777777" w:rsidR="00540FC2" w:rsidRPr="00143798" w:rsidRDefault="00540FC2" w:rsidP="00540FC2">
      <w:pPr>
        <w:rPr>
          <w:rFonts w:ascii="Times New Roman" w:hAnsi="Times New Roman" w:cs="Times New Roman"/>
        </w:rPr>
      </w:pPr>
    </w:p>
    <w:p w14:paraId="36E201C7" w14:textId="2EE5E478" w:rsidR="00540FC2" w:rsidRPr="00143798" w:rsidRDefault="00540FC2" w:rsidP="00540FC2">
      <w:pPr>
        <w:pStyle w:val="ListParagraph"/>
        <w:numPr>
          <w:ilvl w:val="0"/>
          <w:numId w:val="2"/>
        </w:numPr>
        <w:rPr>
          <w:rFonts w:ascii="Times New Roman" w:hAnsi="Times New Roman" w:cs="Times New Roman"/>
          <w:b/>
          <w:bCs/>
        </w:rPr>
      </w:pPr>
      <w:r w:rsidRPr="00143798">
        <w:rPr>
          <w:rFonts w:ascii="Times New Roman" w:hAnsi="Times New Roman" w:cs="Times New Roman"/>
          <w:b/>
          <w:bCs/>
        </w:rPr>
        <w:t>Xray Issue Types</w:t>
      </w:r>
    </w:p>
    <w:p w14:paraId="0C3F99AF" w14:textId="78901411" w:rsidR="00540FC2" w:rsidRPr="00143798" w:rsidRDefault="00540FC2" w:rsidP="00540FC2">
      <w:pPr>
        <w:rPr>
          <w:rFonts w:ascii="Times New Roman" w:hAnsi="Times New Roman" w:cs="Times New Roman"/>
          <w:b/>
          <w:bCs/>
        </w:rPr>
      </w:pPr>
      <w:r w:rsidRPr="00143798">
        <w:rPr>
          <w:rFonts w:ascii="Times New Roman" w:hAnsi="Times New Roman" w:cs="Times New Roman"/>
          <w:b/>
          <w:bCs/>
        </w:rPr>
        <w:drawing>
          <wp:inline distT="0" distB="0" distL="0" distR="0" wp14:anchorId="4A5ED207" wp14:editId="5A82B21D">
            <wp:extent cx="5731510" cy="2915285"/>
            <wp:effectExtent l="0" t="0" r="2540" b="0"/>
            <wp:docPr id="169006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61981" name=""/>
                    <pic:cNvPicPr/>
                  </pic:nvPicPr>
                  <pic:blipFill>
                    <a:blip r:embed="rId5"/>
                    <a:stretch>
                      <a:fillRect/>
                    </a:stretch>
                  </pic:blipFill>
                  <pic:spPr>
                    <a:xfrm>
                      <a:off x="0" y="0"/>
                      <a:ext cx="5731510" cy="2915285"/>
                    </a:xfrm>
                    <a:prstGeom prst="rect">
                      <a:avLst/>
                    </a:prstGeom>
                  </pic:spPr>
                </pic:pic>
              </a:graphicData>
            </a:graphic>
          </wp:inline>
        </w:drawing>
      </w:r>
    </w:p>
    <w:p w14:paraId="5DF2D0D3" w14:textId="07C5A7E6" w:rsidR="00540FC2" w:rsidRPr="00143798" w:rsidRDefault="00540FC2" w:rsidP="00540FC2">
      <w:pPr>
        <w:rPr>
          <w:rFonts w:ascii="Times New Roman" w:hAnsi="Times New Roman" w:cs="Times New Roman"/>
        </w:rPr>
      </w:pPr>
      <w:r w:rsidRPr="00143798">
        <w:rPr>
          <w:rFonts w:ascii="Times New Roman" w:hAnsi="Times New Roman" w:cs="Times New Roman"/>
        </w:rPr>
        <w:t>It</w:t>
      </w:r>
      <w:r w:rsidRPr="00143798">
        <w:rPr>
          <w:rFonts w:ascii="Times New Roman" w:hAnsi="Times New Roman" w:cs="Times New Roman"/>
        </w:rPr>
        <w:t xml:space="preserve"> shows various Xray issue types such as Test, Test Execution, Test Plan, Test Set, and Precondition. Each issue type serves a specific purpose, helping testers organize, execute, and track tests in a structured manner.</w:t>
      </w:r>
    </w:p>
    <w:p w14:paraId="6E35B229" w14:textId="77777777" w:rsidR="00F274C9" w:rsidRPr="00143798" w:rsidRDefault="00F274C9" w:rsidP="00540FC2">
      <w:pPr>
        <w:rPr>
          <w:rFonts w:ascii="Times New Roman" w:hAnsi="Times New Roman" w:cs="Times New Roman"/>
          <w:b/>
          <w:bCs/>
        </w:rPr>
      </w:pPr>
    </w:p>
    <w:p w14:paraId="3F640E74" w14:textId="762080AB" w:rsidR="00F274C9" w:rsidRPr="00143798" w:rsidRDefault="00F274C9" w:rsidP="00F274C9">
      <w:pPr>
        <w:pStyle w:val="ListParagraph"/>
        <w:numPr>
          <w:ilvl w:val="0"/>
          <w:numId w:val="2"/>
        </w:numPr>
        <w:rPr>
          <w:rFonts w:ascii="Times New Roman" w:hAnsi="Times New Roman" w:cs="Times New Roman"/>
          <w:b/>
          <w:bCs/>
        </w:rPr>
      </w:pPr>
      <w:r w:rsidRPr="00143798">
        <w:rPr>
          <w:rFonts w:ascii="Times New Roman" w:hAnsi="Times New Roman" w:cs="Times New Roman"/>
          <w:b/>
          <w:bCs/>
        </w:rPr>
        <w:t>Xray Panels in Jira Issue</w:t>
      </w:r>
    </w:p>
    <w:p w14:paraId="196175DA" w14:textId="1D00B673" w:rsidR="00540FC2" w:rsidRPr="00143798" w:rsidRDefault="00CD48D0" w:rsidP="00540FC2">
      <w:pPr>
        <w:rPr>
          <w:rFonts w:ascii="Times New Roman" w:hAnsi="Times New Roman" w:cs="Times New Roman"/>
          <w:b/>
          <w:bCs/>
        </w:rPr>
      </w:pPr>
      <w:r w:rsidRPr="00143798">
        <w:rPr>
          <w:rFonts w:ascii="Times New Roman" w:hAnsi="Times New Roman" w:cs="Times New Roman"/>
          <w:b/>
          <w:bCs/>
        </w:rPr>
        <w:drawing>
          <wp:inline distT="0" distB="0" distL="0" distR="0" wp14:anchorId="7F30927F" wp14:editId="2C2B9368">
            <wp:extent cx="5731510" cy="2545080"/>
            <wp:effectExtent l="0" t="0" r="2540" b="7620"/>
            <wp:docPr id="78460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05817" name=""/>
                    <pic:cNvPicPr/>
                  </pic:nvPicPr>
                  <pic:blipFill>
                    <a:blip r:embed="rId6"/>
                    <a:stretch>
                      <a:fillRect/>
                    </a:stretch>
                  </pic:blipFill>
                  <pic:spPr>
                    <a:xfrm>
                      <a:off x="0" y="0"/>
                      <a:ext cx="5731510" cy="2545080"/>
                    </a:xfrm>
                    <a:prstGeom prst="rect">
                      <a:avLst/>
                    </a:prstGeom>
                  </pic:spPr>
                </pic:pic>
              </a:graphicData>
            </a:graphic>
          </wp:inline>
        </w:drawing>
      </w:r>
    </w:p>
    <w:p w14:paraId="66EE15FB" w14:textId="69B7A7A5" w:rsidR="00F274C9" w:rsidRPr="00143798" w:rsidRDefault="00F274C9" w:rsidP="00540FC2">
      <w:pPr>
        <w:rPr>
          <w:rFonts w:ascii="Times New Roman" w:hAnsi="Times New Roman" w:cs="Times New Roman"/>
        </w:rPr>
      </w:pPr>
      <w:r w:rsidRPr="00143798">
        <w:rPr>
          <w:rFonts w:ascii="Times New Roman" w:hAnsi="Times New Roman" w:cs="Times New Roman"/>
        </w:rPr>
        <w:lastRenderedPageBreak/>
        <w:t>It</w:t>
      </w:r>
      <w:r w:rsidRPr="00143798">
        <w:rPr>
          <w:rFonts w:ascii="Times New Roman" w:hAnsi="Times New Roman" w:cs="Times New Roman"/>
        </w:rPr>
        <w:t xml:space="preserve"> displays Xray panels inside a Jira issue. These panels provide information about test coverage, execution status, and linked defects. They help teams quickly understand the testing status of a requirement.</w:t>
      </w:r>
    </w:p>
    <w:p w14:paraId="46B8FDB1" w14:textId="77777777" w:rsidR="00143798" w:rsidRPr="00143798" w:rsidRDefault="00143798" w:rsidP="00143798">
      <w:pPr>
        <w:pStyle w:val="ListParagraph"/>
        <w:rPr>
          <w:rFonts w:ascii="Times New Roman" w:hAnsi="Times New Roman" w:cs="Times New Roman"/>
          <w:b/>
          <w:bCs/>
        </w:rPr>
      </w:pPr>
    </w:p>
    <w:p w14:paraId="3F2B4D48" w14:textId="41E95C52" w:rsidR="00F274C9" w:rsidRPr="00143798" w:rsidRDefault="00F274C9" w:rsidP="00143798">
      <w:pPr>
        <w:pStyle w:val="ListParagraph"/>
        <w:numPr>
          <w:ilvl w:val="0"/>
          <w:numId w:val="2"/>
        </w:numPr>
        <w:rPr>
          <w:rFonts w:ascii="Times New Roman" w:hAnsi="Times New Roman" w:cs="Times New Roman"/>
          <w:b/>
          <w:bCs/>
        </w:rPr>
      </w:pPr>
      <w:r w:rsidRPr="00143798">
        <w:rPr>
          <w:rFonts w:ascii="Times New Roman" w:hAnsi="Times New Roman" w:cs="Times New Roman"/>
          <w:b/>
          <w:bCs/>
        </w:rPr>
        <w:t>Access</w:t>
      </w:r>
    </w:p>
    <w:p w14:paraId="574100AF" w14:textId="77777777" w:rsidR="00143798" w:rsidRPr="00143798" w:rsidRDefault="00143798" w:rsidP="00143798">
      <w:pPr>
        <w:pStyle w:val="ListParagraph"/>
        <w:rPr>
          <w:rFonts w:ascii="Times New Roman" w:hAnsi="Times New Roman" w:cs="Times New Roman"/>
          <w:b/>
          <w:bCs/>
        </w:rPr>
      </w:pPr>
    </w:p>
    <w:p w14:paraId="50AA7768" w14:textId="27AF9CB1" w:rsidR="00F274C9" w:rsidRPr="00143798" w:rsidRDefault="00F274C9" w:rsidP="00F274C9">
      <w:pPr>
        <w:pStyle w:val="ListParagraph"/>
        <w:rPr>
          <w:rFonts w:ascii="Times New Roman" w:hAnsi="Times New Roman" w:cs="Times New Roman"/>
          <w:b/>
          <w:bCs/>
        </w:rPr>
      </w:pPr>
      <w:r w:rsidRPr="00143798">
        <w:rPr>
          <w:rFonts w:ascii="Times New Roman" w:hAnsi="Times New Roman" w:cs="Times New Roman"/>
          <w:b/>
          <w:bCs/>
        </w:rPr>
        <w:drawing>
          <wp:inline distT="0" distB="0" distL="0" distR="0" wp14:anchorId="171AED6C" wp14:editId="7D47E494">
            <wp:extent cx="5731510" cy="2907665"/>
            <wp:effectExtent l="0" t="0" r="2540" b="6985"/>
            <wp:docPr id="201017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71967" name=""/>
                    <pic:cNvPicPr/>
                  </pic:nvPicPr>
                  <pic:blipFill>
                    <a:blip r:embed="rId7"/>
                    <a:stretch>
                      <a:fillRect/>
                    </a:stretch>
                  </pic:blipFill>
                  <pic:spPr>
                    <a:xfrm>
                      <a:off x="0" y="0"/>
                      <a:ext cx="5731510" cy="2907665"/>
                    </a:xfrm>
                    <a:prstGeom prst="rect">
                      <a:avLst/>
                    </a:prstGeom>
                  </pic:spPr>
                </pic:pic>
              </a:graphicData>
            </a:graphic>
          </wp:inline>
        </w:drawing>
      </w:r>
    </w:p>
    <w:p w14:paraId="4D4F244C" w14:textId="7DBD2D36" w:rsidR="00540FC2" w:rsidRPr="00540FC2" w:rsidRDefault="00143798" w:rsidP="00540FC2">
      <w:pPr>
        <w:rPr>
          <w:rFonts w:ascii="Times New Roman" w:hAnsi="Times New Roman" w:cs="Times New Roman"/>
        </w:rPr>
      </w:pPr>
      <w:r w:rsidRPr="00143798">
        <w:rPr>
          <w:rFonts w:ascii="Times New Roman" w:hAnsi="Times New Roman" w:cs="Times New Roman"/>
        </w:rPr>
        <w:t>This screenshot shows the project members and their roles in a team-managed Jira project. In team-managed projects, permissions are controlled through project roles instead of separate permission schemes. This ensures that users have appropriate access to create, edit, and execute work items, including Xray tests.</w:t>
      </w:r>
    </w:p>
    <w:p w14:paraId="454E2F50" w14:textId="77777777" w:rsidR="00540FC2" w:rsidRPr="00143798" w:rsidRDefault="00540FC2">
      <w:pPr>
        <w:rPr>
          <w:rFonts w:ascii="Times New Roman" w:hAnsi="Times New Roman" w:cs="Times New Roman"/>
        </w:rPr>
      </w:pPr>
    </w:p>
    <w:sectPr w:rsidR="00540FC2" w:rsidRPr="00143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655FD"/>
    <w:multiLevelType w:val="hybridMultilevel"/>
    <w:tmpl w:val="63320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C660F0"/>
    <w:multiLevelType w:val="hybridMultilevel"/>
    <w:tmpl w:val="640487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2267683">
    <w:abstractNumId w:val="0"/>
  </w:num>
  <w:num w:numId="2" w16cid:durableId="214707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FC2"/>
    <w:rsid w:val="00143798"/>
    <w:rsid w:val="00540FC2"/>
    <w:rsid w:val="00CD48D0"/>
    <w:rsid w:val="00D57EFF"/>
    <w:rsid w:val="00F27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4B9B"/>
  <w15:chartTrackingRefBased/>
  <w15:docId w15:val="{D0171D18-7590-4E17-A289-402056237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F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F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F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F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F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F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F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F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FC2"/>
    <w:rPr>
      <w:rFonts w:eastAsiaTheme="majorEastAsia" w:cstheme="majorBidi"/>
      <w:color w:val="272727" w:themeColor="text1" w:themeTint="D8"/>
    </w:rPr>
  </w:style>
  <w:style w:type="paragraph" w:styleId="Title">
    <w:name w:val="Title"/>
    <w:basedOn w:val="Normal"/>
    <w:next w:val="Normal"/>
    <w:link w:val="TitleChar"/>
    <w:uiPriority w:val="10"/>
    <w:qFormat/>
    <w:rsid w:val="00540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FC2"/>
    <w:pPr>
      <w:spacing w:before="160"/>
      <w:jc w:val="center"/>
    </w:pPr>
    <w:rPr>
      <w:i/>
      <w:iCs/>
      <w:color w:val="404040" w:themeColor="text1" w:themeTint="BF"/>
    </w:rPr>
  </w:style>
  <w:style w:type="character" w:customStyle="1" w:styleId="QuoteChar">
    <w:name w:val="Quote Char"/>
    <w:basedOn w:val="DefaultParagraphFont"/>
    <w:link w:val="Quote"/>
    <w:uiPriority w:val="29"/>
    <w:rsid w:val="00540FC2"/>
    <w:rPr>
      <w:i/>
      <w:iCs/>
      <w:color w:val="404040" w:themeColor="text1" w:themeTint="BF"/>
    </w:rPr>
  </w:style>
  <w:style w:type="paragraph" w:styleId="ListParagraph">
    <w:name w:val="List Paragraph"/>
    <w:basedOn w:val="Normal"/>
    <w:uiPriority w:val="34"/>
    <w:qFormat/>
    <w:rsid w:val="00540FC2"/>
    <w:pPr>
      <w:ind w:left="720"/>
      <w:contextualSpacing/>
    </w:pPr>
  </w:style>
  <w:style w:type="character" w:styleId="IntenseEmphasis">
    <w:name w:val="Intense Emphasis"/>
    <w:basedOn w:val="DefaultParagraphFont"/>
    <w:uiPriority w:val="21"/>
    <w:qFormat/>
    <w:rsid w:val="00540FC2"/>
    <w:rPr>
      <w:i/>
      <w:iCs/>
      <w:color w:val="2F5496" w:themeColor="accent1" w:themeShade="BF"/>
    </w:rPr>
  </w:style>
  <w:style w:type="paragraph" w:styleId="IntenseQuote">
    <w:name w:val="Intense Quote"/>
    <w:basedOn w:val="Normal"/>
    <w:next w:val="Normal"/>
    <w:link w:val="IntenseQuoteChar"/>
    <w:uiPriority w:val="30"/>
    <w:qFormat/>
    <w:rsid w:val="00540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FC2"/>
    <w:rPr>
      <w:i/>
      <w:iCs/>
      <w:color w:val="2F5496" w:themeColor="accent1" w:themeShade="BF"/>
    </w:rPr>
  </w:style>
  <w:style w:type="character" w:styleId="IntenseReference">
    <w:name w:val="Intense Reference"/>
    <w:basedOn w:val="DefaultParagraphFont"/>
    <w:uiPriority w:val="32"/>
    <w:qFormat/>
    <w:rsid w:val="00540F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likhita yandamuri</dc:creator>
  <cp:keywords/>
  <dc:description/>
  <cp:lastModifiedBy>likhita yandamuri</cp:lastModifiedBy>
  <cp:revision>1</cp:revision>
  <dcterms:created xsi:type="dcterms:W3CDTF">2026-01-21T14:17:00Z</dcterms:created>
  <dcterms:modified xsi:type="dcterms:W3CDTF">2026-01-21T14:51:00Z</dcterms:modified>
</cp:coreProperties>
</file>