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F85D" w14:textId="39AABE62" w:rsidR="00267F93" w:rsidRPr="00295FA3" w:rsidRDefault="00267F93">
      <w:pPr>
        <w:rPr>
          <w:rFonts w:ascii="Times New Roman" w:hAnsi="Times New Roman" w:cs="Times New Roman"/>
          <w:b/>
          <w:bCs/>
        </w:rPr>
      </w:pPr>
      <w:r w:rsidRPr="00295FA3">
        <w:rPr>
          <w:rFonts w:ascii="Times New Roman" w:hAnsi="Times New Roman" w:cs="Times New Roman"/>
          <w:b/>
          <w:bCs/>
        </w:rPr>
        <w:t>TASK 3: MANUAL TEST CASE MANAGEMENT</w:t>
      </w:r>
    </w:p>
    <w:p w14:paraId="180D2E18" w14:textId="7A455C20" w:rsidR="00267F93" w:rsidRPr="00295FA3" w:rsidRDefault="00267F9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t>Manual test case management is a core activity in software testing. Xray allows testers to create structured test cases, reuse preconditions, and organize tests into logical groups such as smoke and regression suites.</w:t>
      </w:r>
    </w:p>
    <w:p w14:paraId="171B58DB" w14:textId="77777777" w:rsidR="00295FA3" w:rsidRPr="00295FA3" w:rsidRDefault="00295FA3">
      <w:pPr>
        <w:rPr>
          <w:rFonts w:ascii="Times New Roman" w:hAnsi="Times New Roman" w:cs="Times New Roman"/>
        </w:rPr>
      </w:pPr>
    </w:p>
    <w:p w14:paraId="3C352C5E" w14:textId="28488278" w:rsidR="00295FA3" w:rsidRPr="00295FA3" w:rsidRDefault="00295FA3" w:rsidP="00295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FA3">
        <w:rPr>
          <w:rFonts w:ascii="Times New Roman" w:hAnsi="Times New Roman" w:cs="Times New Roman"/>
          <w:b/>
          <w:bCs/>
        </w:rPr>
        <w:t>Creating a Manual Test Case</w:t>
      </w:r>
    </w:p>
    <w:p w14:paraId="32EF1D81" w14:textId="35378E57" w:rsidR="00267F9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drawing>
          <wp:inline distT="0" distB="0" distL="0" distR="0" wp14:anchorId="2F5C62F8" wp14:editId="44CDB39D">
            <wp:extent cx="5731510" cy="2861310"/>
            <wp:effectExtent l="0" t="0" r="2540" b="0"/>
            <wp:docPr id="138065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A14B" w14:textId="4B6FF0F9" w:rsidR="00295FA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t>This screenshot shows a manually created test case with test steps and expected results. Step-based tests improve clarity and ensure consistent execution across test cycles.</w:t>
      </w:r>
    </w:p>
    <w:p w14:paraId="0B603A20" w14:textId="77777777" w:rsidR="00295FA3" w:rsidRPr="00295FA3" w:rsidRDefault="00295FA3">
      <w:pPr>
        <w:rPr>
          <w:rFonts w:ascii="Times New Roman" w:hAnsi="Times New Roman" w:cs="Times New Roman"/>
        </w:rPr>
      </w:pPr>
    </w:p>
    <w:p w14:paraId="48E78124" w14:textId="62E4A546" w:rsidR="00295FA3" w:rsidRPr="00295FA3" w:rsidRDefault="00295FA3" w:rsidP="00295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FA3">
        <w:rPr>
          <w:rFonts w:ascii="Times New Roman" w:hAnsi="Times New Roman" w:cs="Times New Roman"/>
          <w:b/>
          <w:bCs/>
        </w:rPr>
        <w:t>Using Preconditions</w:t>
      </w:r>
    </w:p>
    <w:p w14:paraId="4AA1ACD3" w14:textId="6FB9DFA5" w:rsidR="00295FA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drawing>
          <wp:inline distT="0" distB="0" distL="0" distR="0" wp14:anchorId="48C5ADEF" wp14:editId="7E622E3F">
            <wp:extent cx="5731510" cy="2846070"/>
            <wp:effectExtent l="0" t="0" r="2540" b="0"/>
            <wp:docPr id="6400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5D07" w14:textId="08C8FAE6" w:rsidR="00295FA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lastRenderedPageBreak/>
        <w:t>This screenshot demonstrates the use of Preconditions. Preconditions define the required system state before test execution and help avoid repetition across multiple test cases.</w:t>
      </w:r>
    </w:p>
    <w:p w14:paraId="3E3FDECB" w14:textId="77777777" w:rsidR="00295FA3" w:rsidRPr="00295FA3" w:rsidRDefault="00295FA3">
      <w:pPr>
        <w:rPr>
          <w:rFonts w:ascii="Times New Roman" w:hAnsi="Times New Roman" w:cs="Times New Roman"/>
        </w:rPr>
      </w:pPr>
    </w:p>
    <w:p w14:paraId="0DC241EA" w14:textId="67082F8F" w:rsidR="00295FA3" w:rsidRPr="00295FA3" w:rsidRDefault="00295FA3" w:rsidP="00295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FA3">
        <w:rPr>
          <w:rFonts w:ascii="Times New Roman" w:hAnsi="Times New Roman" w:cs="Times New Roman"/>
          <w:b/>
          <w:bCs/>
        </w:rPr>
        <w:t>Test Sets for Organization</w:t>
      </w:r>
    </w:p>
    <w:p w14:paraId="133C5DCC" w14:textId="7AD9BA05" w:rsidR="00295FA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drawing>
          <wp:inline distT="0" distB="0" distL="0" distR="0" wp14:anchorId="529663AD" wp14:editId="172A9F15">
            <wp:extent cx="5731510" cy="2917825"/>
            <wp:effectExtent l="0" t="0" r="2540" b="0"/>
            <wp:docPr id="5787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0630" w14:textId="16E307BF" w:rsidR="00295FA3" w:rsidRPr="00295FA3" w:rsidRDefault="00295FA3">
      <w:pPr>
        <w:rPr>
          <w:rFonts w:ascii="Times New Roman" w:hAnsi="Times New Roman" w:cs="Times New Roman"/>
        </w:rPr>
      </w:pPr>
      <w:r w:rsidRPr="00295FA3">
        <w:rPr>
          <w:rFonts w:ascii="Times New Roman" w:hAnsi="Times New Roman" w:cs="Times New Roman"/>
        </w:rPr>
        <w:t>This screenshot shows a Test Set used to group multiple tests together. Test Sets help manage smoke tests, regression tests, and feature-based testing efficiently.</w:t>
      </w:r>
    </w:p>
    <w:sectPr w:rsidR="00295FA3" w:rsidRPr="00295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3F32"/>
    <w:multiLevelType w:val="hybridMultilevel"/>
    <w:tmpl w:val="805CB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93"/>
    <w:rsid w:val="00267F93"/>
    <w:rsid w:val="00295FA3"/>
    <w:rsid w:val="005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5022"/>
  <w15:chartTrackingRefBased/>
  <w15:docId w15:val="{0A9E6000-D2B7-4BB2-A3D2-11387A4E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yandamuri</dc:creator>
  <cp:keywords/>
  <dc:description/>
  <cp:lastModifiedBy>likhita yandamuri</cp:lastModifiedBy>
  <cp:revision>1</cp:revision>
  <dcterms:created xsi:type="dcterms:W3CDTF">2026-01-21T15:00:00Z</dcterms:created>
  <dcterms:modified xsi:type="dcterms:W3CDTF">2026-01-21T15:31:00Z</dcterms:modified>
</cp:coreProperties>
</file>