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0"/>
          <w:szCs w:val="30"/>
        </w:rPr>
        <w:t xml:space="preserve">Requirements Table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Problem Statement #04 – Student Project Portfolio &amp; Showcase App</w:t>
      </w:r>
    </w:p>
    <w:p>
      <w:pPr>
        <w:spacing w:after="200"/>
      </w:pPr>
      <w:r>
        <w:rPr>
          <w:sz w:val="19"/>
          <w:szCs w:val="19"/>
        </w:rPr>
        <w:t xml:space="preserve">Lab 1: Requirements Engineering &amp; UML Use-Case Modelling  |  Actors: Student Team, Panel Judge, Public Voter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900"/>
        <w:gridCol w:w="3200"/>
        <w:gridCol w:w="25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enable student teams to create showcase profiles containing abstract summaries, demo video links, and verified GitHub repository URLs.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Profile is published to showcase catalog upon validation of repository link. Fail: Invalid URL format is accepted.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Establishes the core project record that judging and voting both depend on.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Panel Judge to score a submitted project against a weighted digital rubric covering criteria such as innovation, technical execution, and presentation.</w:t>
            </w:r>
          </w:p>
        </w:tc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judge submits scores for every rubric criterion and the total is saved to the project record. Fail: A score is accepted with one or more rubric criteria left blank.</w:t>
            </w:r>
          </w:p>
        </w:tc>
        <w:tc>
          <w:tcPr>
            <w:tcW w:type="dxa" w:w="25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judging consistent across panels and makes every score auditable after the expo.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member of the public to cast one vote per project only after their identity has been verified through a one-time OTP sent to their registered mobile number or email.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verified voter's vote is recorded and a second attempt from the same verified identity is rejected. Fail: The same verified identity is able to vote for a project more than once.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Directly implements the anti-sybil protection called for in the brief and stops a single person or script from inflating a project's vote count.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recalculate each project's leaderboard rank by combining normalised judge scores and public vote counts using a fixed weighting formula.</w:t>
            </w:r>
          </w:p>
        </w:tc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The leaderboard rank updates automatically within the latency window defined in NFR-001 after a new score or vote is recorded. Fail: The rank remains unchanged after a new score or vote is submitted.</w:t>
            </w:r>
          </w:p>
        </w:tc>
        <w:tc>
          <w:tcPr>
            <w:tcW w:type="dxa" w:w="25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Gives teams, judges, and visitors a transparent, up-to-date view of standings throughout the expo.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place a project into an organiser review queue if its vote count grows past a defined threshold within a short time window, or if the spread between judge scores for that project exceeds a defined limit.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project meeting either condition appears in the review queue within one minute of the triggering event. Fail: A qualifying project never appears in the queue.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Adds a second, pattern-based layer of anti-sybil and anti-bias protection on top of OTP verification.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public voting and leaderboard calculations shall update in real-time with an API response latency under 300 ms.</w:t>
            </w:r>
          </w:p>
        </w:tc>
        <w:tc>
          <w:tcPr>
            <w:tcW w:type="dxa" w:w="9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5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expo feeling live for attendees and prevents the leaderboard from lagging behind actual votes.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remain available and respond to at least 3,000 concurrent users (voters, judges, and visitors) during peak expo hours, with a failed-request rate no higher than 0.5%.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load test with 3,000 concurrent simulated users completes with a failed-request rate at or below 0.5%. Fail: The failed-request rate exceeds 0.5% or the system becomes unresponsive.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 draw a large simultaneous crowd browsing, judging, and voting at once, so the system needs to hold up under that peak load.</w:t>
            </w:r>
          </w:p>
        </w:tc>
      </w:tr>
    </w:tbl>
    <w:sectPr>
      <w:pgSz w:w="16838" w:h="11906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2026-08-25T06:41:59.471Z</dcterms:created>
  <dcterms:modified xsi:type="dcterms:W3CDTF">2026-08-25T06:41:59.481Z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