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72"/>
          <w:sz w:val="36"/>
        </w:rPr>
        <w:t>SOVEREIGN AI WORKBENCH — APPROVAL NOTE</w:t>
      </w:r>
    </w:p>
    <w:p>
      <w:pPr>
        <w:jc w:val="center"/>
      </w:pPr>
      <w:r>
        <w:rPr>
          <w:i/>
          <w:color w:val="637575"/>
          <w:sz w:val="22"/>
        </w:rPr>
        <w:t>Confidential Industrial &amp; Regulatory Review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Target Unit / Asset:</w:t>
            </w:r>
          </w:p>
        </w:tc>
        <w:tc>
          <w:tcPr>
            <w:tcW w:type="dxa" w:w="4392"/>
          </w:tcPr>
          <w:p>
            <w:r>
              <w:t>'mrpl_pump_maintenance_sheet.pdf'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Date of Review:</w:t>
            </w:r>
          </w:p>
        </w:tc>
        <w:tc>
          <w:tcPr>
            <w:tcW w:type="dxa" w:w="4392"/>
          </w:tcPr>
          <w:p>
            <w:r>
              <w:t>23 September 2026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Document Reference:</w:t>
            </w:r>
          </w:p>
        </w:tc>
        <w:tc>
          <w:tcPr>
            <w:tcW w:type="dxa" w:w="4392"/>
          </w:tcPr>
          <w:p>
            <w:r>
              <w:t>REF-SOV-'mrpl_pump_maintenance_sheet.pdf'-2026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92"/>
          </w:tcPr>
          <w:p>
            <w:r>
              <w:t>DRAFT — REVIEW REQUIRED</w:t>
            </w:r>
          </w:p>
        </w:tc>
      </w:tr>
    </w:tbl>
    <w:p/>
    <w:p>
      <w:pPr>
        <w:pStyle w:val="Heading1"/>
      </w:pPr>
      <w:r>
        <w:rPr>
          <w:color w:val="142626"/>
        </w:rPr>
        <w:t>1. Executive Summary</w:t>
      </w:r>
    </w:p>
    <w:p>
      <w:r>
        <w:t xml:space="preserve">Autonomous Analysis &amp; Action Plan generated for: 'Process 'MRPL_Pump_Maintenance_Sheet.pdf'. </w:t>
        <w:br/>
        <w:t xml:space="preserve">Draft a formal Work Approval Order addressed to the Senior Maintenance Manager requesting approval for the ₹3,25,000 repair work. </w:t>
        <w:br/>
        <w:t xml:space="preserve">Include a table summarizing the abnormal parameters, proposed corrective actions, and downtime. </w:t>
        <w:br/>
        <w:t>Export the final draft as a '</w:t>
      </w:r>
    </w:p>
    <w:p>
      <w:pPr>
        <w:pStyle w:val="Heading1"/>
      </w:pPr>
      <w:r>
        <w:rPr>
          <w:color w:val="142626"/>
        </w:rPr>
        <w:t>2. Key Inspection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Finding Description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Regulatory Reference</w:t>
            </w:r>
          </w:p>
        </w:tc>
      </w:tr>
      <w:tr>
        <w:tc>
          <w:tcPr>
            <w:tcW w:type="dxa" w:w="2196"/>
          </w:tcPr>
          <w:p>
            <w:r>
              <w:t>F-01</w:t>
            </w:r>
          </w:p>
        </w:tc>
        <w:tc>
          <w:tcPr>
            <w:tcW w:type="dxa" w:w="2196"/>
          </w:tcPr>
          <w:p>
            <w:r>
              <w:t>AI-generated analysis for: 'mrpl_pump_maintenance_sheet.pdf'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  <w:tc>
          <w:tcPr>
            <w:tcW w:type="dxa" w:w="2196"/>
          </w:tcPr>
          <w:p>
            <w:r>
              <w:t>Sovereign AI Workbench — Local Agent Engine</w:t>
            </w:r>
          </w:p>
        </w:tc>
      </w:tr>
    </w:tbl>
    <w:p/>
    <w:p>
      <w:pPr>
        <w:pStyle w:val="Heading1"/>
      </w:pPr>
      <w:r>
        <w:t>3. Regulatory &amp; SOP References</w:t>
      </w:r>
    </w:p>
    <w:p>
      <w:pPr>
        <w:pStyle w:val="ListBullet"/>
      </w:pPr>
      <w:r>
        <w:t>• Safety Regulation 2025 — Section 04</w:t>
      </w:r>
    </w:p>
    <w:p>
      <w:pPr>
        <w:pStyle w:val="ListBullet"/>
      </w:pPr>
      <w:r>
        <w:t>• Local Maintenance SOP — Section 02.1</w:t>
      </w:r>
    </w:p>
    <w:p/>
    <w:p>
      <w:pPr>
        <w:pStyle w:val="Heading1"/>
      </w:pPr>
      <w:r>
        <w:t>4. Recommendations &amp; Corrective Actions</w:t>
      </w:r>
    </w:p>
    <w:p>
      <w:r>
        <w:t>1. Review generated document with a certified supervisory engineer.</w:t>
      </w:r>
    </w:p>
    <w:p>
      <w:r>
        <w:t>2. Execute local sign-off procedures before unit deployment.</w:t>
      </w:r>
    </w:p>
    <w:p>
      <w:r>
        <w:t>3. Cross-verify all findings against original source documents.</w:t>
      </w:r>
    </w:p>
    <w:p/>
    <w:p>
      <w:pPr>
        <w:pStyle w:val="Heading1"/>
      </w:pPr>
      <w:r>
        <w:t>5. Approval &amp; Review Authorization</w:t>
      </w:r>
    </w:p>
    <w:p>
      <w:r>
        <w:rPr>
          <w:i/>
          <w:color w:val="637575"/>
          <w:sz w:val="18"/>
        </w:rPr>
        <w:t>NOTICE: This approval note was drafted by Sovereign AI Workbench local multi-agent system. Final operational sign-off must be performed by an authorized certifying engineer.</w:t>
      </w:r>
    </w:p>
    <w:p/>
    <w:p>
      <w:r>
        <w:t>___________________________                ___________________________</w:t>
      </w:r>
    </w:p>
    <w:p>
      <w:r>
        <w:rPr>
          <w:sz w:val="18"/>
        </w:rPr>
        <w:t>Lead Inspector Signature                      Supervising Engineer Signature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