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366"/>
          <w:sz w:val="64"/>
        </w:rPr>
        <w:t>RETAILSYNC</w:t>
      </w:r>
    </w:p>
    <w:p>
      <w:pPr>
        <w:jc w:val="center"/>
      </w:pPr>
      <w:r>
        <w:rPr>
          <w:sz w:val="32"/>
        </w:rPr>
        <w:t>Centralized Super Shop Warehouse Management System</w:t>
        <w:br/>
        <w:t>Comprehensive Project Proposal &amp; Operational Study</w:t>
        <w:br/>
        <w:br/>
        <w:t>Your retail inventory, synchronized and secure.</w:t>
      </w:r>
    </w:p>
    <w:p/>
    <w:p/>
    <w:p/>
    <w:p/>
    <w:p/>
    <w:p>
      <w:pPr>
        <w:jc w:val="center"/>
      </w:pPr>
      <w:r>
        <w:t>Project Proposal Part 1: Project Planning and Definition</w:t>
        <w:br/>
        <w:br/>
        <w:t>Prepared by:</w:t>
        <w:br/>
        <w:t>Raisul Islam Likhon</w:t>
        <w:br/>
        <w:t>Section: SWE-44D</w:t>
        <w:br/>
        <w:t>Department of Software Engineering</w:t>
        <w:br/>
        <w:t>Daffodil International University</w:t>
        <w:br/>
        <w:t>September 2026</w:t>
      </w:r>
    </w:p>
    <w:p>
      <w:r>
        <w:br w:type="page"/>
      </w:r>
    </w:p>
    <w:p>
      <w:pPr>
        <w:pStyle w:val="Heading1"/>
      </w:pPr>
      <w:r>
        <w:rPr>
          <w:rFonts w:ascii="Calibri" w:hAnsi="Calibri"/>
          <w:b/>
          <w:color w:val="003366"/>
          <w:sz w:val="32"/>
        </w:rPr>
        <w:t>PART A: THE PROBLEM &amp; REAL-WORLD CONTEXT</w:t>
      </w:r>
    </w:p>
    <w:p>
      <w:pPr>
        <w:pStyle w:val="Heading1"/>
      </w:pPr>
      <w:r>
        <w:rPr>
          <w:rFonts w:ascii="Calibri" w:hAnsi="Calibri"/>
          <w:b/>
          <w:color w:val="003366"/>
          <w:sz w:val="32"/>
        </w:rPr>
        <w:t>1. Project Overview</w:t>
      </w:r>
    </w:p>
    <w:p>
      <w:r>
        <w:t>RetailSync is a comprehensive Warehouse Management System (WMS) engineered specifically for mid-to-large tier super shops in Bangladesh. By establishing a real-time data bridge between the back-end warehouse operations (receiving, batching, auditing) and the front-end Point-of-Sale (POS) registers, RetailSync eliminates the operational blindness that plagues modern retail.</w:t>
      </w:r>
    </w:p>
    <w:p>
      <w:r>
        <w:t>Vision: To empower retail managers with deterministic, real-time inventory data, reducing perishable waste by up to 30%, eliminating undetected stockouts, and automating supplier reordering processes.</w:t>
      </w:r>
    </w:p>
    <w:p>
      <w:pPr>
        <w:pStyle w:val="Heading1"/>
      </w:pPr>
      <w:r>
        <w:rPr>
          <w:rFonts w:ascii="Calibri" w:hAnsi="Calibri"/>
          <w:b/>
          <w:color w:val="003366"/>
          <w:sz w:val="32"/>
        </w:rPr>
        <w:t>2. Real-World Operational Study</w:t>
      </w:r>
    </w:p>
    <w:p>
      <w:pPr>
        <w:pStyle w:val="Heading2"/>
      </w:pPr>
      <w:r>
        <w:rPr>
          <w:rFonts w:ascii="Calibri" w:hAnsi="Calibri"/>
          <w:b/>
          <w:color w:val="004C99"/>
          <w:sz w:val="28"/>
        </w:rPr>
        <w:t>2.1 The Bangladeshi Retail Challenge</w:t>
      </w:r>
    </w:p>
    <w:p>
      <w:r>
        <w:t xml:space="preserve">The urban retail landscape (from Dhaka to regional hubs) has shifted rapidly from traditional wet markets to structured super shops. However, the operational backend of many of these stores still relies on localized XAMPP/MySQL setups running isolated POS software that does not talk to the warehouse ledger. </w:t>
      </w:r>
    </w:p>
    <w:p>
      <w:r>
        <w:t>A standard mid-sized super shop deals with:</w:t>
        <w:br/>
        <w:t>• 50+ independent suppliers delivering goods daily.</w:t>
        <w:br/>
        <w:t>• Over 5,000 unique SKUs (Stock Keeping Units).</w:t>
        <w:br/>
        <w:t>• Highly perishable goods (dairy, meat, baked items) that require strict First-In-First-Out (FIFO) handling.</w:t>
        <w:br/>
        <w:t>• High foot traffic during peak hours (e.g., weekends or festival seasons like Ramadan), requiring checkout speeds of less than 3 seconds per item.</w:t>
      </w:r>
    </w:p>
    <w:p>
      <w:pPr>
        <w:pStyle w:val="Heading2"/>
      </w:pPr>
      <w:r>
        <w:rPr>
          <w:rFonts w:ascii="Calibri" w:hAnsi="Calibri"/>
          <w:b/>
          <w:color w:val="004C99"/>
          <w:sz w:val="28"/>
        </w:rPr>
        <w:t>2.2 The Financial Impact of the Problem</w:t>
      </w:r>
    </w:p>
    <w:p>
      <w:r>
        <w:t>Without a synchronized WMS, stores face three major financial leaks:</w:t>
      </w:r>
    </w:p>
    <w:p>
      <w:r>
        <w:t>1. Phantom Inventory: The POS system says there are 10 bottles of cooking oil left, but they were stolen, broken, or misplaced in the warehouse. Customers order them online or look for them in-store, leading to lost sales and damaged reputation.</w:t>
        <w:br/>
        <w:t>2. Expiry Shrinkage: Because warehouse staff manually stack shelves, older batches of yogurt are pushed to the back. They expire, resulting in a 100% loss of capital on those items.</w:t>
        <w:br/>
        <w:t>3. The Procurement Bottleneck: Managers spend 3-4 hours every night manually walking the aisles with a clipboard to see what needs to be ordered for the next day. This manual process is highly error-prone.</w:t>
      </w:r>
    </w:p>
    <w:p>
      <w:pPr>
        <w:pStyle w:val="Heading1"/>
      </w:pPr>
      <w:r>
        <w:rPr>
          <w:rFonts w:ascii="Calibri" w:hAnsi="Calibri"/>
          <w:b/>
          <w:color w:val="003366"/>
          <w:sz w:val="32"/>
        </w:rPr>
        <w:t>3. Problem Statement &amp; Feature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Real-World Problem</w:t>
            </w:r>
          </w:p>
        </w:tc>
        <w:tc>
          <w:tcPr>
            <w:tcW w:type="dxa" w:w="2160"/>
          </w:tcPr>
          <w:p>
            <w:r>
              <w:rPr>
                <w:b/>
              </w:rPr>
              <w:t>Operational Impact</w:t>
            </w:r>
          </w:p>
        </w:tc>
        <w:tc>
          <w:tcPr>
            <w:tcW w:type="dxa" w:w="2160"/>
          </w:tcPr>
          <w:p>
            <w:r>
              <w:rPr>
                <w:b/>
              </w:rPr>
              <w:t>RetailSync Solution</w:t>
            </w:r>
          </w:p>
        </w:tc>
      </w:tr>
      <w:tr>
        <w:tc>
          <w:tcPr>
            <w:tcW w:type="dxa" w:w="2160"/>
          </w:tcPr>
          <w:p>
            <w:r>
              <w:t>P-01</w:t>
            </w:r>
          </w:p>
        </w:tc>
        <w:tc>
          <w:tcPr>
            <w:tcW w:type="dxa" w:w="2160"/>
          </w:tcPr>
          <w:p>
            <w:r>
              <w:t>Data Isolation</w:t>
            </w:r>
          </w:p>
        </w:tc>
        <w:tc>
          <w:tcPr>
            <w:tcW w:type="dxa" w:w="2160"/>
          </w:tcPr>
          <w:p>
            <w:r>
              <w:t>Sales data lives in the POS; warehouse data lives on clipboards.</w:t>
            </w:r>
          </w:p>
        </w:tc>
        <w:tc>
          <w:tcPr>
            <w:tcW w:type="dxa" w:w="2160"/>
          </w:tcPr>
          <w:p>
            <w:r>
              <w:t>Centralized SQL Database serving both POS and Warehouse APIs.</w:t>
            </w:r>
          </w:p>
        </w:tc>
      </w:tr>
      <w:tr>
        <w:tc>
          <w:tcPr>
            <w:tcW w:type="dxa" w:w="2160"/>
          </w:tcPr>
          <w:p>
            <w:r>
              <w:t>P-02</w:t>
            </w:r>
          </w:p>
        </w:tc>
        <w:tc>
          <w:tcPr>
            <w:tcW w:type="dxa" w:w="2160"/>
          </w:tcPr>
          <w:p>
            <w:r>
              <w:t>Undetected Stockouts</w:t>
            </w:r>
          </w:p>
        </w:tc>
        <w:tc>
          <w:tcPr>
            <w:tcW w:type="dxa" w:w="2160"/>
          </w:tcPr>
          <w:p>
            <w:r>
              <w:t>High-demand items run out on shelves before restock is ordered.</w:t>
            </w:r>
          </w:p>
        </w:tc>
        <w:tc>
          <w:tcPr>
            <w:tcW w:type="dxa" w:w="2160"/>
          </w:tcPr>
          <w:p>
            <w:r>
              <w:t>Automated Reorder Point (ROP) triggers sending alerts to managers.</w:t>
            </w:r>
          </w:p>
        </w:tc>
      </w:tr>
      <w:tr>
        <w:tc>
          <w:tcPr>
            <w:tcW w:type="dxa" w:w="2160"/>
          </w:tcPr>
          <w:p>
            <w:r>
              <w:t>P-03</w:t>
            </w:r>
          </w:p>
        </w:tc>
        <w:tc>
          <w:tcPr>
            <w:tcW w:type="dxa" w:w="2160"/>
          </w:tcPr>
          <w:p>
            <w:r>
              <w:t>Perishable Waste</w:t>
            </w:r>
          </w:p>
        </w:tc>
        <w:tc>
          <w:tcPr>
            <w:tcW w:type="dxa" w:w="2160"/>
          </w:tcPr>
          <w:p>
            <w:r>
              <w:t>Lack of batch tracking leads to expired goods.</w:t>
            </w:r>
          </w:p>
        </w:tc>
        <w:tc>
          <w:tcPr>
            <w:tcW w:type="dxa" w:w="2160"/>
          </w:tcPr>
          <w:p>
            <w:r>
              <w:t>Strict FIFO logic and expiry-date dashboard highlights.</w:t>
            </w:r>
          </w:p>
        </w:tc>
      </w:tr>
      <w:tr>
        <w:tc>
          <w:tcPr>
            <w:tcW w:type="dxa" w:w="2160"/>
          </w:tcPr>
          <w:p>
            <w:r>
              <w:t>P-04</w:t>
            </w:r>
          </w:p>
        </w:tc>
        <w:tc>
          <w:tcPr>
            <w:tcW w:type="dxa" w:w="2160"/>
          </w:tcPr>
          <w:p>
            <w:r>
              <w:t>Supplier Delays</w:t>
            </w:r>
          </w:p>
        </w:tc>
        <w:tc>
          <w:tcPr>
            <w:tcW w:type="dxa" w:w="2160"/>
          </w:tcPr>
          <w:p>
            <w:r>
              <w:t>Manual PO generation is slow and error-prone.</w:t>
            </w:r>
          </w:p>
        </w:tc>
        <w:tc>
          <w:tcPr>
            <w:tcW w:type="dxa" w:w="2160"/>
          </w:tcPr>
          <w:p>
            <w:r>
              <w:t>Automated PO generation based on low-stock metrics.</w:t>
            </w:r>
          </w:p>
        </w:tc>
      </w:tr>
      <w:tr>
        <w:tc>
          <w:tcPr>
            <w:tcW w:type="dxa" w:w="2160"/>
          </w:tcPr>
          <w:p>
            <w:r>
              <w:t>P-05</w:t>
            </w:r>
          </w:p>
        </w:tc>
        <w:tc>
          <w:tcPr>
            <w:tcW w:type="dxa" w:w="2160"/>
          </w:tcPr>
          <w:p>
            <w:r>
              <w:t>Internal Shrinkage</w:t>
            </w:r>
          </w:p>
        </w:tc>
        <w:tc>
          <w:tcPr>
            <w:tcW w:type="dxa" w:w="2160"/>
          </w:tcPr>
          <w:p>
            <w:r>
              <w:t>Untraceable manual stock adjustments.</w:t>
            </w:r>
          </w:p>
        </w:tc>
        <w:tc>
          <w:tcPr>
            <w:tcW w:type="dxa" w:w="2160"/>
          </w:tcPr>
          <w:p>
            <w:r>
              <w:t>Role-Based Access Control (RBAC) with immutable audit logging.</w:t>
            </w:r>
          </w:p>
        </w:tc>
      </w:tr>
    </w:tbl>
    <w:p>
      <w:r>
        <w:br/>
      </w:r>
    </w:p>
    <w:p>
      <w:r>
        <w:br w:type="page"/>
      </w:r>
    </w:p>
    <w:p>
      <w:pPr>
        <w:pStyle w:val="Heading1"/>
      </w:pPr>
      <w:r>
        <w:rPr>
          <w:rFonts w:ascii="Calibri" w:hAnsi="Calibri"/>
          <w:b/>
          <w:color w:val="003366"/>
          <w:sz w:val="32"/>
        </w:rPr>
        <w:t>PART B: PROPOSED SOLUTION &amp; ARCHITECTURE</w:t>
      </w:r>
    </w:p>
    <w:p>
      <w:pPr>
        <w:pStyle w:val="Heading1"/>
      </w:pPr>
      <w:r>
        <w:rPr>
          <w:rFonts w:ascii="Calibri" w:hAnsi="Calibri"/>
          <w:b/>
          <w:color w:val="003366"/>
          <w:sz w:val="32"/>
        </w:rPr>
        <w:t>4. Step-by-Step Physical to Digital Workflow</w:t>
      </w:r>
    </w:p>
    <w:p>
      <w:r>
        <w:t>To understand RetailSync, we must map the physical reality of a super shop to the digital system:</w:t>
      </w:r>
    </w:p>
    <w:p>
      <w:r>
        <w:t>Step 1: Supplier Delivery &amp; Receiving (GRN)</w:t>
        <w:br/>
        <w:t>Physical: A truck arrives with 50 cartons of milk. The inventory clerk counts them.</w:t>
        <w:br/>
        <w:t>Digital: The clerk opens RetailSync, selects the active Purchase Order (PO), and generates a Goods Receipt Note (GRN). They input the specific Expiry Date of this batch. The system updates the 'Available' stock in real-time.</w:t>
      </w:r>
    </w:p>
    <w:p>
      <w:r>
        <w:t>Step 2: Quarantine &amp; Damage Handling</w:t>
        <w:br/>
        <w:t>Physical: During unloading, 2 cartons are found leaking.</w:t>
        <w:br/>
        <w:t>Digital: The clerk flags these 2 cartons as 'Damaged/Quarantine' in the system. They are logged for supplier return and are NOT added to the sellable POS inventory.</w:t>
      </w:r>
    </w:p>
    <w:p>
      <w:r>
        <w:t>Step 3: The Retail Floor &amp; POS Sync</w:t>
        <w:br/>
        <w:t>Physical: A customer buys 3 cartons of milk at the checkout counter.</w:t>
        <w:br/>
        <w:t>Digital: The cashier scans the barcode. The POS sends an API request to RetailSync. The system uses FIFO logic to deduct 3 units from the OLDEST active batch of milk in the database. Latency is kept under 2 seconds.</w:t>
      </w:r>
    </w:p>
    <w:p>
      <w:r>
        <w:t>Step 4: Automated Auditing &amp; Reordering</w:t>
        <w:br/>
        <w:t>Physical: The milk stock drops to 10 cartons (the minimum safe limit).</w:t>
        <w:br/>
        <w:t>Digital: RetailSync detects the Reorder Point (ROP) breach. It automatically drafts a PO for the specific dairy supplier and sends a dashboard notification to the Store Manager for one-click approval.</w:t>
      </w:r>
    </w:p>
    <w:p>
      <w:pPr>
        <w:pStyle w:val="Heading1"/>
      </w:pPr>
      <w:r>
        <w:rPr>
          <w:rFonts w:ascii="Calibri" w:hAnsi="Calibri"/>
          <w:b/>
          <w:color w:val="003366"/>
          <w:sz w:val="32"/>
        </w:rPr>
        <w:t>5. Technical Architecture &amp; Stack Recommendation</w:t>
      </w:r>
    </w:p>
    <w:p>
      <w:r>
        <w:t>To ensure high performance and data integrity, RetailSync relies on a robust, industry-standard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Recommended Technology</w:t>
            </w:r>
          </w:p>
        </w:tc>
        <w:tc>
          <w:tcPr>
            <w:tcW w:type="dxa" w:w="2880"/>
          </w:tcPr>
          <w:p>
            <w:r>
              <w:rPr>
                <w:b/>
              </w:rPr>
              <w:t>Justification for Capstone</w:t>
            </w:r>
          </w:p>
        </w:tc>
      </w:tr>
      <w:tr>
        <w:tc>
          <w:tcPr>
            <w:tcW w:type="dxa" w:w="2880"/>
          </w:tcPr>
          <w:p>
            <w:r>
              <w:t>Database Layer</w:t>
            </w:r>
          </w:p>
        </w:tc>
        <w:tc>
          <w:tcPr>
            <w:tcW w:type="dxa" w:w="2880"/>
          </w:tcPr>
          <w:p>
            <w:r>
              <w:t>MySQL / PostgreSQL</w:t>
            </w:r>
          </w:p>
        </w:tc>
        <w:tc>
          <w:tcPr>
            <w:tcW w:type="dxa" w:w="2880"/>
          </w:tcPr>
          <w:p>
            <w:r>
              <w:t>Relational architecture is mandatory for retail to ensure ACID compliance (Atomicity, Consistency, Isolation, Durability) for financial transactions.</w:t>
            </w:r>
          </w:p>
        </w:tc>
      </w:tr>
      <w:tr>
        <w:tc>
          <w:tcPr>
            <w:tcW w:type="dxa" w:w="2880"/>
          </w:tcPr>
          <w:p>
            <w:r>
              <w:t>Backend API</w:t>
            </w:r>
          </w:p>
        </w:tc>
        <w:tc>
          <w:tcPr>
            <w:tcW w:type="dxa" w:w="2880"/>
          </w:tcPr>
          <w:p>
            <w:r>
              <w:t>Python (Django/FastAPI) or Java</w:t>
            </w:r>
          </w:p>
        </w:tc>
        <w:tc>
          <w:tcPr>
            <w:tcW w:type="dxa" w:w="2880"/>
          </w:tcPr>
          <w:p>
            <w:r>
              <w:t>Excellent handling of concurrent requests, complex rule engines, and automated task scheduling (e.g., nightly expiry checks).</w:t>
            </w:r>
          </w:p>
        </w:tc>
      </w:tr>
      <w:tr>
        <w:tc>
          <w:tcPr>
            <w:tcW w:type="dxa" w:w="2880"/>
          </w:tcPr>
          <w:p>
            <w:r>
              <w:t>Frontend Dashboard</w:t>
            </w:r>
          </w:p>
        </w:tc>
        <w:tc>
          <w:tcPr>
            <w:tcW w:type="dxa" w:w="2880"/>
          </w:tcPr>
          <w:p>
            <w:r>
              <w:t>React / Next.js</w:t>
            </w:r>
          </w:p>
        </w:tc>
        <w:tc>
          <w:tcPr>
            <w:tcW w:type="dxa" w:w="2880"/>
          </w:tcPr>
          <w:p>
            <w:r>
              <w:t>Provides a highly responsive, single-page application (SPA) experience for managers, eliminating page-reload delays.</w:t>
            </w:r>
          </w:p>
        </w:tc>
      </w:tr>
      <w:tr>
        <w:tc>
          <w:tcPr>
            <w:tcW w:type="dxa" w:w="2880"/>
          </w:tcPr>
          <w:p>
            <w:r>
              <w:t>Local Testing Env.</w:t>
            </w:r>
          </w:p>
        </w:tc>
        <w:tc>
          <w:tcPr>
            <w:tcW w:type="dxa" w:w="2880"/>
          </w:tcPr>
          <w:p>
            <w:r>
              <w:t>XAMPP / Beekeeper Studio</w:t>
            </w:r>
          </w:p>
        </w:tc>
        <w:tc>
          <w:tcPr>
            <w:tcW w:type="dxa" w:w="2880"/>
          </w:tcPr>
          <w:p>
            <w:r>
              <w:t>Standard, accessible environment for developing and visualizing the relational schema during the capstone phase.</w:t>
            </w:r>
          </w:p>
        </w:tc>
      </w:tr>
    </w:tbl>
    <w:p>
      <w:r>
        <w:br/>
      </w:r>
    </w:p>
    <w:p>
      <w:r>
        <w:br w:type="page"/>
      </w:r>
    </w:p>
    <w:p>
      <w:pPr>
        <w:pStyle w:val="Heading1"/>
      </w:pPr>
      <w:r>
        <w:rPr>
          <w:rFonts w:ascii="Calibri" w:hAnsi="Calibri"/>
          <w:b/>
          <w:color w:val="003366"/>
          <w:sz w:val="32"/>
        </w:rPr>
        <w:t>PART C: USERS &amp; REAL-LIFE SCENARIOS</w:t>
      </w:r>
    </w:p>
    <w:p>
      <w:pPr>
        <w:pStyle w:val="Heading1"/>
      </w:pPr>
      <w:r>
        <w:rPr>
          <w:rFonts w:ascii="Calibri" w:hAnsi="Calibri"/>
          <w:b/>
          <w:color w:val="003366"/>
          <w:sz w:val="32"/>
        </w:rPr>
        <w:t>6. Target Users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User Persona</w:t>
            </w:r>
          </w:p>
        </w:tc>
        <w:tc>
          <w:tcPr>
            <w:tcW w:type="dxa" w:w="2880"/>
          </w:tcPr>
          <w:p>
            <w:r>
              <w:rPr>
                <w:b/>
              </w:rPr>
              <w:t>Role Description</w:t>
            </w:r>
          </w:p>
        </w:tc>
        <w:tc>
          <w:tcPr>
            <w:tcW w:type="dxa" w:w="2880"/>
          </w:tcPr>
          <w:p>
            <w:r>
              <w:rPr>
                <w:b/>
              </w:rPr>
              <w:t>System Needs</w:t>
            </w:r>
          </w:p>
        </w:tc>
      </w:tr>
      <w:tr>
        <w:tc>
          <w:tcPr>
            <w:tcW w:type="dxa" w:w="2880"/>
          </w:tcPr>
          <w:p>
            <w:r>
              <w:t>Store Manager</w:t>
            </w:r>
          </w:p>
        </w:tc>
        <w:tc>
          <w:tcPr>
            <w:tcW w:type="dxa" w:w="2880"/>
          </w:tcPr>
          <w:p>
            <w:r>
              <w:t>Oversees supply chain and profitability.</w:t>
            </w:r>
          </w:p>
        </w:tc>
        <w:tc>
          <w:tcPr>
            <w:tcW w:type="dxa" w:w="2880"/>
          </w:tcPr>
          <w:p>
            <w:r>
              <w:t>Needs automated PO drafts, shrinkage reports, and a macro-view of inventory health.</w:t>
            </w:r>
          </w:p>
        </w:tc>
      </w:tr>
      <w:tr>
        <w:tc>
          <w:tcPr>
            <w:tcW w:type="dxa" w:w="2880"/>
          </w:tcPr>
          <w:p>
            <w:r>
              <w:t>Cashier</w:t>
            </w:r>
          </w:p>
        </w:tc>
        <w:tc>
          <w:tcPr>
            <w:tcW w:type="dxa" w:w="2880"/>
          </w:tcPr>
          <w:p>
            <w:r>
              <w:t>Processes direct consumer sales.</w:t>
            </w:r>
          </w:p>
        </w:tc>
        <w:tc>
          <w:tcPr>
            <w:tcW w:type="dxa" w:w="2880"/>
          </w:tcPr>
          <w:p>
            <w:r>
              <w:t>Requires a minimalist interface. The system must never freeze during a scan, even if the internet drops momentarily.</w:t>
            </w:r>
          </w:p>
        </w:tc>
      </w:tr>
      <w:tr>
        <w:tc>
          <w:tcPr>
            <w:tcW w:type="dxa" w:w="2880"/>
          </w:tcPr>
          <w:p>
            <w:r>
              <w:t>Inventory Clerk</w:t>
            </w:r>
          </w:p>
        </w:tc>
        <w:tc>
          <w:tcPr>
            <w:tcW w:type="dxa" w:w="2880"/>
          </w:tcPr>
          <w:p>
            <w:r>
              <w:t>Handles loading docks and physical counting.</w:t>
            </w:r>
          </w:p>
        </w:tc>
        <w:tc>
          <w:tcPr>
            <w:tcW w:type="dxa" w:w="2880"/>
          </w:tcPr>
          <w:p>
            <w:r>
              <w:t>Needs fast, barcode-compatible interfaces for receiving large shipments accurately.</w:t>
            </w:r>
          </w:p>
        </w:tc>
      </w:tr>
    </w:tbl>
    <w:p>
      <w:r>
        <w:br/>
      </w:r>
    </w:p>
    <w:p>
      <w:pPr>
        <w:pStyle w:val="Heading1"/>
      </w:pPr>
      <w:r>
        <w:rPr>
          <w:rFonts w:ascii="Calibri" w:hAnsi="Calibri"/>
          <w:b/>
          <w:color w:val="003366"/>
          <w:sz w:val="32"/>
        </w:rPr>
        <w:t>7. Real-Life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Scenario Title</w:t>
            </w:r>
          </w:p>
        </w:tc>
        <w:tc>
          <w:tcPr>
            <w:tcW w:type="dxa" w:w="2880"/>
          </w:tcPr>
          <w:p>
            <w:r>
              <w:rPr>
                <w:b/>
              </w:rPr>
              <w:t>Physical Reality</w:t>
            </w:r>
          </w:p>
        </w:tc>
        <w:tc>
          <w:tcPr>
            <w:tcW w:type="dxa" w:w="2880"/>
          </w:tcPr>
          <w:p>
            <w:r>
              <w:rPr>
                <w:b/>
              </w:rPr>
              <w:t>RetailSync Action</w:t>
            </w:r>
          </w:p>
        </w:tc>
      </w:tr>
      <w:tr>
        <w:tc>
          <w:tcPr>
            <w:tcW w:type="dxa" w:w="2880"/>
          </w:tcPr>
          <w:p>
            <w:r>
              <w:t>The Festival Rush</w:t>
            </w:r>
          </w:p>
        </w:tc>
        <w:tc>
          <w:tcPr>
            <w:tcW w:type="dxa" w:w="2880"/>
          </w:tcPr>
          <w:p>
            <w:r>
              <w:t>During Ramadan, sugar and oil sales quadruple. A cashier scans items rapidly.</w:t>
            </w:r>
          </w:p>
        </w:tc>
        <w:tc>
          <w:tcPr>
            <w:tcW w:type="dxa" w:w="2880"/>
          </w:tcPr>
          <w:p>
            <w:r>
              <w:t>RetailSync utilizes optimistic concurrency control in the database, allowing multiple cashiers to sell sugar simultaneously without locking the system, updating the central database seamlessly.</w:t>
            </w:r>
          </w:p>
        </w:tc>
      </w:tr>
      <w:tr>
        <w:tc>
          <w:tcPr>
            <w:tcW w:type="dxa" w:w="2880"/>
          </w:tcPr>
          <w:p>
            <w:r>
              <w:t>The Expired Goods Audit</w:t>
            </w:r>
          </w:p>
        </w:tc>
        <w:tc>
          <w:tcPr>
            <w:tcW w:type="dxa" w:w="2880"/>
          </w:tcPr>
          <w:p>
            <w:r>
              <w:t>A health inspector visits the store.</w:t>
            </w:r>
          </w:p>
        </w:tc>
        <w:tc>
          <w:tcPr>
            <w:tcW w:type="dxa" w:w="2880"/>
          </w:tcPr>
          <w:p>
            <w:r>
              <w:t>The manager opens RetailSync's Expiry Dashboard, proving that the system actively tracks and flags items 7 days before expiry, ensuring no expired goods are on shelves.</w:t>
            </w:r>
          </w:p>
        </w:tc>
      </w:tr>
      <w:tr>
        <w:tc>
          <w:tcPr>
            <w:tcW w:type="dxa" w:w="2880"/>
          </w:tcPr>
          <w:p>
            <w:r>
              <w:t>The Network Drop</w:t>
            </w:r>
          </w:p>
        </w:tc>
        <w:tc>
          <w:tcPr>
            <w:tcW w:type="dxa" w:w="2880"/>
          </w:tcPr>
          <w:p>
            <w:r>
              <w:t>The store's ISP connection fails for 5 minutes.</w:t>
            </w:r>
          </w:p>
        </w:tc>
        <w:tc>
          <w:tcPr>
            <w:tcW w:type="dxa" w:w="2880"/>
          </w:tcPr>
          <w:p>
            <w:r>
              <w:t>The POS continues to scan items locally. Once the connection is restored, it bulk-syncs the transaction payload to the central RetailSync database (Resilience feature).</w:t>
            </w:r>
          </w:p>
        </w:tc>
      </w:tr>
    </w:tbl>
    <w:p>
      <w:r>
        <w:br/>
      </w:r>
    </w:p>
    <w:p>
      <w:r>
        <w:br w:type="page"/>
      </w:r>
    </w:p>
    <w:p>
      <w:pPr>
        <w:pStyle w:val="Heading1"/>
      </w:pPr>
      <w:r>
        <w:rPr>
          <w:rFonts w:ascii="Calibri" w:hAnsi="Calibri"/>
          <w:b/>
          <w:color w:val="003366"/>
          <w:sz w:val="32"/>
        </w:rPr>
        <w:t>PART D: EXHAUSTIVE SYSTEM REQUIREMENTS</w:t>
      </w:r>
    </w:p>
    <w:p>
      <w:pPr>
        <w:pStyle w:val="Heading1"/>
      </w:pPr>
      <w:r>
        <w:rPr>
          <w:rFonts w:ascii="Calibri" w:hAnsi="Calibri"/>
          <w:b/>
          <w:color w:val="003366"/>
          <w:sz w:val="32"/>
        </w:rPr>
        <w:t>8. Functional Requirements (FR)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Module</w:t>
            </w:r>
          </w:p>
        </w:tc>
        <w:tc>
          <w:tcPr>
            <w:tcW w:type="dxa" w:w="2160"/>
          </w:tcPr>
          <w:p>
            <w:r>
              <w:rPr>
                <w:b/>
              </w:rPr>
              <w:t>Specific Requirement</w:t>
            </w:r>
          </w:p>
        </w:tc>
        <w:tc>
          <w:tcPr>
            <w:tcW w:type="dxa" w:w="2160"/>
          </w:tcPr>
          <w:p>
            <w:r>
              <w:rPr>
                <w:b/>
              </w:rPr>
              <w:t>Priority</w:t>
            </w:r>
          </w:p>
        </w:tc>
      </w:tr>
      <w:tr>
        <w:tc>
          <w:tcPr>
            <w:tcW w:type="dxa" w:w="2160"/>
          </w:tcPr>
          <w:p>
            <w:r>
              <w:t>FR-01</w:t>
            </w:r>
          </w:p>
        </w:tc>
        <w:tc>
          <w:tcPr>
            <w:tcW w:type="dxa" w:w="2160"/>
          </w:tcPr>
          <w:p>
            <w:r>
              <w:t>Auth</w:t>
            </w:r>
          </w:p>
        </w:tc>
        <w:tc>
          <w:tcPr>
            <w:tcW w:type="dxa" w:w="2160"/>
          </w:tcPr>
          <w:p>
            <w:r>
              <w:t>System shall enforce RBAC isolating Cashier, Clerk, and Manager views.</w:t>
            </w:r>
          </w:p>
        </w:tc>
        <w:tc>
          <w:tcPr>
            <w:tcW w:type="dxa" w:w="2160"/>
          </w:tcPr>
          <w:p>
            <w:r>
              <w:t>Must</w:t>
            </w:r>
          </w:p>
        </w:tc>
      </w:tr>
      <w:tr>
        <w:tc>
          <w:tcPr>
            <w:tcW w:type="dxa" w:w="2160"/>
          </w:tcPr>
          <w:p>
            <w:r>
              <w:t>FR-10</w:t>
            </w:r>
          </w:p>
        </w:tc>
        <w:tc>
          <w:tcPr>
            <w:tcW w:type="dxa" w:w="2160"/>
          </w:tcPr>
          <w:p>
            <w:r>
              <w:t>Inventory</w:t>
            </w:r>
          </w:p>
        </w:tc>
        <w:tc>
          <w:tcPr>
            <w:tcW w:type="dxa" w:w="2160"/>
          </w:tcPr>
          <w:p>
            <w:r>
              <w:t>System shall track Product ID, SKU, Batch Number, and Expiry Date.</w:t>
            </w:r>
          </w:p>
        </w:tc>
        <w:tc>
          <w:tcPr>
            <w:tcW w:type="dxa" w:w="2160"/>
          </w:tcPr>
          <w:p>
            <w:r>
              <w:t>Must</w:t>
            </w:r>
          </w:p>
        </w:tc>
      </w:tr>
      <w:tr>
        <w:tc>
          <w:tcPr>
            <w:tcW w:type="dxa" w:w="2160"/>
          </w:tcPr>
          <w:p>
            <w:r>
              <w:t>FR-11</w:t>
            </w:r>
          </w:p>
        </w:tc>
        <w:tc>
          <w:tcPr>
            <w:tcW w:type="dxa" w:w="2160"/>
          </w:tcPr>
          <w:p>
            <w:r>
              <w:t>Inventory</w:t>
            </w:r>
          </w:p>
        </w:tc>
        <w:tc>
          <w:tcPr>
            <w:tcW w:type="dxa" w:w="2160"/>
          </w:tcPr>
          <w:p>
            <w:r>
              <w:t>System shall allow status tagging: Available, Quarantined, Sold.</w:t>
            </w:r>
          </w:p>
        </w:tc>
        <w:tc>
          <w:tcPr>
            <w:tcW w:type="dxa" w:w="2160"/>
          </w:tcPr>
          <w:p>
            <w:r>
              <w:t>Must</w:t>
            </w:r>
          </w:p>
        </w:tc>
      </w:tr>
      <w:tr>
        <w:tc>
          <w:tcPr>
            <w:tcW w:type="dxa" w:w="2160"/>
          </w:tcPr>
          <w:p>
            <w:r>
              <w:t>FR-20</w:t>
            </w:r>
          </w:p>
        </w:tc>
        <w:tc>
          <w:tcPr>
            <w:tcW w:type="dxa" w:w="2160"/>
          </w:tcPr>
          <w:p>
            <w:r>
              <w:t>Receiving</w:t>
            </w:r>
          </w:p>
        </w:tc>
        <w:tc>
          <w:tcPr>
            <w:tcW w:type="dxa" w:w="2160"/>
          </w:tcPr>
          <w:p>
            <w:r>
              <w:t>System shall generate a Goods Receipt Note (GRN) linked to a specific PO.</w:t>
            </w:r>
          </w:p>
        </w:tc>
        <w:tc>
          <w:tcPr>
            <w:tcW w:type="dxa" w:w="2160"/>
          </w:tcPr>
          <w:p>
            <w:r>
              <w:t>Must</w:t>
            </w:r>
          </w:p>
        </w:tc>
      </w:tr>
      <w:tr>
        <w:tc>
          <w:tcPr>
            <w:tcW w:type="dxa" w:w="2160"/>
          </w:tcPr>
          <w:p>
            <w:r>
              <w:t>FR-21</w:t>
            </w:r>
          </w:p>
        </w:tc>
        <w:tc>
          <w:tcPr>
            <w:tcW w:type="dxa" w:w="2160"/>
          </w:tcPr>
          <w:p>
            <w:r>
              <w:t>Receiving</w:t>
            </w:r>
          </w:p>
        </w:tc>
        <w:tc>
          <w:tcPr>
            <w:tcW w:type="dxa" w:w="2160"/>
          </w:tcPr>
          <w:p>
            <w:r>
              <w:t>Clerks can flag received items as 'Damaged' upon intake.</w:t>
            </w:r>
          </w:p>
        </w:tc>
        <w:tc>
          <w:tcPr>
            <w:tcW w:type="dxa" w:w="2160"/>
          </w:tcPr>
          <w:p>
            <w:r>
              <w:t>Should</w:t>
            </w:r>
          </w:p>
        </w:tc>
      </w:tr>
      <w:tr>
        <w:tc>
          <w:tcPr>
            <w:tcW w:type="dxa" w:w="2160"/>
          </w:tcPr>
          <w:p>
            <w:r>
              <w:t>FR-30</w:t>
            </w:r>
          </w:p>
        </w:tc>
        <w:tc>
          <w:tcPr>
            <w:tcW w:type="dxa" w:w="2160"/>
          </w:tcPr>
          <w:p>
            <w:r>
              <w:t>POS Sync</w:t>
            </w:r>
          </w:p>
        </w:tc>
        <w:tc>
          <w:tcPr>
            <w:tcW w:type="dxa" w:w="2160"/>
          </w:tcPr>
          <w:p>
            <w:r>
              <w:t>API shall deduct inventory based on strict FIFO batch logic.</w:t>
            </w:r>
          </w:p>
        </w:tc>
        <w:tc>
          <w:tcPr>
            <w:tcW w:type="dxa" w:w="2160"/>
          </w:tcPr>
          <w:p>
            <w:r>
              <w:t>Must</w:t>
            </w:r>
          </w:p>
        </w:tc>
      </w:tr>
      <w:tr>
        <w:tc>
          <w:tcPr>
            <w:tcW w:type="dxa" w:w="2160"/>
          </w:tcPr>
          <w:p>
            <w:r>
              <w:t>FR-40</w:t>
            </w:r>
          </w:p>
        </w:tc>
        <w:tc>
          <w:tcPr>
            <w:tcW w:type="dxa" w:w="2160"/>
          </w:tcPr>
          <w:p>
            <w:r>
              <w:t>Alerts</w:t>
            </w:r>
          </w:p>
        </w:tc>
        <w:tc>
          <w:tcPr>
            <w:tcW w:type="dxa" w:w="2160"/>
          </w:tcPr>
          <w:p>
            <w:r>
              <w:t>System shall allow Managers to configure a Reorder Point (ROP) per SKU.</w:t>
            </w:r>
          </w:p>
        </w:tc>
        <w:tc>
          <w:tcPr>
            <w:tcW w:type="dxa" w:w="2160"/>
          </w:tcPr>
          <w:p>
            <w:r>
              <w:t>Must</w:t>
            </w:r>
          </w:p>
        </w:tc>
      </w:tr>
      <w:tr>
        <w:tc>
          <w:tcPr>
            <w:tcW w:type="dxa" w:w="2160"/>
          </w:tcPr>
          <w:p>
            <w:r>
              <w:t>FR-41</w:t>
            </w:r>
          </w:p>
        </w:tc>
        <w:tc>
          <w:tcPr>
            <w:tcW w:type="dxa" w:w="2160"/>
          </w:tcPr>
          <w:p>
            <w:r>
              <w:t>Alerts</w:t>
            </w:r>
          </w:p>
        </w:tc>
        <w:tc>
          <w:tcPr>
            <w:tcW w:type="dxa" w:w="2160"/>
          </w:tcPr>
          <w:p>
            <w:r>
              <w:t>System shall flag batches expiring within X days (configurable).</w:t>
            </w:r>
          </w:p>
        </w:tc>
        <w:tc>
          <w:tcPr>
            <w:tcW w:type="dxa" w:w="2160"/>
          </w:tcPr>
          <w:p>
            <w:r>
              <w:t>Must</w:t>
            </w:r>
          </w:p>
        </w:tc>
      </w:tr>
      <w:tr>
        <w:tc>
          <w:tcPr>
            <w:tcW w:type="dxa" w:w="2160"/>
          </w:tcPr>
          <w:p>
            <w:r>
              <w:t>FR-50</w:t>
            </w:r>
          </w:p>
        </w:tc>
        <w:tc>
          <w:tcPr>
            <w:tcW w:type="dxa" w:w="2160"/>
          </w:tcPr>
          <w:p>
            <w:r>
              <w:t>Auditing</w:t>
            </w:r>
          </w:p>
        </w:tc>
        <w:tc>
          <w:tcPr>
            <w:tcW w:type="dxa" w:w="2160"/>
          </w:tcPr>
          <w:p>
            <w:r>
              <w:t>Every stock modification must log the timestamp, User ID, and old/new value.</w:t>
            </w:r>
          </w:p>
        </w:tc>
        <w:tc>
          <w:tcPr>
            <w:tcW w:type="dxa" w:w="2160"/>
          </w:tcPr>
          <w:p>
            <w:r>
              <w:t>Must</w:t>
            </w:r>
          </w:p>
        </w:tc>
      </w:tr>
    </w:tbl>
    <w:p>
      <w:r>
        <w:br/>
      </w:r>
    </w:p>
    <w:p>
      <w:pPr>
        <w:pStyle w:val="Heading1"/>
      </w:pPr>
      <w:r>
        <w:rPr>
          <w:rFonts w:ascii="Calibri" w:hAnsi="Calibri"/>
          <w:b/>
          <w:color w:val="003366"/>
          <w:sz w:val="32"/>
        </w:rPr>
        <w:t>9. Non-Functional Requirements (NFR)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Category</w:t>
            </w:r>
          </w:p>
        </w:tc>
        <w:tc>
          <w:tcPr>
            <w:tcW w:type="dxa" w:w="2880"/>
          </w:tcPr>
          <w:p>
            <w:r>
              <w:rPr>
                <w:b/>
              </w:rPr>
              <w:t>Specific Metric</w:t>
            </w:r>
          </w:p>
        </w:tc>
      </w:tr>
      <w:tr>
        <w:tc>
          <w:tcPr>
            <w:tcW w:type="dxa" w:w="2880"/>
          </w:tcPr>
          <w:p>
            <w:r>
              <w:t>NFR-01</w:t>
            </w:r>
          </w:p>
        </w:tc>
        <w:tc>
          <w:tcPr>
            <w:tcW w:type="dxa" w:w="2880"/>
          </w:tcPr>
          <w:p>
            <w:r>
              <w:t>Latency</w:t>
            </w:r>
          </w:p>
        </w:tc>
        <w:tc>
          <w:tcPr>
            <w:tcW w:type="dxa" w:w="2880"/>
          </w:tcPr>
          <w:p>
            <w:r>
              <w:t>The POS deduction API must respond in under 2.0 seconds under normal load.</w:t>
            </w:r>
          </w:p>
        </w:tc>
      </w:tr>
      <w:tr>
        <w:tc>
          <w:tcPr>
            <w:tcW w:type="dxa" w:w="2880"/>
          </w:tcPr>
          <w:p>
            <w:r>
              <w:t>NFR-02</w:t>
            </w:r>
          </w:p>
        </w:tc>
        <w:tc>
          <w:tcPr>
            <w:tcW w:type="dxa" w:w="2880"/>
          </w:tcPr>
          <w:p>
            <w:r>
              <w:t>Data Integrity</w:t>
            </w:r>
          </w:p>
        </w:tc>
        <w:tc>
          <w:tcPr>
            <w:tcW w:type="dxa" w:w="2880"/>
          </w:tcPr>
          <w:p>
            <w:r>
              <w:t>Database must use transaction blocks to prevent partial updates if a crash occurs.</w:t>
            </w:r>
          </w:p>
        </w:tc>
      </w:tr>
      <w:tr>
        <w:tc>
          <w:tcPr>
            <w:tcW w:type="dxa" w:w="2880"/>
          </w:tcPr>
          <w:p>
            <w:r>
              <w:t>NFR-03</w:t>
            </w:r>
          </w:p>
        </w:tc>
        <w:tc>
          <w:tcPr>
            <w:tcW w:type="dxa" w:w="2880"/>
          </w:tcPr>
          <w:p>
            <w:r>
              <w:t>Security</w:t>
            </w:r>
          </w:p>
        </w:tc>
        <w:tc>
          <w:tcPr>
            <w:tcW w:type="dxa" w:w="2880"/>
          </w:tcPr>
          <w:p>
            <w:r>
              <w:t>All passwords must be hashed (bcrypt). No plaintext credentials stored.</w:t>
            </w:r>
          </w:p>
        </w:tc>
      </w:tr>
      <w:tr>
        <w:tc>
          <w:tcPr>
            <w:tcW w:type="dxa" w:w="2880"/>
          </w:tcPr>
          <w:p>
            <w:r>
              <w:t>NFR-04</w:t>
            </w:r>
          </w:p>
        </w:tc>
        <w:tc>
          <w:tcPr>
            <w:tcW w:type="dxa" w:w="2880"/>
          </w:tcPr>
          <w:p>
            <w:r>
              <w:t>Concurrency</w:t>
            </w:r>
          </w:p>
        </w:tc>
        <w:tc>
          <w:tcPr>
            <w:tcW w:type="dxa" w:w="2880"/>
          </w:tcPr>
          <w:p>
            <w:r>
              <w:t>System must handle at least 5 simultaneous POS registers deducting stock.</w:t>
            </w:r>
          </w:p>
        </w:tc>
      </w:tr>
      <w:tr>
        <w:tc>
          <w:tcPr>
            <w:tcW w:type="dxa" w:w="2880"/>
          </w:tcPr>
          <w:p>
            <w:r>
              <w:t>NFR-05</w:t>
            </w:r>
          </w:p>
        </w:tc>
        <w:tc>
          <w:tcPr>
            <w:tcW w:type="dxa" w:w="2880"/>
          </w:tcPr>
          <w:p>
            <w:r>
              <w:t>Auditability</w:t>
            </w:r>
          </w:p>
        </w:tc>
        <w:tc>
          <w:tcPr>
            <w:tcW w:type="dxa" w:w="2880"/>
          </w:tcPr>
          <w:p>
            <w:r>
              <w:t>Audit logs must be immutable (append-only) via database-level restrictions.</w:t>
            </w:r>
          </w:p>
        </w:tc>
      </w:tr>
    </w:tbl>
    <w:p>
      <w:r>
        <w:br/>
      </w:r>
    </w:p>
    <w:p>
      <w:r>
        <w:br w:type="page"/>
      </w:r>
    </w:p>
    <w:p>
      <w:pPr>
        <w:pStyle w:val="Heading1"/>
      </w:pPr>
      <w:r>
        <w:rPr>
          <w:rFonts w:ascii="Calibri" w:hAnsi="Calibri"/>
          <w:b/>
          <w:color w:val="003366"/>
          <w:sz w:val="32"/>
        </w:rPr>
        <w:t>PART E: FEASIBILITY, RISKS, &amp; ROADMAP</w:t>
      </w:r>
    </w:p>
    <w:p>
      <w:pPr>
        <w:pStyle w:val="Heading1"/>
      </w:pPr>
      <w:r>
        <w:rPr>
          <w:rFonts w:ascii="Calibri" w:hAnsi="Calibri"/>
          <w:b/>
          <w:color w:val="003366"/>
          <w:sz w:val="32"/>
        </w:rPr>
        <w:t>10. Risk Management in the Local Context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Technical Risk</w:t>
            </w:r>
          </w:p>
        </w:tc>
        <w:tc>
          <w:tcPr>
            <w:tcW w:type="dxa" w:w="2160"/>
          </w:tcPr>
          <w:p>
            <w:r>
              <w:rPr>
                <w:b/>
              </w:rPr>
              <w:t>Likelihood</w:t>
            </w:r>
          </w:p>
        </w:tc>
        <w:tc>
          <w:tcPr>
            <w:tcW w:type="dxa" w:w="2160"/>
          </w:tcPr>
          <w:p>
            <w:r>
              <w:rPr>
                <w:b/>
              </w:rPr>
              <w:t>Context &amp; Mitigation Strategy</w:t>
            </w:r>
          </w:p>
        </w:tc>
      </w:tr>
      <w:tr>
        <w:tc>
          <w:tcPr>
            <w:tcW w:type="dxa" w:w="2160"/>
          </w:tcPr>
          <w:p>
            <w:r>
              <w:t>R-01</w:t>
            </w:r>
          </w:p>
        </w:tc>
        <w:tc>
          <w:tcPr>
            <w:tcW w:type="dxa" w:w="2160"/>
          </w:tcPr>
          <w:p>
            <w:r>
              <w:t>Database Concurrency Conflicts</w:t>
            </w:r>
          </w:p>
        </w:tc>
        <w:tc>
          <w:tcPr>
            <w:tcW w:type="dxa" w:w="2160"/>
          </w:tcPr>
          <w:p>
            <w:r>
              <w:t>High</w:t>
            </w:r>
          </w:p>
        </w:tc>
        <w:tc>
          <w:tcPr>
            <w:tcW w:type="dxa" w:w="2160"/>
          </w:tcPr>
          <w:p>
            <w:r>
              <w:t>Two cashiers sell the last unit of milk at the same millisecond. Mitigation: Use SQL Row-Level Locking (SELECT ... FOR UPDATE).</w:t>
            </w:r>
          </w:p>
        </w:tc>
      </w:tr>
      <w:tr>
        <w:tc>
          <w:tcPr>
            <w:tcW w:type="dxa" w:w="2160"/>
          </w:tcPr>
          <w:p>
            <w:r>
              <w:t>R-02</w:t>
            </w:r>
          </w:p>
        </w:tc>
        <w:tc>
          <w:tcPr>
            <w:tcW w:type="dxa" w:w="2160"/>
          </w:tcPr>
          <w:p>
            <w:r>
              <w:t>Internet Outages</w:t>
            </w:r>
          </w:p>
        </w:tc>
        <w:tc>
          <w:tcPr>
            <w:tcW w:type="dxa" w:w="2160"/>
          </w:tcPr>
          <w:p>
            <w:r>
              <w:t>High</w:t>
            </w:r>
          </w:p>
        </w:tc>
        <w:tc>
          <w:tcPr>
            <w:tcW w:type="dxa" w:w="2160"/>
          </w:tcPr>
          <w:p>
            <w:r>
              <w:t>Store loses connection to the central server. Mitigation: Implement a queue system on the POS that caches sales and bulk-syncs when online.</w:t>
            </w:r>
          </w:p>
        </w:tc>
      </w:tr>
      <w:tr>
        <w:tc>
          <w:tcPr>
            <w:tcW w:type="dxa" w:w="2160"/>
          </w:tcPr>
          <w:p>
            <w:r>
              <w:t>R-03</w:t>
            </w:r>
          </w:p>
        </w:tc>
        <w:tc>
          <w:tcPr>
            <w:tcW w:type="dxa" w:w="2160"/>
          </w:tcPr>
          <w:p>
            <w:r>
              <w:t>Data Entry Errors at Receiving</w:t>
            </w:r>
          </w:p>
        </w:tc>
        <w:tc>
          <w:tcPr>
            <w:tcW w:type="dxa" w:w="2160"/>
          </w:tcPr>
          <w:p>
            <w:r>
              <w:t>Medium</w:t>
            </w:r>
          </w:p>
        </w:tc>
        <w:tc>
          <w:tcPr>
            <w:tcW w:type="dxa" w:w="2160"/>
          </w:tcPr>
          <w:p>
            <w:r>
              <w:t>Clerk enters 500 instead of 50 boxes. Mitigation: System warns if GRN exceeds the Purchase Order quantity by &gt;5%.</w:t>
            </w:r>
          </w:p>
        </w:tc>
      </w:tr>
    </w:tbl>
    <w:p>
      <w:r>
        <w:br/>
      </w:r>
    </w:p>
    <w:p>
      <w:pPr>
        <w:pStyle w:val="Heading1"/>
      </w:pPr>
      <w:r>
        <w:rPr>
          <w:rFonts w:ascii="Calibri" w:hAnsi="Calibri"/>
          <w:b/>
          <w:color w:val="003366"/>
          <w:sz w:val="32"/>
        </w:rPr>
        <w:t>11. Capstone Implementation Roadmap (14 Weeks)</w:t>
      </w:r>
    </w:p>
    <w:p>
      <w:r>
        <w:t>• Weeks 1-3: Database Normalization (MySQL), ERD design, and API scaffolding (Python/Java).</w:t>
        <w:br/>
        <w:t>• Weeks 4-6: Inventory CRUD, Batch Management, and Expiry Logic implementation.</w:t>
        <w:br/>
        <w:t>• Weeks 7-9: Supplier module, PO generation, and GRN workflows.</w:t>
        <w:br/>
        <w:t>• Weeks 10-11: POS Sync Simulation (building the checkout deduction logic and FIFO handling).</w:t>
        <w:br/>
        <w:t>• Weeks 12-13: Rule engines for low-stock alerts, reporting dashboards, and audit logs.</w:t>
        <w:br/>
        <w:t>• Week 14: System testing, concurrency stress testing, and final defense preparation.</w:t>
      </w:r>
    </w:p>
    <w:p>
      <w:pPr>
        <w:pStyle w:val="Heading1"/>
      </w:pPr>
      <w:r>
        <w:rPr>
          <w:rFonts w:ascii="Calibri" w:hAnsi="Calibri"/>
          <w:b/>
          <w:color w:val="003366"/>
          <w:sz w:val="32"/>
        </w:rPr>
        <w:t>12. Conclusion</w:t>
      </w:r>
    </w:p>
    <w:p>
      <w:r>
        <w:t>RetailSync moves beyond a simple CRUD application by tackling real-world operational bottlenecks: concurrency, batch expiration, and automated procurement. By grounding the project in a robust relational database architecture and strict auditability, it meets the highest standards for a System Analysis and Design capstone, offering a highly practical solution to a prominent challenge in the Bangladeshi retail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