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WarePulse: An IoT-Enabled Autonomous Warehouse</w:t>
      </w:r>
    </w:p>
    <w:p>
      <w:pPr>
        <w:pStyle w:val="BodyText"/>
        <w:bidi w:val="0"/>
        <w:ind w:hanging="0" w:start="0"/>
        <w:rPr/>
      </w:pPr>
      <w:r>
        <w:rPr/>
        <w:t>Management &amp; Stochastic Inventory Optimization System</w:t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2. Background &amp; Industry Context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2.1 The Global and National Economic Stakes</w:t>
      </w:r>
    </w:p>
    <w:p>
      <w:pPr>
        <w:pStyle w:val="BodyText"/>
        <w:bidi w:val="0"/>
        <w:rPr/>
      </w:pPr>
      <w:r>
        <w:rPr/>
        <w:t xml:space="preserve">The transformation of supply chains from labor-intensive manual record-keeping to autonomous, digitized operations is a strategic imperative. In emerging industrial hubs—most notably Bangladesh—the </w:t>
      </w:r>
      <w:r>
        <w:rPr>
          <w:b/>
        </w:rPr>
        <w:t>Ready-Made Garment (RMG)</w:t>
      </w:r>
      <w:r>
        <w:rPr/>
        <w:t xml:space="preserve"> sector represents the foundation of national economic prosperity: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It contributes over </w:t>
      </w:r>
      <w:r>
        <w:rPr>
          <w:b/>
        </w:rPr>
        <w:t>80% of total export earnings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It employs more than </w:t>
      </w:r>
      <w:r>
        <w:rPr>
          <w:b/>
        </w:rPr>
        <w:t>4.4 million workers</w:t>
      </w:r>
      <w:r>
        <w:rPr/>
        <w:t xml:space="preserve"> across 4,500+ factories.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Bangladesh is currently navigating its impending graduation from </w:t>
      </w:r>
      <w:r>
        <w:rPr>
          <w:b/>
        </w:rPr>
        <w:t>Least Developed Country (LDC)</w:t>
      </w:r>
      <w:r>
        <w:rPr/>
        <w:t xml:space="preserve"> status scheduled for </w:t>
      </w:r>
      <w:r>
        <w:rPr>
          <w:b/>
        </w:rPr>
        <w:t>2026</w:t>
      </w:r>
      <w:r>
        <w:rPr/>
        <w:t>.</w:t>
      </w:r>
    </w:p>
    <w:p>
      <w:pPr>
        <w:pStyle w:val="BodyText"/>
        <w:bidi w:val="0"/>
        <w:rPr/>
      </w:pPr>
      <w:r>
        <w:rPr/>
        <w:t>Graduation from LDC status will trigger the phase-out of preferential trade agreements (e.g., Generalised Scheme of Preferences / Duty-Free Quota-Free access in key global markets). To offset the resultant tariff spikes, the RMG and allied manufacturing sectors can no longer compete solely on low labor wages; they must radically optimize operational turnaround time and logistics efficiency.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2.2 The Problem Statement: The 90–120 Day Lead Time Crisis</w:t>
      </w:r>
    </w:p>
    <w:p>
      <w:pPr>
        <w:pStyle w:val="BodyText"/>
        <w:bidi w:val="0"/>
        <w:rPr/>
      </w:pPr>
      <w:r>
        <w:rPr/>
        <w:t>A persistent bottleneck threatening manufacturing competitiveness is lead time: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Primary global competitors like </w:t>
      </w:r>
      <w:r>
        <w:rPr>
          <w:b/>
        </w:rPr>
        <w:t>China</w:t>
      </w:r>
      <w:r>
        <w:rPr/>
        <w:t xml:space="preserve"> maintain international fulfillment cycles of </w:t>
      </w:r>
      <w:r>
        <w:rPr>
          <w:b/>
        </w:rPr>
        <w:t>30 to 35 days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Vietnam</w:t>
      </w:r>
      <w:r>
        <w:rPr/>
        <w:t xml:space="preserve"> operates within a </w:t>
      </w:r>
      <w:r>
        <w:rPr>
          <w:b/>
        </w:rPr>
        <w:t>45 to 60-day</w:t>
      </w:r>
      <w:r>
        <w:rPr/>
        <w:t xml:space="preserve"> window.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In contrast, Bangladesh's supply chain frequently stagnates between </w:t>
      </w:r>
      <w:r>
        <w:rPr>
          <w:b/>
        </w:rPr>
        <w:t>90 and 120 days</w:t>
      </w:r>
      <w:r>
        <w:rPr/>
        <w:t>.</w:t>
      </w:r>
    </w:p>
    <w:p>
      <w:pPr>
        <w:pStyle w:val="BodyText"/>
        <w:bidi w:val="0"/>
        <w:rPr/>
      </w:pPr>
      <w:r>
        <w:rPr/>
        <w:t xml:space="preserve">A major driver of this prolonged turnaround is </w:t>
      </w:r>
      <w:r>
        <w:rPr>
          <w:b/>
        </w:rPr>
        <w:t>warehouse opacity and fragmented internal logistics</w:t>
      </w:r>
      <w:r>
        <w:rPr/>
        <w:t>. Small and Medium Enterprises (SMEs) and even large tiered manufacturers still depend on: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Manual Paper Manifests &amp; Disjointed Spreadsheets:</w:t>
      </w:r>
      <w:r>
        <w:rPr/>
        <w:t xml:space="preserve"> Physical counts take hours or days, leading to frequent data entry errors, phantom inventory, and inventory mismatches between warehouse floors and procurement offices.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The Overstocking vs. Understocking Trap: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Overstocking:</w:t>
      </w:r>
      <w:r>
        <w:rPr/>
        <w:t xml:space="preserve"> Freezes vital working capital, consumes warehouse cubic capacity, and exposes materials (fabrics, trims, dyes, high-value components) to degradation, mold, pest damage, and obsolescence.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Understocking:</w:t>
      </w:r>
      <w:r>
        <w:rPr/>
        <w:t xml:space="preserve"> Causes severe stockouts, triggering assembly line shutdowns, production penalties, and exorbitant emergency air-freight shipping costs.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Physical-Digital Latency:</w:t>
      </w:r>
      <w:r>
        <w:rPr/>
        <w:t xml:space="preserve"> Material check-ins and check-outs are recorded hours or days after physical movement, meaning managers base multi-million-taka procurement decisions on obsolete snapshots.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3. Project Objectives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3.1 Primary (General) Objective</w:t>
      </w:r>
    </w:p>
    <w:p>
      <w:pPr>
        <w:pStyle w:val="BodyText"/>
        <w:bidi w:val="0"/>
        <w:rPr/>
      </w:pPr>
      <w:r>
        <w:rPr/>
        <w:t>To design, model, and prototype an end-to-end, IoT-driven Smart Inventory Management and Warehouse Automation System that bridges the physical-digital divide by automating real-time material tracking at the warehouse edge, enforcing relational ledger integrity, and mathematically optimizing inventory replenishment through integrated Decision Support System (DSS) models.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3.2 Specific (S.M.A.R.T.) Objectives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Edge Hardware Automation:</w:t>
      </w:r>
      <w:r>
        <w:rPr/>
        <w:t xml:space="preserve"> Build a low-cost, resilient IoT scanning station using an </w:t>
      </w:r>
      <w:r>
        <w:rPr>
          <w:b/>
        </w:rPr>
        <w:t>ESP32 microcontroller</w:t>
      </w:r>
      <w:r>
        <w:rPr/>
        <w:t xml:space="preserve"> and </w:t>
      </w:r>
      <w:r>
        <w:rPr>
          <w:b/>
        </w:rPr>
        <w:t>RC522 High-Frequency (13.56 MHz) RFID reader</w:t>
      </w:r>
      <w:r>
        <w:rPr/>
        <w:t xml:space="preserve"> communicating over SPI to automate tag reading at receiving and dispatch bottlenecks.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Resilient Offline Edge Buffering:</w:t>
      </w:r>
      <w:r>
        <w:rPr/>
        <w:t xml:space="preserve"> Implement flash memory caching using the </w:t>
      </w:r>
      <w:r>
        <w:rPr>
          <w:b/>
        </w:rPr>
        <w:t>LittleFS / SPIFFS</w:t>
      </w:r>
      <w:r>
        <w:rPr/>
        <w:t xml:space="preserve"> file system on the ESP32 to prevent telemetry data loss during factory Wi-Fi brownouts, automatically syncing records upon reconnection.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Secure Real-Time Telemetry:</w:t>
      </w:r>
      <w:r>
        <w:rPr/>
        <w:t xml:space="preserve"> Deploy an </w:t>
      </w:r>
      <w:r>
        <w:rPr>
          <w:b/>
        </w:rPr>
        <w:t>MQTT publish-subscribe pipeline encapsulated in TLS (Transport Layer Security)</w:t>
      </w:r>
      <w:r>
        <w:rPr/>
        <w:t xml:space="preserve"> with topic-level Access Control Lists (ACLs) to transmit telemetry payloads within sub-second latencies.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Relational ACID Ledger:</w:t>
      </w:r>
      <w:r>
        <w:rPr/>
        <w:t xml:space="preserve"> Design and implement a normalized </w:t>
      </w:r>
      <w:r>
        <w:rPr>
          <w:b/>
        </w:rPr>
        <w:t>PostgreSQL</w:t>
      </w:r>
      <w:r>
        <w:rPr/>
        <w:t xml:space="preserve"> schema enforcing strict referential integrity, indexing strategies, and transactional audit trails for all stock movements.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Algorithmic Replenishment Optimization:</w:t>
      </w:r>
      <w:r>
        <w:rPr/>
        <w:t xml:space="preserve"> Integrate mathematical models directly into the application layer: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Dynamic </w:t>
      </w:r>
      <w:r>
        <w:rPr>
          <w:b/>
        </w:rPr>
        <w:t>Economic Order Quantity (EOQ)</w:t>
      </w:r>
      <w:r>
        <w:rPr/>
        <w:t xml:space="preserve"> to minimize ordering and holding costs.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Variance-based </w:t>
      </w:r>
      <w:r>
        <w:rPr>
          <w:b/>
        </w:rPr>
        <w:t>Greasley Statistical Safety Stock</w:t>
      </w:r>
      <w:r>
        <w:rPr/>
        <w:t xml:space="preserve"> modeling demand volatility and supplier lead-time variance across varying customer service levels (e.g., 90%, 95%, 99%).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Dynamic </w:t>
      </w:r>
      <w:r>
        <w:rPr>
          <w:b/>
        </w:rPr>
        <w:t>Reorder Point (ROP)</w:t>
      </w:r>
      <w:r>
        <w:rPr/>
        <w:t xml:space="preserve"> calculation with automated alert triggers.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Interactive Role-Based Dashboard:</w:t>
      </w:r>
      <w:r>
        <w:rPr/>
        <w:t xml:space="preserve"> Develop a responsive, generative web dashboard (Next.js / React) providing real-time spatial stock visualization, stockout risk indicators, and procurement action recommendations.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4. Project Scope and Delimitations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4.1 In-Scope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Edge Layer:</w:t>
      </w:r>
      <w:r>
        <w:rPr/>
        <w:t xml:space="preserve"> Physical ESP32 + RC522 prototype circuit, status LEDs/OLED indicator, LittleFS offline buffer, and SPI bus interface.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Network Layer:</w:t>
      </w:r>
      <w:r>
        <w:rPr/>
        <w:t xml:space="preserve"> MQTT Broker configuration (e.g., Eclipse Mosquitto or EMQX) with TLS certificate authentication, structured JSON payloads, and QoS (Quality of Service) 1 delivery guarantees.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Data Layer:</w:t>
      </w:r>
      <w:r>
        <w:rPr/>
        <w:t xml:space="preserve"> PostgreSQL relational database with tables for Products, Suppliers, Physical Warehouse Locations (Aisle/Rack/Bin), Inventory Batches, and Transaction Ledgers.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Logic &amp; Analytics Layer:</w:t>
      </w:r>
      <w:r>
        <w:rPr/>
        <w:t xml:space="preserve"> Implementation of EOQ, Greasley's Safety Stock, and ROP calculations based on synthetic/historical transaction streams.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Application Layer:</w:t>
      </w:r>
      <w:r>
        <w:rPr/>
        <w:t xml:space="preserve"> Role-Based Access Control (RBAC) web portal for Operators, Inventory Managers, Procurement Officers, and Executives.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Documentation &amp; Analysis (SAD):</w:t>
      </w:r>
      <w:r>
        <w:rPr/>
        <w:t xml:space="preserve"> Context Diagram, Level-0 and Level-1 Data Flow Diagrams (DFDs), Entity-Relationship Diagram (ERD), Use Case Specifications, and Test Plans.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4.2 Out-of-Scope (Delimitations)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Physical Automated Guided Vehicles (AGVs), robotic gantry cranes, or motorized automated conveyor belts (simulated via stationary dock gate portals).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Ultra-High Frequency (UHF) multi-meter warehouse-wide radar triangulation (HF 13.56 MHz proximity scanning is chosen for low-cost feasibility and metallic containment).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Full enterprise-wide financial general ledger accounting / ERP replacement (the system exposes clean REST/GraphQL APIs for ERP integration instead).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>Custom silicon ASIC fabrication.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5. Stakeholder Analysis and RACI Matrix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5.1 Stakeholder Identification &amp; Profile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Stakeholder Role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Level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Primary Pain Points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System Benefits &amp; Value Realization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Warehouse Operators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Operational (Direct)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Tedious paper logbooks, manual barcode line-of-sight aiming, blame for counting discrepancies, physical fatigue.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RFID touchless logging, instantaneous audio-visual scan feedback, no manual paperwork.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Inventory Floor Supervisors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Tactical (Direct)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Inability to verify real-time physical bin contents, inventory shrinkage, lost pallets, time wasted searching racks.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 2D spatial bin mapping, immediate discrepancy logging, automated alert when misplaced items are scanned.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Procurement &amp; SCM Officers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Strategic (Direct)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Guesswork in purchasing, uncoordinated purchase order timing, frequent stockouts of critical raw materials.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Algorithmic reorder suggestions (EOQ + ROP), vendor lead-time variance tracking, data-driven order scheduling.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Warehouse Systems Admin / DevOps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Technical (Direct)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Unsecured IoT gadgets prone to botnets, network downtime corrupting databases, schema migration conflicts.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X.509 mutual TLS authentication, offline edge buffering, declarative database migrations via pgschema.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Executive Management (C-Suite / GM)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Strategic (Indirect)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Tied-up working capital in excess stock, long delivery lead times leading to buyer cancellations, LDC graduation pressure.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Macro-level inventory turnover dashboards, reduced holding costs, lower operational lead times, competitive agility.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5.2 RACI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System Lifecycle Phase / Deliverable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Warehouse Operators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Inventory Supervisors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Procurement Officers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DevOps / SysAdmin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Project Team / Developers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Executive Sponsors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Requirements Gathering &amp; SRS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 / 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Hardware Node Circuit &amp; Firmware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 / 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Network &amp; Security Setup (TLS/MQTT)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 / 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Database Schema &amp; DDL Design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 / 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Algorithm Engine (EOQ / Safety Stock)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 / 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UI Dashboard &amp; Usability Testing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Responsible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Final Deployment &amp; Acceptance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Informed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Consulted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Responsible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Accountable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Responsible / Approver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(R = Responsible, A = Accountable, C = Consulted, I = Informed)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6. Software Development Life Cycle (SDLC) Methodology Evaluation</w:t>
      </w:r>
    </w:p>
    <w:p>
      <w:pPr>
        <w:pStyle w:val="BodyText"/>
        <w:bidi w:val="0"/>
        <w:rPr/>
      </w:pPr>
      <w:r>
        <w:rPr/>
        <w:t>Selecting the appropriate SDLC is a crucial decision in System Analysis &amp; Design. The table below evaluates the primary candidate models against the specific demands of an integrated IoT hardware-software system: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SDLC Model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Strengths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Critical Weaknesses for this Project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Suitability Verdict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Waterfall Model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Linear, predictable stage gates, thorough documentation upfront.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Rigid; assumes 100% frozen requirements. Cannot handle unpredictable physical IoT risks (e.g., radio interference, SPI bus jitter, hardware component delays).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Unsuitable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V-Model (Verification &amp; Validation)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Exceptional verification discipline and test case traceability.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Retains Waterfall's rigidity; changes in sensor hardware late in the cycle require restarting requirements.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Partially Suitable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Spiral Model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 risk analysis at every iteration; ideal for high-budget, high-uncertainty industrial projects.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Heavy managerial overhead, excessively complex milestone tracking for a 1-semester / 2-semester academic capstone.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Over-engineered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Agile Scrum with Evolutionary Prototyping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Incremental delivery in 2-week sprints, continuous hardware-software integration, early working prototype (MVP), adaptability to empirical testing feedback.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Requires disciplined timeboxing and continuous documentation maintenance.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Highly Recommended (Selected Model)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6.1 Justification for the Selected Model: Agile Evolutionary Prototyping</w:t>
      </w:r>
    </w:p>
    <w:p>
      <w:pPr>
        <w:pStyle w:val="BodyText"/>
        <w:bidi w:val="0"/>
        <w:rPr/>
      </w:pPr>
      <w:r>
        <w:rPr/>
        <w:t xml:space="preserve">An IoT warehouse automation system inherently involves </w:t>
      </w:r>
      <w:r>
        <w:rPr>
          <w:b/>
        </w:rPr>
        <w:t>hardware-software co-design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Empirical Edge Reality:</w:t>
      </w:r>
      <w:r>
        <w:rPr/>
        <w:t xml:space="preserve"> Firmware interaction with physical transponders cannot be validated theoretically on paper. Issues such as tag detuning near metal shelving, SPI timing conflicts, and Wi-Fi disconnect recovery must be uncovered through working prototypes.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Early Value Demonstration:</w:t>
      </w:r>
      <w:r>
        <w:rPr/>
        <w:t xml:space="preserve"> An initial Minimum Viable Product (MVP)—one ESP32 + RC522 publishing an RFID UID over MQTT to insert a row in PostgreSQL—can be operational within Sprint 2.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Continuous Algorithmic Refinement:</w:t>
      </w:r>
      <w:r>
        <w:rPr/>
        <w:t xml:space="preserve"> Subsequent sprints layer in mathematical modules (EOQ, Safety Stock, ROP) and UI enhancements without risking project failure or blocking parallel development.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7. Requirement Analysis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7.1 Functional Requirements (FR)</w:t>
      </w:r>
    </w:p>
    <w:p>
      <w:pPr>
        <w:pStyle w:val="Heading4"/>
        <w:numPr>
          <w:ilvl w:val="3"/>
          <w:numId w:val="1"/>
        </w:numPr>
        <w:bidi w:val="0"/>
        <w:ind w:hanging="0" w:start="0"/>
        <w:rPr/>
      </w:pPr>
      <w:r>
        <w:rPr/>
        <w:t>Module 1: Edge Computing &amp; Hardware Data Capture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FR-01 (Tag Interrogation):</w:t>
      </w:r>
      <w:r>
        <w:rPr/>
        <w:t xml:space="preserve"> The edge reader shall interrogate passive ISO/IEC 14443A (13.56 MHz) RFID transponders within a proximity range of 0 to 5 cm and extract their unique 4-byte or 7-byte UID.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FR-02 (Physical Indication):</w:t>
      </w:r>
      <w:r>
        <w:rPr/>
        <w:t xml:space="preserve"> The edge node shall provide visual (LED) and auditory (buzzer) feedback confirming a successful tag read within 200 ms of interrogation.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FR-03 (Offline Resilient Buffering):</w:t>
      </w:r>
      <w:r>
        <w:rPr/>
        <w:t xml:space="preserve"> If network connectivity to the MQTT broker drops, the ESP32 shall persist scanned records (UID + epoch timestamp + gate ID) to non-volatile LittleFS storage without dropping events.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FR-04 (Auto-Reconnection &amp; Catch-Up Sync):</w:t>
      </w:r>
      <w:r>
        <w:rPr/>
        <w:t xml:space="preserve"> Upon Wi-Fi link restoration, the edge node shall automatically reconnect, re-authenticate, flush buffered records chronologically to the broker, and prune local flash storage upon broker ACK.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Module 2: Telemetry Pipeline &amp; Transaction Ledger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FR-05 (Telemetry Publishing):</w:t>
      </w:r>
      <w:r>
        <w:rPr/>
        <w:t xml:space="preserve"> The edge node shall package scan events into structured JSON payloads and publish them to designated hierarchical topics (</w:t>
      </w:r>
      <w:r>
        <w:rPr>
          <w:rFonts w:ascii="Liberation Mono" w:hAnsi="Liberation Mono"/>
        </w:rPr>
        <w:t>warehouse/{zone}/{dock_id}/inbound</w:t>
      </w:r>
      <w:r>
        <w:rPr/>
        <w:t xml:space="preserve"> or </w:t>
      </w:r>
      <w:r>
        <w:rPr>
          <w:rFonts w:ascii="Liberation Mono" w:hAnsi="Liberation Mono"/>
        </w:rPr>
        <w:t>outbound</w:t>
      </w:r>
      <w:r>
        <w:rPr/>
        <w:t>) under MQTT QoS 1.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FR-06 (Immutable Audit Ledger):</w:t>
      </w:r>
      <w:r>
        <w:rPr/>
        <w:t xml:space="preserve"> The backend ingestion worker shall insert every valid scan into an append-only </w:t>
      </w:r>
      <w:r>
        <w:rPr>
          <w:rFonts w:ascii="Liberation Mono" w:hAnsi="Liberation Mono"/>
        </w:rPr>
        <w:t>inventory_transactions</w:t>
      </w:r>
      <w:r>
        <w:rPr/>
        <w:t xml:space="preserve"> ledger with foreign key references to products, locations, and reader nodes.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FR-07 (Atomic Stock Level Updates):</w:t>
      </w:r>
      <w:r>
        <w:rPr/>
        <w:t xml:space="preserve"> Inbound transactions shall increment physical on-hand stock and outbound transactions shall decrement stock inside an atomic database transaction (</w:t>
      </w:r>
      <w:r>
        <w:rPr>
          <w:rFonts w:ascii="Liberation Mono" w:hAnsi="Liberation Mono"/>
        </w:rPr>
        <w:t>ACID</w:t>
      </w:r>
      <w:r>
        <w:rPr/>
        <w:t xml:space="preserve"> compliance), preventing negative or corrupted balances.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Module 3: Decision Support System (DSS) &amp; Inventory Algorithms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FR-08 (EOQ Calculation):</w:t>
      </w:r>
      <w:r>
        <w:rPr/>
        <w:t xml:space="preserve"> The system shall calculate the optimal order quantity using historical annual demand ($D$), procurement setup cost ($S$), and annual unit holding cost ($H$).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FR-09 (Dynamic Safety Stock):</w:t>
      </w:r>
      <w:r>
        <w:rPr/>
        <w:t xml:space="preserve"> The system shall compute statistical safety stock utilizing Greasley’s dual-variance formula based on configured service levels ($Z = 1.28, 1.65, 2.33$).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FR-10 (Reorder Point Alerting):</w:t>
      </w:r>
      <w:r>
        <w:rPr/>
        <w:t xml:space="preserve"> The system shall calculate the Reorder Point ($ROP = (d \times L) + SS$) and autonomously flag SKUs whose Inventory Position falls below this threshold.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Module 4: Web Application &amp; Management Interface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FR-11 (Role-Based Authentication):</w:t>
      </w:r>
      <w:r>
        <w:rPr/>
        <w:t xml:space="preserve"> The web platform shall enforce role-based access control (Operator, Supervisor, Procurement, Admin) with secure session token management.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FR-12 (Live Telemetry Dashboard):</w:t>
      </w:r>
      <w:r>
        <w:rPr/>
        <w:t xml:space="preserve"> The application shall render real-time stock telemetry updates without full page reloads via WebSockets / Server-Sent Events.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FR-13 (Warehouse Spatial Visualization):</w:t>
      </w:r>
      <w:r>
        <w:rPr/>
        <w:t xml:space="preserve"> The dashboard shall present an interactive visual map of warehouse zones, racks, and bins, indicating utilization percentages and stock density.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FR-14 (Procurement Requisition Generation):</w:t>
      </w:r>
      <w:r>
        <w:rPr/>
        <w:t xml:space="preserve"> When an item breaches its ROP, the system shall generate a structured digital Purchase Requisition draft indicating the recommended EOQ.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7.2 Non-Functional Requirements (NFR)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NFR-01 (End-to-End Latency):</w:t>
      </w:r>
      <w:r>
        <w:rPr/>
        <w:t xml:space="preserve"> The total time elapsed from an RFID tag scan at the edge to its visual rendering on the web dashboard shall not exceed </w:t>
      </w:r>
      <w:r>
        <w:rPr>
          <w:b/>
        </w:rPr>
        <w:t>1.5 seconds</w:t>
      </w:r>
      <w:r>
        <w:rPr/>
        <w:t xml:space="preserve"> under normal operating conditions.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NFR-02 (Edge Read Latency):</w:t>
      </w:r>
      <w:r>
        <w:rPr/>
        <w:t xml:space="preserve"> Tag identification and local verification on the ESP32 shall execute in </w:t>
      </w:r>
      <w:r>
        <w:rPr>
          <w:b/>
        </w:rPr>
        <w:t>under 150 milliseconds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NFR-03 (Security &amp; Confidentiality):</w:t>
      </w:r>
      <w:r>
        <w:rPr/>
        <w:t xml:space="preserve"> All MQTT telemetry and HTTP web traffic shall be encrypted via </w:t>
      </w:r>
      <w:r>
        <w:rPr>
          <w:b/>
        </w:rPr>
        <w:t>TLS 1.3</w:t>
      </w:r>
      <w:r>
        <w:rPr/>
        <w:t xml:space="preserve">. Edge nodes shall authenticate using unique cryptographic </w:t>
      </w:r>
      <w:r>
        <w:rPr>
          <w:b/>
        </w:rPr>
        <w:t>X.509 client certificates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NFR-04 (Database Concurrency &amp; Integrity):</w:t>
      </w:r>
      <w:r>
        <w:rPr/>
        <w:t xml:space="preserve"> The database shall handle concurrent scan writes across at least 20 simultaneous edge nodes without deadlocks, maintaining complete ACID compliance.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NFR-05 (Fault Tolerance &amp; Availability):</w:t>
      </w:r>
      <w:r>
        <w:rPr/>
        <w:t xml:space="preserve"> The edge hardware shall operate autonomously during network dropouts for at least 72 hours, with flash storage supporting a minimum of 10,000 cached scan records.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NFR-06 (Data Recovery):</w:t>
      </w:r>
      <w:r>
        <w:rPr/>
        <w:t xml:space="preserve"> In the event of a system crash, the database shall support point-in-time recovery (PITR) with a Recovery Point Objective (RPO) $\le 1$ minute.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NFR-07 (Usability):</w:t>
      </w:r>
      <w:r>
        <w:rPr/>
        <w:t xml:space="preserve"> The web dashboard interface shall adhere to responsive design principles, rendering clearly on both desktop management screens and ruggedized warehouse tablet displays.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8. System Architecture &amp; Technical Specifications</w:t>
      </w:r>
    </w:p>
    <w:p>
      <w:pPr>
        <w:pStyle w:val="PreformattedText"/>
        <w:shd w:val="clear" w:fill="E1E1E1"/>
        <w:bidi w:val="0"/>
        <w:spacing w:before="0" w:after="283"/>
        <w:rPr/>
      </w:pPr>
      <w:r>
        <w:rPr/>
        <w:t>+-----------------------------------------------------------------------------------+</w:t>
        <w:br/>
        <w:t>|                            EDGE COMPUTING LAYER                                   |</w:t>
        <w:br/>
        <w:t>|                                                                                   |</w:t>
        <w:br/>
        <w:t>|   +--------------------+     SPI Bus      +-----------------------------------+   |</w:t>
        <w:br/>
        <w:t>|   |   RC522 RFID       | &lt;--------------&gt; |           ESP32 MCU               |   |</w:t>
        <w:br/>
        <w:t>|   |   Reader (13.56MHz)|                  |   Dual-Core 240MHz, Wi-Fi / BLE   |   |</w:t>
        <w:br/>
        <w:t>|   +--------------------+                  +-----------------------------------+   |</w:t>
        <w:br/>
        <w:t>|             |                                        |              |             |</w:t>
        <w:br/>
        <w:t>|    Passive RFID Tags                        Flash LittleFS     LED/Buzzer         |</w:t>
        <w:br/>
        <w:t>|    (Goods / Pallets)                         (Offline Buffer)  Feedback           |</w:t>
        <w:br/>
        <w:t>+------------------------------------------------------|----------------------------+</w:t>
        <w:br/>
        <w:t xml:space="preserve">                                                       |</w:t>
        <w:br/>
        <w:t xml:space="preserve">                                           MQTT over TLS 1.3</w:t>
        <w:br/>
        <w:t xml:space="preserve">                                       (Port 8883, X.509 Auth)</w:t>
        <w:br/>
        <w:t xml:space="preserve">                                                       |</w:t>
        <w:br/>
        <w:t>+------------------------------------------------------v----------------------------+</w:t>
        <w:br/>
        <w:t>|                            BROKER &amp; INGESTION LAYER                               |</w:t>
        <w:br/>
        <w:t>|                                                                                   |</w:t>
        <w:br/>
        <w:t>|           +-------------------------------------------------------+               |</w:t>
        <w:br/>
        <w:t>|           |        MQTT Broker (Eclipse Mosquitto / EMQX)         |               |</w:t>
        <w:br/>
        <w:t>|           |        - TLS Termination                              |               |</w:t>
        <w:br/>
        <w:t>|           |        - Topic ACL Authorization                      |               |</w:t>
        <w:br/>
        <w:t>|           +-------------------------------------------------------+               |</w:t>
        <w:br/>
        <w:t>|                                      |                                            |</w:t>
        <w:br/>
        <w:t>|                           Telemetry Ingestion Worker                              |</w:t>
        <w:br/>
        <w:t>|                           (Node.js / Go / Python Service)                         |</w:t>
        <w:br/>
        <w:t>+--------------------------------------|--------------------------------------------+</w:t>
        <w:br/>
        <w:t xml:space="preserve">                                       |</w:t>
        <w:br/>
        <w:t>+--------------------------------------v--------------------------------------------+</w:t>
        <w:br/>
        <w:t>|                            DATA &amp; DECISION LAYER                                  |</w:t>
        <w:br/>
        <w:t>|                                                                                   |</w:t>
        <w:br/>
        <w:t>|   +------------------------------------+  +-----------------------------------+   |</w:t>
        <w:br/>
        <w:t>|   |         PostgreSQL Database        |  |     Optimization Algorithm Engine |   |</w:t>
        <w:br/>
        <w:t>|   |  - Normalized Relational Tables    |  |  - Continuous EOQ Computation     |   |</w:t>
        <w:br/>
        <w:t>|   |  - Append-Only Transaction Ledger  |  |  - Greasley Safety Stock ($Z$)    |   |</w:t>
        <w:br/>
        <w:t>|   |  - B-Tree Indexes on Foreign Keys  |  |  - Dynamic ROP Alerts             |   |</w:t>
        <w:br/>
        <w:t>|   +------------------------------------+  +-----------------------------------+   |</w:t>
        <w:br/>
        <w:t>+--------------------------------------|--------------------------------------------+</w:t>
        <w:br/>
        <w:t xml:space="preserve">                                       |</w:t>
        <w:br/>
        <w:t>+--------------------------------------v--------------------------------------------+</w:t>
        <w:br/>
        <w:t>|                           PRESENTATION LAYER (WEB UI)                             |</w:t>
        <w:br/>
        <w:t>|                                                                                   |</w:t>
        <w:br/>
        <w:t>|   +---------------------------------------------------------------------------+   |</w:t>
        <w:br/>
        <w:t>|   |     Next.js / React Dashboard (Tailored Modern Interface)                 |   |</w:t>
        <w:br/>
        <w:t>|   |     - Live Stock Monitor        - Spatial Warehouse Bin Map               |   |</w:t>
        <w:br/>
        <w:t>|   |     - Automated Reorder Portal  - Historical Lead-Time Analytics          |   |</w:t>
        <w:br/>
        <w:t>|   +---------------------------------------------------------------------------+   |</w:t>
        <w:br/>
        <w:t>+-----------------------------------------------------------------------------------+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8.1 Database Schema Blueprint (DDL Conceptual Design)</w:t>
      </w:r>
    </w:p>
    <w:p>
      <w:pPr>
        <w:pStyle w:val="PreformattedText"/>
        <w:shd w:val="clear" w:fill="E1E1E1"/>
        <w:bidi w:val="0"/>
        <w:spacing w:before="0" w:after="283"/>
        <w:rPr/>
      </w:pPr>
      <w:r>
        <w:rPr/>
        <w:t>-- 1. Suppliers Table</w:t>
        <w:br/>
        <w:t>CREATE TABLE suppliers (</w:t>
        <w:br/>
        <w:t xml:space="preserve">    supplier_id SERIAL PRIMARY KEY,</w:t>
        <w:br/>
        <w:t xml:space="preserve">    company_name VARCHAR(150) NOT NULL,</w:t>
        <w:br/>
        <w:t xml:space="preserve">    contact_email VARCHAR(100),</w:t>
        <w:br/>
        <w:t xml:space="preserve">    avg_lead_time_days NUMERIC(5,2) NOT NULL DEFAULT 14.0,</w:t>
        <w:br/>
        <w:t xml:space="preserve">    lead_time_std_dev NUMERIC(5,2) NOT NULL DEFAULT 2.5,</w:t>
        <w:br/>
        <w:t xml:space="preserve">    created_at TIMESTAMP WITH TIME ZONE DEFAULT CURRENT_TIMESTAMP</w:t>
        <w:br/>
        <w:t>);</w:t>
        <w:br/>
        <w:br/>
        <w:t>-- 2. Products / SKUs Master</w:t>
        <w:br/>
        <w:t>CREATE TABLE products (</w:t>
        <w:br/>
        <w:t xml:space="preserve">    product_id SERIAL PRIMARY KEY,</w:t>
        <w:br/>
        <w:t xml:space="preserve">    sku_code VARCHAR(50) UNIQUE NOT NULL,</w:t>
        <w:br/>
        <w:t xml:space="preserve">    name VARCHAR(200) NOT NULL,</w:t>
        <w:br/>
        <w:t xml:space="preserve">    unit_cost NUMERIC(10,2) NOT NULL,</w:t>
        <w:br/>
        <w:t xml:space="preserve">    holding_cost_annual NUMERIC(10,2) NOT NULL,</w:t>
        <w:br/>
        <w:t xml:space="preserve">    ordering_cost_fixed NUMERIC(10,2) NOT NULL,</w:t>
        <w:br/>
        <w:t xml:space="preserve">    current_stock INT NOT NULL DEFAULT 0 CHECK (current_stock &gt;= 0),</w:t>
        <w:br/>
        <w:t xml:space="preserve">    safety_stock_threshold INT NOT NULL DEFAULT 0,</w:t>
        <w:br/>
        <w:t xml:space="preserve">    reorder_point INT NOT NULL DEFAULT 0,</w:t>
        <w:br/>
        <w:t xml:space="preserve">    supplier_id INT REFERENCES suppliers(supplier_id) ON DELETE RESTRICT,</w:t>
        <w:br/>
        <w:t xml:space="preserve">    created_at TIMESTAMP WITH TIME ZONE DEFAULT CURRENT_TIMESTAMP</w:t>
        <w:br/>
        <w:t>);</w:t>
        <w:br/>
        <w:br/>
        <w:t>-- 3. Warehouse Spatial Locations</w:t>
        <w:br/>
        <w:t>CREATE TABLE locations (</w:t>
        <w:br/>
        <w:t xml:space="preserve">    location_id SERIAL PRIMARY KEY,</w:t>
        <w:br/>
        <w:t xml:space="preserve">    zone_code VARCHAR(10) NOT NULL,</w:t>
        <w:br/>
        <w:t xml:space="preserve">    aisle_number VARCHAR(10) NOT NULL,</w:t>
        <w:br/>
        <w:t xml:space="preserve">    shelf_tier VARCHAR(10) NOT NULL,</w:t>
        <w:br/>
        <w:t xml:space="preserve">    bin_id VARCHAR(20) UNIQUE NOT NULL,</w:t>
        <w:br/>
        <w:t xml:space="preserve">    capacity_limit INT NOT NULL DEFAULT 500</w:t>
        <w:br/>
        <w:t>);</w:t>
        <w:br/>
        <w:br/>
        <w:t>-- 4. RFID Tags Binding</w:t>
        <w:br/>
        <w:t>CREATE TABLE rfid_tags (</w:t>
        <w:br/>
        <w:t xml:space="preserve">    tag_uid VARCHAR(32) PRIMARY KEY,</w:t>
        <w:br/>
        <w:t xml:space="preserve">    product_id INT REFERENCES products(product_id) ON DELETE CASCADE,</w:t>
        <w:br/>
        <w:t xml:space="preserve">    batch_lot_number VARCHAR(50),</w:t>
        <w:br/>
        <w:t xml:space="preserve">    assigned_at TIMESTAMP WITH TIME ZONE DEFAULT CURRENT_TIMESTAMP</w:t>
        <w:br/>
        <w:t>);</w:t>
        <w:br/>
        <w:br/>
        <w:t>-- 5. Immutable Inventory Transactions Ledger</w:t>
        <w:br/>
        <w:t>CREATE TABLE inventory_transactions (</w:t>
        <w:br/>
        <w:t xml:space="preserve">    transaction_id BIGSERIAL PRIMARY KEY,</w:t>
        <w:br/>
        <w:t xml:space="preserve">    tag_uid VARCHAR(32) NOT NULL,</w:t>
        <w:br/>
        <w:t xml:space="preserve">    product_id INT REFERENCES products(product_id) ON DELETE RESTRICT,</w:t>
        <w:br/>
        <w:t xml:space="preserve">    location_id INT REFERENCES locations(location_id) ON DELETE RESTRICT,</w:t>
        <w:br/>
        <w:t xml:space="preserve">    reader_node_id VARCHAR(50) NOT NULL,</w:t>
        <w:br/>
        <w:t xml:space="preserve">    transaction_type VARCHAR(20) NOT NULL CHECK (transaction_type IN ('INBOUND', 'OUTBOUND', 'INTERNAL_TRANSFER', 'AUDIT_ADJUSTMENT')),</w:t>
        <w:br/>
        <w:t xml:space="preserve">    quantity INT NOT NULL CHECK (quantity &lt;&gt; 0),</w:t>
        <w:br/>
        <w:t xml:space="preserve">    recorded_at TIMESTAMP WITH TIME ZONE NOT NULL,</w:t>
        <w:br/>
        <w:t xml:space="preserve">    synced_at TIMESTAMP WITH TIME ZONE DEFAULT CURRENT_TIMESTAMP</w:t>
        <w:br/>
        <w:t>);</w:t>
        <w:br/>
        <w:br/>
        <w:t>-- Strategic Indexing for Real-Time Query Performance</w:t>
        <w:br/>
        <w:t>CREATE INDEX idx_transactions_product_id ON inventory_transactions(product_id);</w:t>
        <w:br/>
        <w:t>CREATE INDEX idx_transactions_recorded_at ON inventory_transactions(recorded_at DESC);</w:t>
        <w:br/>
        <w:t>CREATE INDEX idx_products_sku ON products(sku_code);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9. Algorithmic Inventory Decision Support Models</w:t>
      </w:r>
    </w:p>
    <w:p>
      <w:pPr>
        <w:pStyle w:val="BodyText"/>
        <w:bidi w:val="0"/>
        <w:rPr/>
      </w:pPr>
      <w:r>
        <w:rPr/>
        <w:t>The core differentiator of this system over a standard CRUD inventory database is its active mathematical Decision Support System (DSS).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9.1 Economic Order Quantity (EOQ)</w:t>
      </w:r>
    </w:p>
    <w:p>
      <w:pPr>
        <w:pStyle w:val="BodyText"/>
        <w:bidi w:val="0"/>
        <w:rPr/>
      </w:pPr>
      <w:r>
        <w:rPr/>
        <w:t>The EOQ calculates the optimal order batch size ($Q^*$) that minimizes the sum of annual ordering costs and holding costs:</w:t>
      </w:r>
    </w:p>
    <w:p>
      <w:pPr>
        <w:pStyle w:val="BodyText"/>
        <w:bidi w:val="0"/>
        <w:rPr/>
      </w:pPr>
      <w:r>
        <w:rPr/>
        <w:t>$$EOQ = \sqrt{\frac{2 \times D \times S}{H}}$$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$D$ = Annual Demand (units/year) extracted dynamically from transactional consumption history.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$S$ = Ordering Setup Cost per purchase order (administrative, documentation, logistics fee).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rPr/>
      </w:pPr>
      <w:r>
        <w:rPr/>
        <w:t>$H$ = Unit Holding Cost per year (cost of warehouse footprint, tied-up capital, insurance, obsolescence).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9.2 Statistical Safety Stock (Greasley Model)</w:t>
      </w:r>
    </w:p>
    <w:p>
      <w:pPr>
        <w:pStyle w:val="BodyText"/>
        <w:bidi w:val="0"/>
        <w:rPr/>
      </w:pPr>
      <w:r>
        <w:rPr/>
        <w:t>Unlike naive safety stock heuristics that assume constant lead times or static demand, Greasley’s statistical model accounts for independent variances in both customer demand rate and vendor lead times:</w:t>
      </w:r>
    </w:p>
    <w:p>
      <w:pPr>
        <w:pStyle w:val="BodyText"/>
        <w:bidi w:val="0"/>
        <w:rPr/>
      </w:pPr>
      <w:r>
        <w:rPr/>
        <w:t>$$SS = Z \times \sqrt{\left(\overline{L} \times \sigma_d^2\right) + \left(\overline{d}^2 \times \sigma_L^2\right)}$$</w:t>
      </w:r>
    </w:p>
    <w:p>
      <w:pPr>
        <w:pStyle w:val="BodyText"/>
        <w:bidi w:val="0"/>
        <w:rPr/>
      </w:pPr>
      <w:r>
        <w:rPr/>
        <w:t>Where: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$Z$ = Service level factor ($Z=1.28$ for 90%, $Z=1.65$ for 95%, $Z=2.33$ for 99%).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$\overline{L}$ = Average supplier lead time in days.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$\sigma_L$ = Standard deviation of supplier lead time in days.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$\overline{d}$ = Average daily demand in units.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rPr/>
      </w:pPr>
      <w:r>
        <w:rPr/>
        <w:t>$\sigma_d$ = Standard deviation of daily demand in units.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9.3 Dynamic Reorder Point (ROP)</w:t>
      </w:r>
    </w:p>
    <w:p>
      <w:pPr>
        <w:pStyle w:val="BodyText"/>
        <w:bidi w:val="0"/>
        <w:rPr/>
      </w:pPr>
      <w:r>
        <w:rPr/>
        <w:t>The trigger point to initiate replenishment:</w:t>
      </w:r>
    </w:p>
    <w:p>
      <w:pPr>
        <w:pStyle w:val="BodyText"/>
        <w:bidi w:val="0"/>
        <w:rPr/>
      </w:pPr>
      <w:r>
        <w:rPr/>
        <w:t>$$ROP = (\overline{d} \times \overline{L}) + SS$$</w:t>
      </w:r>
    </w:p>
    <w:p>
      <w:pPr>
        <w:pStyle w:val="Heading3"/>
        <w:numPr>
          <w:ilvl w:val="2"/>
          <w:numId w:val="1"/>
        </w:numPr>
        <w:bidi w:val="0"/>
        <w:ind w:hanging="0" w:start="0"/>
        <w:rPr/>
      </w:pPr>
      <w:r>
        <w:rPr/>
        <w:t>9.4 Concrete Numerical Demonstration (RMG Case Example)</w:t>
      </w:r>
    </w:p>
    <w:p>
      <w:pPr>
        <w:pStyle w:val="BodyText"/>
        <w:bidi w:val="0"/>
        <w:rPr/>
      </w:pPr>
      <w:r>
        <w:rPr/>
        <w:t>Consider a high-demand raw material in a garment manufacturing facility (e.g., Grade-A Poly Cotton Twill Fabric Rolls):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Annual Demand ($D$):</w:t>
      </w:r>
      <w:r>
        <w:rPr/>
        <w:t xml:space="preserve"> 24,000 rolls ($\overline{d} = 65.75$ rolls/day, $\sigma_d = 12$ rolls/day)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Order Cost ($S$):</w:t>
      </w:r>
      <w:r>
        <w:rPr/>
        <w:t xml:space="preserve"> $150.00 USD per purchase order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Holding Cost ($H$):</w:t>
      </w:r>
      <w:r>
        <w:rPr/>
        <w:t xml:space="preserve"> $4.50 USD per roll/year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Supplier Lead Time:</w:t>
      </w:r>
      <w:r>
        <w:rPr/>
        <w:t xml:space="preserve"> $\overline{L} = 14$ days, $\sigma_L = 3$ days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Target Service Level:</w:t>
      </w:r>
      <w:r>
        <w:rPr/>
        <w:t xml:space="preserve"> 95% ($Z = 1.65$)</w:t>
      </w:r>
    </w:p>
    <w:p>
      <w:pPr>
        <w:pStyle w:val="BodyText"/>
        <w:bidi w:val="0"/>
        <w:rPr/>
      </w:pPr>
      <w:r>
        <w:rPr>
          <w:b/>
        </w:rPr>
        <w:t>1. EOQ Calculation:</w:t>
      </w:r>
      <w:r>
        <w:rPr/>
        <w:t> $$EOQ = \sqrt{\frac{2 \times 24000 \times 150}{4.50}} = \sqrt{1,600,000} = 1,265 \text{ rolls}$$</w:t>
      </w:r>
    </w:p>
    <w:p>
      <w:pPr>
        <w:pStyle w:val="BodyText"/>
        <w:bidi w:val="0"/>
        <w:rPr/>
      </w:pPr>
      <w:r>
        <w:rPr>
          <w:b/>
        </w:rPr>
        <w:t>2. Safety Stock Calculation:</w:t>
      </w:r>
      <w:r>
        <w:rPr/>
        <w:t> $$SS = 1.65 \times \sqrt{\left(14 \times 12^2\right) + \left(65.75^2 \times 3^2\right)}$$ $$SS = 1.65 \times \sqrt{(14 \times 144) + (4323.06 \times 9)} = 1.65 \times \sqrt{2,016 + 38,907.54}$$ $$SS = 1.65 \times \sqrt{40,923.54} = 1.65 \times 202.30 \approx 334 \text{ rolls}$$</w:t>
      </w:r>
    </w:p>
    <w:p>
      <w:pPr>
        <w:pStyle w:val="BodyText"/>
        <w:bidi w:val="0"/>
        <w:rPr/>
      </w:pPr>
      <w:r>
        <w:rPr>
          <w:b/>
        </w:rPr>
        <w:t>3. Reorder Point (ROP):</w:t>
      </w:r>
      <w:r>
        <w:rPr/>
        <w:t> $$ROP = (65.75 \times 14) + 334 = 920.5 + 334 \approx 1,255 \text{ rolls}$$</w:t>
      </w:r>
    </w:p>
    <w:p>
      <w:pPr>
        <w:pStyle w:val="BodyText"/>
        <w:bidi w:val="0"/>
        <w:rPr/>
      </w:pPr>
      <w:r>
        <w:rPr>
          <w:b/>
        </w:rPr>
        <w:t>Managerial Decision Output:</w:t>
      </w:r>
      <w:r>
        <w:rPr/>
        <w:br/>
        <w:t xml:space="preserve">When total inventory position falls to </w:t>
      </w:r>
      <w:r>
        <w:rPr>
          <w:b/>
        </w:rPr>
        <w:t>1,255 rolls</w:t>
      </w:r>
      <w:r>
        <w:rPr/>
        <w:t xml:space="preserve">, the system automatically drafts an order for </w:t>
      </w:r>
      <w:r>
        <w:rPr>
          <w:b/>
        </w:rPr>
        <w:t>1,265 rolls</w:t>
      </w:r>
      <w:r>
        <w:rPr/>
        <w:t>, providing a 95% statistical guarantee that stock will not deplete prior to delivery.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10. Work Breakdown Structure (WBS) &amp; Semester Timeline</w:t>
      </w:r>
    </w:p>
    <w:p>
      <w:pPr>
        <w:pStyle w:val="BodyText"/>
        <w:bidi w:val="0"/>
        <w:rPr/>
      </w:pPr>
      <w:r>
        <w:rPr/>
        <w:t>This project is structured across five 3-week iterative sprints matching a standard academic capstone semester (15 weeks total):</w:t>
      </w:r>
    </w:p>
    <w:p>
      <w:pPr>
        <w:pStyle w:val="PreformattedText"/>
        <w:shd w:val="clear" w:fill="E1E1E1"/>
        <w:bidi w:val="0"/>
        <w:spacing w:before="0" w:after="283"/>
        <w:rPr/>
      </w:pPr>
      <w:r>
        <w:rPr/>
        <w:t>gantt</w:t>
        <w:br/>
        <w:t xml:space="preserve">    title Capstone Project Implementation Schedule (15 Weeks)</w:t>
        <w:br/>
        <w:t xml:space="preserve">    dateFormat  YYYY-MM-DD</w:t>
        <w:br/>
        <w:t xml:space="preserve">    section Phase 1: Inception</w:t>
        <w:br/>
        <w:t xml:space="preserve">    Problem Analysis &amp; Requirements Elicitation :done, p1, 2026-09-21, 2026-10-05</w:t>
        <w:br/>
        <w:t xml:space="preserve">    Literature Review &amp; Sensor Prototyping Planning :done, p2, 2026-09-28, 2026-10-10</w:t>
        <w:br/>
        <w:t xml:space="preserve">    System Requirements Specification (SRS) Draft  :active, p3, 2026-10-05, 2026-10-17</w:t>
        <w:br/>
        <w:br/>
        <w:t xml:space="preserve">    section Phase 2: Edge &amp; Ingestion</w:t>
        <w:br/>
        <w:t xml:space="preserve">    ESP32-RC522 Circuit Assembly &amp; SPI Driver       :p4, 2026-10-18, 2026-10-31</w:t>
        <w:br/>
        <w:t xml:space="preserve">    LittleFS Offline Buffer &amp; Reconnection Routine  :p5, 2026-10-25, 2026-11-07</w:t>
        <w:br/>
        <w:t xml:space="preserve">    MQTT Broker Config &amp; TLS X.509 Setup            :p6, 2026-11-01, 2026-11-14</w:t>
        <w:br/>
        <w:br/>
        <w:t xml:space="preserve">    section Phase 3: Database &amp; Algorithms</w:t>
        <w:br/>
        <w:t xml:space="preserve">    PostgreSQL Schema, Constraints &amp; Indexes        :p7, 2026-11-08, 2026-11-21</w:t>
        <w:br/>
        <w:t xml:space="preserve">    Ingestion Worker &amp; ACID Transaction Ledger      :p8, 2026-11-15, 2026-11-28</w:t>
        <w:br/>
        <w:t xml:space="preserve">    EOQ, Greasley Safety Stock &amp; ROP Engine Logic   :p9, 2026-11-22, 2026-12-05</w:t>
        <w:br/>
        <w:br/>
        <w:t xml:space="preserve">    section Phase 4: UI &amp; Integration</w:t>
        <w:br/>
        <w:t xml:space="preserve">    Next.js Web Portal &amp; Real-Time Dashboards       :p10, 2026-11-29, 2026-12-12</w:t>
        <w:br/>
        <w:t xml:space="preserve">    Interactive 2D Spatial Bin Map                  :p11, 2026-12-06, 2026-12-19</w:t>
        <w:br/>
        <w:t xml:space="preserve">    End-to-End System Integration &amp; Benchmarking   :p12, 2026-12-13, 2026-12-26</w:t>
        <w:br/>
        <w:br/>
        <w:t xml:space="preserve">    section Phase 5: Testing &amp; Defense</w:t>
        <w:br/>
        <w:t xml:space="preserve">    Black-Box Hardware Tests &amp; White-Box SQL Audits :p13, 2026-12-27, 2027-01-09</w:t>
        <w:br/>
        <w:t xml:space="preserve">    Final Capstone Manuscript &amp; Defense Preparation :p14, 2027-01-03, 2027-01-16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11. Testing and Quality Assurance Strategy</w:t>
      </w:r>
    </w:p>
    <w:p>
      <w:pPr>
        <w:pStyle w:val="BodyText"/>
        <w:bidi w:val="0"/>
        <w:rPr/>
      </w:pPr>
      <w:r>
        <w:rPr/>
        <w:t>The project will enforce a dual-level verification and validation framework: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Black-Box Physical &amp; Functional Testing: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Physical Interrogation Accuracy:</w:t>
      </w:r>
      <w:r>
        <w:rPr/>
        <w:t xml:space="preserve"> Measure tag read success rates at varying angles (0°, 45°, 90°) and distances (1 cm to 5 cm) across metallic and non-metallic packaging.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Offline Buffer Verification:</w:t>
      </w:r>
      <w:r>
        <w:rPr/>
        <w:t xml:space="preserve"> Intentionally disconnect the Wi-Fi AP while 100 consecutive tags are scanned. Reconnect Wi-Fi and verify that all 100 transactions are populated in PostgreSQL with original timestamps.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Web Latency Validation:</w:t>
      </w:r>
      <w:r>
        <w:rPr/>
        <w:t xml:space="preserve"> Interrogate a tag and verify via automated browser timing that the stock count increments on screen within 1.5 seconds.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rPr/>
      </w:pPr>
      <w:r>
        <w:rPr>
          <w:b/>
        </w:rPr>
        <w:t>White-Box Structural &amp; Security Testing: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Database Integrity Audits:</w:t>
      </w:r>
      <w:r>
        <w:rPr/>
        <w:t xml:space="preserve"> Attempt concurrent transactions picking the last available unit of stock; verify that ACID isolation prevents negative inventory states.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MQTT Security Penetration:</w:t>
      </w:r>
      <w:r>
        <w:rPr/>
        <w:t xml:space="preserve"> Attempt connection from unauthorized MQTT clients lacking X.509 client certificates; verify immediate broker rejection.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Input Sanitization:</w:t>
      </w:r>
      <w:r>
        <w:rPr/>
        <w:t xml:space="preserve"> Inject malformed JSON packets and SQL/XSS strings into the telemetry stream; verify that ingestion handlers drop invalid packets without service disruption.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rPr/>
      </w:pPr>
      <w:r>
        <w:rPr/>
        <w:t>12. Conclusion</w:t>
      </w:r>
    </w:p>
    <w:p>
      <w:pPr>
        <w:pStyle w:val="BodyText"/>
        <w:bidi w:val="0"/>
        <w:rPr/>
      </w:pPr>
      <w:r>
        <w:rPr/>
        <w:t>The proposed project addresses an urgent operational vulnerability in global manufacturing and warehousing logistics. By uniting low-cost edge computing (ESP32 + RFID), fault-tolerant communication (MQTT + TLS + LittleFS buffering), relational data integrity (PostgreSQL), and mathematical inventory optimization models (EOQ, Greasley Safety Stock, ROP), this capstone project transcends traditional static software development to deliver a complete, industry-relevant cyber-physical solution.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LibreOffice/26.2.5.2$Linux_X86_64 LibreOffice_project/620$Build-2</Application>
  <AppVersion>15.0000</AppVersion>
  <Pages>13</Pages>
  <Words>3400</Words>
  <Characters>22276</Characters>
  <CharactersWithSpaces>27251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2026-09-20T10:33:09Z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