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80"/>
      </w:pPr>
      <w:r>
        <w:rPr>
          <w:rFonts w:ascii="Calibri" w:hAnsi="Calibri"/>
          <w:b/>
          <w:color w:val="1B365D"/>
          <w:sz w:val="36"/>
        </w:rPr>
        <w:t>Relational Database Schema &amp; Data Dictionary Specification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RetailSync: Centralized Super Shop Warehouse Management System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Subtitle:</w:t>
      </w:r>
      <w:r>
        <w:rPr>
          <w:rFonts w:ascii="Calibri" w:hAnsi="Calibri"/>
          <w:color w:val="222222"/>
          <w:sz w:val="20"/>
        </w:rPr>
        <w:t xml:space="preserve"> Normalized 3NF Schema Architecture, Data Dictionary, Constraints, Triggers, and DDL Specifications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Course:</w:t>
      </w:r>
      <w:r>
        <w:rPr>
          <w:rFonts w:ascii="Calibri" w:hAnsi="Calibri"/>
          <w:color w:val="222222"/>
          <w:sz w:val="20"/>
        </w:rPr>
        <w:t xml:space="preserve"> SE-231 (Software System Analysis &amp; Design / Capstone Project 2)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Academic Institution:</w:t>
      </w:r>
      <w:r>
        <w:rPr>
          <w:rFonts w:ascii="Calibri" w:hAnsi="Calibri"/>
          <w:color w:val="222222"/>
          <w:sz w:val="20"/>
        </w:rPr>
        <w:t xml:space="preserve"> Daffodil International University (DIU), Department of Software Engineering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Author:</w:t>
      </w:r>
      <w:r>
        <w:rPr>
          <w:rFonts w:ascii="Calibri" w:hAnsi="Calibri"/>
          <w:color w:val="222222"/>
          <w:sz w:val="20"/>
        </w:rPr>
        <w:t xml:space="preserve"> Raisul Islam Likhon (Section: SWE-44D)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Date:</w:t>
      </w:r>
      <w:r>
        <w:rPr>
          <w:rFonts w:ascii="Calibri" w:hAnsi="Calibri"/>
          <w:color w:val="222222"/>
          <w:sz w:val="20"/>
        </w:rPr>
        <w:t xml:space="preserve"> September 2026 | Version: 1.0.0-RELEASE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1. Schema Architecture &amp; Design Philosophy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 xml:space="preserve">The RetailSync database is architected on </w:t>
      </w:r>
      <w:r>
        <w:rPr>
          <w:rFonts w:ascii="Calibri" w:hAnsi="Calibri"/>
          <w:b/>
          <w:color w:val="222222"/>
          <w:sz w:val="20"/>
        </w:rPr>
        <w:t>PostgreSQL 16+</w:t>
      </w:r>
      <w:r>
        <w:rPr>
          <w:rFonts w:ascii="Calibri" w:hAnsi="Calibri"/>
          <w:color w:val="222222"/>
          <w:sz w:val="20"/>
        </w:rPr>
        <w:t xml:space="preserve"> with strict </w:t>
      </w:r>
      <w:r>
        <w:rPr>
          <w:rFonts w:ascii="Calibri" w:hAnsi="Calibri"/>
          <w:b/>
          <w:color w:val="222222"/>
          <w:sz w:val="20"/>
        </w:rPr>
        <w:t>Third Normal Form (3NF)</w:t>
      </w:r>
      <w:r>
        <w:rPr>
          <w:rFonts w:ascii="Calibri" w:hAnsi="Calibri"/>
          <w:color w:val="222222"/>
          <w:sz w:val="20"/>
        </w:rPr>
        <w:t xml:space="preserve"> relational normalization. The data model is designed to support high-throughput, low-latency concurrent operations, sub-2.0s Point of Sale (POS) inventory deductions, and mathematical inventory replenishment models.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1.1 Key Architectural Principles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Atomic Double-Entry Inventory Ledger:</w:t>
      </w:r>
      <w:r>
        <w:rPr>
          <w:rFonts w:ascii="Calibri" w:hAnsi="Calibri"/>
          <w:color w:val="222222"/>
          <w:sz w:val="19"/>
        </w:rPr>
        <w:t xml:space="preserve"> Inventory balances are backed by an immutable ledger of transactions (</w:t>
      </w:r>
      <w:r>
        <w:rPr>
          <w:rFonts w:ascii="Consolas" w:hAnsi="Consolas"/>
          <w:color w:val="0D5C75"/>
          <w:sz w:val="18"/>
        </w:rPr>
        <w:t>inventory_transactions</w:t>
      </w:r>
      <w:r>
        <w:rPr>
          <w:rFonts w:ascii="Calibri" w:hAnsi="Calibri"/>
          <w:color w:val="222222"/>
          <w:sz w:val="19"/>
        </w:rPr>
        <w:t>), ensuring complete traceability of all stock movements.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Granular Spatial Hierarchy:</w:t>
      </w:r>
      <w:r>
        <w:rPr>
          <w:rFonts w:ascii="Calibri" w:hAnsi="Calibri"/>
          <w:color w:val="222222"/>
          <w:sz w:val="19"/>
        </w:rPr>
        <w:t xml:space="preserve"> Warehouses, zones, aisles, racks, shelves, and bins are modeled hierarchically in the </w:t>
      </w:r>
      <w:r>
        <w:rPr>
          <w:rFonts w:ascii="Consolas" w:hAnsi="Consolas"/>
          <w:color w:val="0D5C75"/>
          <w:sz w:val="18"/>
        </w:rPr>
        <w:t>locations</w:t>
      </w:r>
      <w:r>
        <w:rPr>
          <w:rFonts w:ascii="Calibri" w:hAnsi="Calibri"/>
          <w:color w:val="222222"/>
          <w:sz w:val="19"/>
        </w:rPr>
        <w:t xml:space="preserve"> table to facilitate algorithmic putaway and pick path optimization.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Perishable FEFO Tracking:</w:t>
      </w:r>
      <w:r>
        <w:rPr>
          <w:rFonts w:ascii="Calibri" w:hAnsi="Calibri"/>
          <w:color w:val="222222"/>
          <w:sz w:val="19"/>
        </w:rPr>
        <w:t xml:space="preserve"> The </w:t>
      </w:r>
      <w:r>
        <w:rPr>
          <w:rFonts w:ascii="Consolas" w:hAnsi="Consolas"/>
          <w:color w:val="0D5C75"/>
          <w:sz w:val="18"/>
        </w:rPr>
        <w:t>product_batches</w:t>
      </w:r>
      <w:r>
        <w:rPr>
          <w:rFonts w:ascii="Calibri" w:hAnsi="Calibri"/>
          <w:color w:val="222222"/>
          <w:sz w:val="19"/>
        </w:rPr>
        <w:t xml:space="preserve"> table models batch numbers, manufacturing dates, and expiration dates as first-class attributes, enabling automated First-Expired, First-Out picking logic.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Concurrency Isolation:</w:t>
      </w:r>
      <w:r>
        <w:rPr>
          <w:rFonts w:ascii="Calibri" w:hAnsi="Calibri"/>
          <w:color w:val="222222"/>
          <w:sz w:val="19"/>
        </w:rPr>
        <w:t xml:space="preserve"> Row-level locks (</w:t>
      </w:r>
      <w:r>
        <w:rPr>
          <w:rFonts w:ascii="Consolas" w:hAnsi="Consolas"/>
          <w:color w:val="0D5C75"/>
          <w:sz w:val="18"/>
        </w:rPr>
        <w:t>SELECT ... FOR UPDATE</w:t>
      </w:r>
      <w:r>
        <w:rPr>
          <w:rFonts w:ascii="Calibri" w:hAnsi="Calibri"/>
          <w:color w:val="222222"/>
          <w:sz w:val="19"/>
        </w:rPr>
        <w:t xml:space="preserve">) are applied on </w:t>
      </w:r>
      <w:r>
        <w:rPr>
          <w:rFonts w:ascii="Consolas" w:hAnsi="Consolas"/>
          <w:color w:val="0D5C75"/>
          <w:sz w:val="18"/>
        </w:rPr>
        <w:t>product_batches</w:t>
      </w:r>
      <w:r>
        <w:rPr>
          <w:rFonts w:ascii="Calibri" w:hAnsi="Calibri"/>
          <w:color w:val="222222"/>
          <w:sz w:val="19"/>
        </w:rPr>
        <w:t xml:space="preserve"> during POS deduction transactions to eliminate race conditions and prevent negative stock.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Referential Integrity &amp; Cascading Policies:</w:t>
      </w:r>
      <w:r>
        <w:rPr>
          <w:rFonts w:ascii="Calibri" w:hAnsi="Calibri"/>
          <w:color w:val="222222"/>
          <w:sz w:val="19"/>
        </w:rPr>
        <w:t xml:space="preserve"> Foreign key relationships enforce referential integrity with strict </w:t>
      </w:r>
      <w:r>
        <w:rPr>
          <w:rFonts w:ascii="Consolas" w:hAnsi="Consolas"/>
          <w:color w:val="0D5C75"/>
          <w:sz w:val="18"/>
        </w:rPr>
        <w:t>RESTRICT</w:t>
      </w:r>
      <w:r>
        <w:rPr>
          <w:rFonts w:ascii="Calibri" w:hAnsi="Calibri"/>
          <w:color w:val="222222"/>
          <w:sz w:val="19"/>
        </w:rPr>
        <w:t xml:space="preserve"> rules on critical entities to prevent accidental data loss.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2. Entity-Relationship (ER) Architecture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>The entity relationships are structured into five core functional clusters: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+---------------------------------------------------------------------------------------------------+</w:t>
              <w:br/>
              <w:t>|                                 RETAILSYNC RELATIONAL CLUSTERS                                    |</w:t>
              <w:br/>
              <w:t>+---------------------------------------------------------------------------------------------------+</w:t>
              <w:br/>
              <w:t>|  1. Master Data &amp; RBAC      | users, suppliers, products                                          |</w:t>
              <w:br/>
              <w:t>|  2. Spatial Warehouse       | locations (Aisles, Racks, Shelves, Bins)                             |</w:t>
              <w:br/>
              <w:t>|  3. Batch &amp; Ledger Core     | product_batches, inventory_transactions                             |</w:t>
              <w:br/>
              <w:t>|  4. Inbound &amp; Procurement   | purchase_orders, po_line_items, goods_receipt_notes                 |</w:t>
              <w:br/>
              <w:t>|  5. Outbound &amp; Retail POS   | branch_stores, pos_registers, store_requisitions, requisition_items |</w:t>
              <w:br/>
              <w:t>|  6. Quality &amp; Audit         | cycle_counts, cycle_count_items                                     |</w:t>
              <w:br/>
              <w:t>+---------------------------------------------------------------------------------------------------+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erDiagram</w:t>
              <w:br/>
              <w:t xml:space="preserve">    users ||--o{ purchase_orders : creates</w:t>
              <w:br/>
              <w:t xml:space="preserve">    users ||--o{ inventory_transactions : performs</w:t>
              <w:br/>
              <w:t xml:space="preserve">    suppliers ||--o{ products : supplies</w:t>
              <w:br/>
              <w:t xml:space="preserve">    suppliers ||--o{ purchase_orders : receives</w:t>
              <w:br/>
              <w:t xml:space="preserve">    products ||--o{ product_batches : contains</w:t>
              <w:br/>
              <w:t xml:space="preserve">    locations ||--o{ product_batches : stores</w:t>
              <w:br/>
              <w:t xml:space="preserve">    purchase_orders ||--o{ po_line_items : contains</w:t>
              <w:br/>
              <w:t xml:space="preserve">    purchase_orders ||--o{ goods_receipt_notes : fulfills</w:t>
              <w:br/>
              <w:t xml:space="preserve">    products ||--o{ po_line_items : references</w:t>
              <w:br/>
              <w:t xml:space="preserve">    product_batches ||--o{ inventory_transactions : logs</w:t>
              <w:br/>
              <w:t xml:space="preserve">    branch_stores ||--o{ pos_registers : contains</w:t>
              <w:br/>
              <w:t xml:space="preserve">    branch_stores ||--o{ store_requisitions : requests</w:t>
              <w:br/>
              <w:t xml:space="preserve">    store_requisitions ||--o{ requisition_line_items : specifies</w:t>
              <w:br/>
              <w:t xml:space="preserve">    cycle_counts ||--o{ cycle_count_items : audits</w:t>
              <w:br/>
              <w:t xml:space="preserve">    product_batches ||--o{ cycle_count_items : verifies</w:t>
            </w:r>
          </w:p>
        </w:tc>
      </w:tr>
    </w:tbl>
    <w:p>
      <w:pPr>
        <w:spacing w:before="0" w:after="8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3. Data Dictionary &amp; Table Definitions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3.1 Table: `users`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>Stores user identities, hashed credentials, and role-based access control (RBAC) assignments.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210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291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066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792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121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id</w:t>
            </w:r>
          </w:p>
        </w:tc>
        <w:tc>
          <w:tcPr>
            <w:tcW w:type="dxa" w:w="129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UUID</w:t>
            </w:r>
          </w:p>
        </w:tc>
        <w:tc>
          <w:tcPr>
            <w:tcW w:type="dxa" w:w="306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PRIMARY KEY, DEFAULT gen_random_uuid()</w:t>
            </w:r>
          </w:p>
        </w:tc>
        <w:tc>
          <w:tcPr>
            <w:tcW w:type="dxa" w:w="379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Unique identifier for the user account</w:t>
            </w:r>
          </w:p>
        </w:tc>
      </w:tr>
      <w:tr>
        <w:trPr>
          <w:cantSplit/>
        </w:trPr>
        <w:tc>
          <w:tcPr>
            <w:tcW w:type="dxa" w:w="121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username</w:t>
            </w:r>
          </w:p>
        </w:tc>
        <w:tc>
          <w:tcPr>
            <w:tcW w:type="dxa" w:w="129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VARCHAR(50)</w:t>
            </w:r>
          </w:p>
        </w:tc>
        <w:tc>
          <w:tcPr>
            <w:tcW w:type="dxa" w:w="306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UNIQUE, NOT NULL</w:t>
            </w:r>
          </w:p>
        </w:tc>
        <w:tc>
          <w:tcPr>
            <w:tcW w:type="dxa" w:w="379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Alphanumeric login username</w:t>
            </w:r>
          </w:p>
        </w:tc>
      </w:tr>
      <w:tr>
        <w:trPr>
          <w:cantSplit/>
        </w:trPr>
        <w:tc>
          <w:tcPr>
            <w:tcW w:type="dxa" w:w="121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email</w:t>
            </w:r>
          </w:p>
        </w:tc>
        <w:tc>
          <w:tcPr>
            <w:tcW w:type="dxa" w:w="129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VARCHAR(100)</w:t>
            </w:r>
          </w:p>
        </w:tc>
        <w:tc>
          <w:tcPr>
            <w:tcW w:type="dxa" w:w="306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UNIQUE, NOT NULL</w:t>
            </w:r>
          </w:p>
        </w:tc>
        <w:tc>
          <w:tcPr>
            <w:tcW w:type="dxa" w:w="379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User email address</w:t>
            </w:r>
          </w:p>
        </w:tc>
      </w:tr>
      <w:tr>
        <w:trPr>
          <w:cantSplit/>
        </w:trPr>
        <w:tc>
          <w:tcPr>
            <w:tcW w:type="dxa" w:w="121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password_hash</w:t>
            </w:r>
          </w:p>
        </w:tc>
        <w:tc>
          <w:tcPr>
            <w:tcW w:type="dxa" w:w="129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VARCHAR(255)</w:t>
            </w:r>
          </w:p>
        </w:tc>
        <w:tc>
          <w:tcPr>
            <w:tcW w:type="dxa" w:w="306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</w:t>
            </w:r>
          </w:p>
        </w:tc>
        <w:tc>
          <w:tcPr>
            <w:tcW w:type="dxa" w:w="379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Argon2id cryptographic password hash</w:t>
            </w:r>
          </w:p>
        </w:tc>
      </w:tr>
      <w:tr>
        <w:trPr>
          <w:cantSplit/>
        </w:trPr>
        <w:tc>
          <w:tcPr>
            <w:tcW w:type="dxa" w:w="121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full_name</w:t>
            </w:r>
          </w:p>
        </w:tc>
        <w:tc>
          <w:tcPr>
            <w:tcW w:type="dxa" w:w="129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VARCHAR(100)</w:t>
            </w:r>
          </w:p>
        </w:tc>
        <w:tc>
          <w:tcPr>
            <w:tcW w:type="dxa" w:w="306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</w:t>
            </w:r>
          </w:p>
        </w:tc>
        <w:tc>
          <w:tcPr>
            <w:tcW w:type="dxa" w:w="379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Employee full legal name</w:t>
            </w:r>
          </w:p>
        </w:tc>
      </w:tr>
      <w:tr>
        <w:trPr>
          <w:cantSplit/>
        </w:trPr>
        <w:tc>
          <w:tcPr>
            <w:tcW w:type="dxa" w:w="121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role</w:t>
            </w:r>
          </w:p>
        </w:tc>
        <w:tc>
          <w:tcPr>
            <w:tcW w:type="dxa" w:w="129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user_role_enum</w:t>
            </w:r>
          </w:p>
        </w:tc>
        <w:tc>
          <w:tcPr>
            <w:tcW w:type="dxa" w:w="306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NULL, DEFAULT 'OPERATOR'</w:t>
            </w:r>
          </w:p>
        </w:tc>
        <w:tc>
          <w:tcPr>
            <w:tcW w:type="dxa" w:w="379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System role (OPERATOR, CLERK, SUPERVISOR, etc.)</w:t>
            </w:r>
          </w:p>
        </w:tc>
      </w:tr>
      <w:tr>
        <w:trPr>
          <w:cantSplit/>
        </w:trPr>
        <w:tc>
          <w:tcPr>
            <w:tcW w:type="dxa" w:w="121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phone_number</w:t>
            </w:r>
          </w:p>
        </w:tc>
        <w:tc>
          <w:tcPr>
            <w:tcW w:type="dxa" w:w="129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VARCHAR(20)</w:t>
            </w:r>
          </w:p>
        </w:tc>
        <w:tc>
          <w:tcPr>
            <w:tcW w:type="dxa" w:w="306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NULLABLE</w:t>
            </w:r>
          </w:p>
        </w:tc>
        <w:tc>
          <w:tcPr>
            <w:tcW w:type="dxa" w:w="379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Contact telephone number</w:t>
            </w:r>
          </w:p>
        </w:tc>
      </w:tr>
      <w:tr>
        <w:trPr>
          <w:cantSplit/>
        </w:trPr>
        <w:tc>
          <w:tcPr>
            <w:tcW w:type="dxa" w:w="121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is_active</w:t>
            </w:r>
          </w:p>
        </w:tc>
        <w:tc>
          <w:tcPr>
            <w:tcW w:type="dxa" w:w="129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BOOLEAN</w:t>
            </w:r>
          </w:p>
        </w:tc>
        <w:tc>
          <w:tcPr>
            <w:tcW w:type="dxa" w:w="306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NULL, DEFAULT TRUE</w:t>
            </w:r>
          </w:p>
        </w:tc>
        <w:tc>
          <w:tcPr>
            <w:tcW w:type="dxa" w:w="379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Account active/disabled status flag</w:t>
            </w:r>
          </w:p>
        </w:tc>
      </w:tr>
      <w:tr>
        <w:trPr>
          <w:cantSplit/>
        </w:trPr>
        <w:tc>
          <w:tcPr>
            <w:tcW w:type="dxa" w:w="121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created_at</w:t>
            </w:r>
          </w:p>
        </w:tc>
        <w:tc>
          <w:tcPr>
            <w:tcW w:type="dxa" w:w="129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TIMESTAMPTZ</w:t>
            </w:r>
          </w:p>
        </w:tc>
        <w:tc>
          <w:tcPr>
            <w:tcW w:type="dxa" w:w="306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NULL, DEFAULT CURRENT_TIMESTAMP</w:t>
            </w:r>
          </w:p>
        </w:tc>
        <w:tc>
          <w:tcPr>
            <w:tcW w:type="dxa" w:w="379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Account creation timestamp</w:t>
            </w:r>
          </w:p>
        </w:tc>
      </w:tr>
      <w:tr>
        <w:trPr>
          <w:cantSplit/>
        </w:trPr>
        <w:tc>
          <w:tcPr>
            <w:tcW w:type="dxa" w:w="121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updated_at</w:t>
            </w:r>
          </w:p>
        </w:tc>
        <w:tc>
          <w:tcPr>
            <w:tcW w:type="dxa" w:w="129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TIMESTAMPTZ</w:t>
            </w:r>
          </w:p>
        </w:tc>
        <w:tc>
          <w:tcPr>
            <w:tcW w:type="dxa" w:w="306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NULL, DEFAULT CURRENT_TIMESTAMP</w:t>
            </w:r>
          </w:p>
        </w:tc>
        <w:tc>
          <w:tcPr>
            <w:tcW w:type="dxa" w:w="379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Last profile update timestamp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3.2 Table: `suppliers`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>Maintains verified vendor profiles, payment terms, and vendor reliability metrics.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374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202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263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521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1374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id</w:t>
            </w:r>
          </w:p>
        </w:tc>
        <w:tc>
          <w:tcPr>
            <w:tcW w:type="dxa" w:w="120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UUID</w:t>
            </w:r>
          </w:p>
        </w:tc>
        <w:tc>
          <w:tcPr>
            <w:tcW w:type="dxa" w:w="326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PRIMARY KEY, DEFAULT gen_random_uuid()</w:t>
            </w:r>
          </w:p>
        </w:tc>
        <w:tc>
          <w:tcPr>
            <w:tcW w:type="dxa" w:w="352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Unique supplier identifier</w:t>
            </w:r>
          </w:p>
        </w:tc>
      </w:tr>
      <w:tr>
        <w:trPr>
          <w:cantSplit/>
        </w:trPr>
        <w:tc>
          <w:tcPr>
            <w:tcW w:type="dxa" w:w="1374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code</w:t>
            </w:r>
          </w:p>
        </w:tc>
        <w:tc>
          <w:tcPr>
            <w:tcW w:type="dxa" w:w="120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VARCHAR(20)</w:t>
            </w:r>
          </w:p>
        </w:tc>
        <w:tc>
          <w:tcPr>
            <w:tcW w:type="dxa" w:w="326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UNIQUE, NOT NULL</w:t>
            </w:r>
          </w:p>
        </w:tc>
        <w:tc>
          <w:tcPr>
            <w:tcW w:type="dxa" w:w="352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Business vendor code (e.g., SUP-PRAN-001)</w:t>
            </w:r>
          </w:p>
        </w:tc>
      </w:tr>
      <w:tr>
        <w:trPr>
          <w:cantSplit/>
        </w:trPr>
        <w:tc>
          <w:tcPr>
            <w:tcW w:type="dxa" w:w="1374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name</w:t>
            </w:r>
          </w:p>
        </w:tc>
        <w:tc>
          <w:tcPr>
            <w:tcW w:type="dxa" w:w="120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VARCHAR(150)</w:t>
            </w:r>
          </w:p>
        </w:tc>
        <w:tc>
          <w:tcPr>
            <w:tcW w:type="dxa" w:w="326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</w:t>
            </w:r>
          </w:p>
        </w:tc>
        <w:tc>
          <w:tcPr>
            <w:tcW w:type="dxa" w:w="352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Corporate legal trading name</w:t>
            </w:r>
          </w:p>
        </w:tc>
      </w:tr>
      <w:tr>
        <w:trPr>
          <w:cantSplit/>
        </w:trPr>
        <w:tc>
          <w:tcPr>
            <w:tcW w:type="dxa" w:w="1374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contact_person</w:t>
            </w:r>
          </w:p>
        </w:tc>
        <w:tc>
          <w:tcPr>
            <w:tcW w:type="dxa" w:w="120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VARCHAR(100)</w:t>
            </w:r>
          </w:p>
        </w:tc>
        <w:tc>
          <w:tcPr>
            <w:tcW w:type="dxa" w:w="326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NULLABLE</w:t>
            </w:r>
          </w:p>
        </w:tc>
        <w:tc>
          <w:tcPr>
            <w:tcW w:type="dxa" w:w="352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Primary representative name</w:t>
            </w:r>
          </w:p>
        </w:tc>
      </w:tr>
      <w:tr>
        <w:trPr>
          <w:cantSplit/>
        </w:trPr>
        <w:tc>
          <w:tcPr>
            <w:tcW w:type="dxa" w:w="1374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phone</w:t>
            </w:r>
          </w:p>
        </w:tc>
        <w:tc>
          <w:tcPr>
            <w:tcW w:type="dxa" w:w="120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VARCHAR(20)</w:t>
            </w:r>
          </w:p>
        </w:tc>
        <w:tc>
          <w:tcPr>
            <w:tcW w:type="dxa" w:w="326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</w:t>
            </w:r>
          </w:p>
        </w:tc>
        <w:tc>
          <w:tcPr>
            <w:tcW w:type="dxa" w:w="352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Primary contact phone number</w:t>
            </w:r>
          </w:p>
        </w:tc>
      </w:tr>
      <w:tr>
        <w:trPr>
          <w:cantSplit/>
        </w:trPr>
        <w:tc>
          <w:tcPr>
            <w:tcW w:type="dxa" w:w="1374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email</w:t>
            </w:r>
          </w:p>
        </w:tc>
        <w:tc>
          <w:tcPr>
            <w:tcW w:type="dxa" w:w="120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VARCHAR(100)</w:t>
            </w:r>
          </w:p>
        </w:tc>
        <w:tc>
          <w:tcPr>
            <w:tcW w:type="dxa" w:w="326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NULLABLE</w:t>
            </w:r>
          </w:p>
        </w:tc>
        <w:tc>
          <w:tcPr>
            <w:tcW w:type="dxa" w:w="352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Official correspondence email</w:t>
            </w:r>
          </w:p>
        </w:tc>
      </w:tr>
      <w:tr>
        <w:trPr>
          <w:cantSplit/>
        </w:trPr>
        <w:tc>
          <w:tcPr>
            <w:tcW w:type="dxa" w:w="1374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address</w:t>
            </w:r>
          </w:p>
        </w:tc>
        <w:tc>
          <w:tcPr>
            <w:tcW w:type="dxa" w:w="120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TEXT</w:t>
            </w:r>
          </w:p>
        </w:tc>
        <w:tc>
          <w:tcPr>
            <w:tcW w:type="dxa" w:w="326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NULLABLE</w:t>
            </w:r>
          </w:p>
        </w:tc>
        <w:tc>
          <w:tcPr>
            <w:tcW w:type="dxa" w:w="352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Physical office / warehouse address</w:t>
            </w:r>
          </w:p>
        </w:tc>
      </w:tr>
      <w:tr>
        <w:trPr>
          <w:cantSplit/>
        </w:trPr>
        <w:tc>
          <w:tcPr>
            <w:tcW w:type="dxa" w:w="1374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lead_time_days</w:t>
            </w:r>
          </w:p>
        </w:tc>
        <w:tc>
          <w:tcPr>
            <w:tcW w:type="dxa" w:w="120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INTEGER</w:t>
            </w:r>
          </w:p>
        </w:tc>
        <w:tc>
          <w:tcPr>
            <w:tcW w:type="dxa" w:w="326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NULL, DEFAULT 3</w:t>
            </w:r>
          </w:p>
        </w:tc>
        <w:tc>
          <w:tcPr>
            <w:tcW w:type="dxa" w:w="352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Historical average delivery lead time</w:t>
            </w:r>
          </w:p>
        </w:tc>
      </w:tr>
      <w:tr>
        <w:trPr>
          <w:cantSplit/>
        </w:trPr>
        <w:tc>
          <w:tcPr>
            <w:tcW w:type="dxa" w:w="1374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rating</w:t>
            </w:r>
          </w:p>
        </w:tc>
        <w:tc>
          <w:tcPr>
            <w:tcW w:type="dxa" w:w="120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NUMERIC(3,2)</w:t>
            </w:r>
          </w:p>
        </w:tc>
        <w:tc>
          <w:tcPr>
            <w:tcW w:type="dxa" w:w="326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CHECK (rating BETWEEN 1 AND 5)</w:t>
            </w:r>
          </w:p>
        </w:tc>
        <w:tc>
          <w:tcPr>
            <w:tcW w:type="dxa" w:w="352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Vendor delivery performance score</w:t>
            </w:r>
          </w:p>
        </w:tc>
      </w:tr>
      <w:tr>
        <w:trPr>
          <w:cantSplit/>
        </w:trPr>
        <w:tc>
          <w:tcPr>
            <w:tcW w:type="dxa" w:w="1374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is_active</w:t>
            </w:r>
          </w:p>
        </w:tc>
        <w:tc>
          <w:tcPr>
            <w:tcW w:type="dxa" w:w="120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BOOLEAN</w:t>
            </w:r>
          </w:p>
        </w:tc>
        <w:tc>
          <w:tcPr>
            <w:tcW w:type="dxa" w:w="326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NULL, DEFAULT TRUE</w:t>
            </w:r>
          </w:p>
        </w:tc>
        <w:tc>
          <w:tcPr>
            <w:tcW w:type="dxa" w:w="352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Operational active status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3.3 Table: `products`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>The master catalog of SKUs sold across all retail supermarket branches.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273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2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295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070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127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id</w:t>
            </w:r>
          </w:p>
        </w:tc>
        <w:tc>
          <w:tcPr>
            <w:tcW w:type="dxa" w:w="172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UUID</w:t>
            </w:r>
          </w:p>
        </w:tc>
        <w:tc>
          <w:tcPr>
            <w:tcW w:type="dxa" w:w="329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PRIMARY KEY, DEFAULT gen_random_uuid()</w:t>
            </w:r>
          </w:p>
        </w:tc>
        <w:tc>
          <w:tcPr>
            <w:tcW w:type="dxa" w:w="307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Master product SKU identifier</w:t>
            </w:r>
          </w:p>
        </w:tc>
      </w:tr>
      <w:tr>
        <w:trPr>
          <w:cantSplit/>
        </w:trPr>
        <w:tc>
          <w:tcPr>
            <w:tcW w:type="dxa" w:w="127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sku</w:t>
            </w:r>
          </w:p>
        </w:tc>
        <w:tc>
          <w:tcPr>
            <w:tcW w:type="dxa" w:w="172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VARCHAR(50)</w:t>
            </w:r>
          </w:p>
        </w:tc>
        <w:tc>
          <w:tcPr>
            <w:tcW w:type="dxa" w:w="329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UNIQUE, NOT NULL</w:t>
            </w:r>
          </w:p>
        </w:tc>
        <w:tc>
          <w:tcPr>
            <w:tcW w:type="dxa" w:w="307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Internal Stock Keeping Unit code</w:t>
            </w:r>
          </w:p>
        </w:tc>
      </w:tr>
      <w:tr>
        <w:trPr>
          <w:cantSplit/>
        </w:trPr>
        <w:tc>
          <w:tcPr>
            <w:tcW w:type="dxa" w:w="127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barcode</w:t>
            </w:r>
          </w:p>
        </w:tc>
        <w:tc>
          <w:tcPr>
            <w:tcW w:type="dxa" w:w="172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VARCHAR(50)</w:t>
            </w:r>
          </w:p>
        </w:tc>
        <w:tc>
          <w:tcPr>
            <w:tcW w:type="dxa" w:w="329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UNIQUE, NOT NULL</w:t>
            </w:r>
          </w:p>
        </w:tc>
        <w:tc>
          <w:tcPr>
            <w:tcW w:type="dxa" w:w="307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EAN-13, UPC, or Code-128 retail barcode</w:t>
            </w:r>
          </w:p>
        </w:tc>
      </w:tr>
      <w:tr>
        <w:trPr>
          <w:cantSplit/>
        </w:trPr>
        <w:tc>
          <w:tcPr>
            <w:tcW w:type="dxa" w:w="127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name</w:t>
            </w:r>
          </w:p>
        </w:tc>
        <w:tc>
          <w:tcPr>
            <w:tcW w:type="dxa" w:w="172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VARCHAR(200)</w:t>
            </w:r>
          </w:p>
        </w:tc>
        <w:tc>
          <w:tcPr>
            <w:tcW w:type="dxa" w:w="329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</w:t>
            </w:r>
          </w:p>
        </w:tc>
        <w:tc>
          <w:tcPr>
            <w:tcW w:type="dxa" w:w="307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Full product commercial name</w:t>
            </w:r>
          </w:p>
        </w:tc>
      </w:tr>
      <w:tr>
        <w:trPr>
          <w:cantSplit/>
        </w:trPr>
        <w:tc>
          <w:tcPr>
            <w:tcW w:type="dxa" w:w="127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category</w:t>
            </w:r>
          </w:p>
        </w:tc>
        <w:tc>
          <w:tcPr>
            <w:tcW w:type="dxa" w:w="172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product_category_enum</w:t>
            </w:r>
          </w:p>
        </w:tc>
        <w:tc>
          <w:tcPr>
            <w:tcW w:type="dxa" w:w="329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</w:t>
            </w:r>
          </w:p>
        </w:tc>
        <w:tc>
          <w:tcPr>
            <w:tcW w:type="dxa" w:w="307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FMCG_DRY, PERISHABLE_PRODUCE, DAIRY, etc.</w:t>
            </w:r>
          </w:p>
        </w:tc>
      </w:tr>
      <w:tr>
        <w:trPr>
          <w:cantSplit/>
        </w:trPr>
        <w:tc>
          <w:tcPr>
            <w:tcW w:type="dxa" w:w="127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storage_temp</w:t>
            </w:r>
          </w:p>
        </w:tc>
        <w:tc>
          <w:tcPr>
            <w:tcW w:type="dxa" w:w="172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storage_temp_enum</w:t>
            </w:r>
          </w:p>
        </w:tc>
        <w:tc>
          <w:tcPr>
            <w:tcW w:type="dxa" w:w="329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NULL, DEFAULT 'AMBIENT'</w:t>
            </w:r>
          </w:p>
        </w:tc>
        <w:tc>
          <w:tcPr>
            <w:tcW w:type="dxa" w:w="307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AMBIENT, CHILLED_COLD, DEEP_FROZEN</w:t>
            </w:r>
          </w:p>
        </w:tc>
      </w:tr>
      <w:tr>
        <w:trPr>
          <w:cantSplit/>
        </w:trPr>
        <w:tc>
          <w:tcPr>
            <w:tcW w:type="dxa" w:w="127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uom</w:t>
            </w:r>
          </w:p>
        </w:tc>
        <w:tc>
          <w:tcPr>
            <w:tcW w:type="dxa" w:w="172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VARCHAR(20)</w:t>
            </w:r>
          </w:p>
        </w:tc>
        <w:tc>
          <w:tcPr>
            <w:tcW w:type="dxa" w:w="329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NULL, DEFAULT 'PIECE'</w:t>
            </w:r>
          </w:p>
        </w:tc>
        <w:tc>
          <w:tcPr>
            <w:tcW w:type="dxa" w:w="307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Unit of Measure (PIECE, KG, LITER, PACK)</w:t>
            </w:r>
          </w:p>
        </w:tc>
      </w:tr>
      <w:tr>
        <w:trPr>
          <w:cantSplit/>
        </w:trPr>
        <w:tc>
          <w:tcPr>
            <w:tcW w:type="dxa" w:w="127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unit_cost</w:t>
            </w:r>
          </w:p>
        </w:tc>
        <w:tc>
          <w:tcPr>
            <w:tcW w:type="dxa" w:w="172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NUMERIC(12,2)</w:t>
            </w:r>
          </w:p>
        </w:tc>
        <w:tc>
          <w:tcPr>
            <w:tcW w:type="dxa" w:w="329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NULL, CHECK (unit_cost &gt;= 0)</w:t>
            </w:r>
          </w:p>
        </w:tc>
        <w:tc>
          <w:tcPr>
            <w:tcW w:type="dxa" w:w="307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Procurement cost per unit in BDT</w:t>
            </w:r>
          </w:p>
        </w:tc>
      </w:tr>
      <w:tr>
        <w:trPr>
          <w:cantSplit/>
        </w:trPr>
        <w:tc>
          <w:tcPr>
            <w:tcW w:type="dxa" w:w="127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selling_price</w:t>
            </w:r>
          </w:p>
        </w:tc>
        <w:tc>
          <w:tcPr>
            <w:tcW w:type="dxa" w:w="172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NUMERIC(12,2)</w:t>
            </w:r>
          </w:p>
        </w:tc>
        <w:tc>
          <w:tcPr>
            <w:tcW w:type="dxa" w:w="329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NULL, CHECK (selling_price &gt;= unit_cost)</w:t>
            </w:r>
          </w:p>
        </w:tc>
        <w:tc>
          <w:tcPr>
            <w:tcW w:type="dxa" w:w="307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Retail checkout sales price in BDT</w:t>
            </w:r>
          </w:p>
        </w:tc>
      </w:tr>
      <w:tr>
        <w:trPr>
          <w:cantSplit/>
        </w:trPr>
        <w:tc>
          <w:tcPr>
            <w:tcW w:type="dxa" w:w="127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reorder_point</w:t>
            </w:r>
          </w:p>
        </w:tc>
        <w:tc>
          <w:tcPr>
            <w:tcW w:type="dxa" w:w="172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INTEGER</w:t>
            </w:r>
          </w:p>
        </w:tc>
        <w:tc>
          <w:tcPr>
            <w:tcW w:type="dxa" w:w="329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NULL, DEFAULT 10</w:t>
            </w:r>
          </w:p>
        </w:tc>
        <w:tc>
          <w:tcPr>
            <w:tcW w:type="dxa" w:w="307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Algorithmic reorder threshold</w:t>
            </w:r>
          </w:p>
        </w:tc>
      </w:tr>
      <w:tr>
        <w:trPr>
          <w:cantSplit/>
        </w:trPr>
        <w:tc>
          <w:tcPr>
            <w:tcW w:type="dxa" w:w="127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safety_stock</w:t>
            </w:r>
          </w:p>
        </w:tc>
        <w:tc>
          <w:tcPr>
            <w:tcW w:type="dxa" w:w="172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INTEGER</w:t>
            </w:r>
          </w:p>
        </w:tc>
        <w:tc>
          <w:tcPr>
            <w:tcW w:type="dxa" w:w="329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NULL, DEFAULT 5</w:t>
            </w:r>
          </w:p>
        </w:tc>
        <w:tc>
          <w:tcPr>
            <w:tcW w:type="dxa" w:w="307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Greasley statistical safety buffer</w:t>
            </w:r>
          </w:p>
        </w:tc>
      </w:tr>
      <w:tr>
        <w:trPr>
          <w:cantSplit/>
        </w:trPr>
        <w:tc>
          <w:tcPr>
            <w:tcW w:type="dxa" w:w="127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eoq_quantity</w:t>
            </w:r>
          </w:p>
        </w:tc>
        <w:tc>
          <w:tcPr>
            <w:tcW w:type="dxa" w:w="172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INTEGER</w:t>
            </w:r>
          </w:p>
        </w:tc>
        <w:tc>
          <w:tcPr>
            <w:tcW w:type="dxa" w:w="329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NULL, DEFAULT 50</w:t>
            </w:r>
          </w:p>
        </w:tc>
        <w:tc>
          <w:tcPr>
            <w:tcW w:type="dxa" w:w="307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Economic Order Quantity batch target</w:t>
            </w:r>
          </w:p>
        </w:tc>
      </w:tr>
      <w:tr>
        <w:trPr>
          <w:cantSplit/>
        </w:trPr>
        <w:tc>
          <w:tcPr>
            <w:tcW w:type="dxa" w:w="127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shelf_life_days</w:t>
            </w:r>
          </w:p>
        </w:tc>
        <w:tc>
          <w:tcPr>
            <w:tcW w:type="dxa" w:w="172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INTEGER</w:t>
            </w:r>
          </w:p>
        </w:tc>
        <w:tc>
          <w:tcPr>
            <w:tcW w:type="dxa" w:w="329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NULLABLE</w:t>
            </w:r>
          </w:p>
        </w:tc>
        <w:tc>
          <w:tcPr>
            <w:tcW w:type="dxa" w:w="307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Product durability span in days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3.4 Table: `locations`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>Models the physical warehouse spatial hierarchy down to discrete coordinate bins.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190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190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014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966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119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id</w:t>
            </w:r>
          </w:p>
        </w:tc>
        <w:tc>
          <w:tcPr>
            <w:tcW w:type="dxa" w:w="119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UUID</w:t>
            </w:r>
          </w:p>
        </w:tc>
        <w:tc>
          <w:tcPr>
            <w:tcW w:type="dxa" w:w="3014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PRIMARY KEY, DEFAULT gen_random_uuid()</w:t>
            </w:r>
          </w:p>
        </w:tc>
        <w:tc>
          <w:tcPr>
            <w:tcW w:type="dxa" w:w="396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Unique storage location identifier</w:t>
            </w:r>
          </w:p>
        </w:tc>
      </w:tr>
      <w:tr>
        <w:trPr>
          <w:cantSplit/>
        </w:trPr>
        <w:tc>
          <w:tcPr>
            <w:tcW w:type="dxa" w:w="119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code</w:t>
            </w:r>
          </w:p>
        </w:tc>
        <w:tc>
          <w:tcPr>
            <w:tcW w:type="dxa" w:w="119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VARCHAR(50)</w:t>
            </w:r>
          </w:p>
        </w:tc>
        <w:tc>
          <w:tcPr>
            <w:tcW w:type="dxa" w:w="3014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UNIQUE, NOT NULL</w:t>
            </w:r>
          </w:p>
        </w:tc>
        <w:tc>
          <w:tcPr>
            <w:tcW w:type="dxa" w:w="396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Barcode-scannable coordinate code (e.g., A01-R02-S03-B04)</w:t>
            </w:r>
          </w:p>
        </w:tc>
      </w:tr>
      <w:tr>
        <w:trPr>
          <w:cantSplit/>
        </w:trPr>
        <w:tc>
          <w:tcPr>
            <w:tcW w:type="dxa" w:w="119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zone</w:t>
            </w:r>
          </w:p>
        </w:tc>
        <w:tc>
          <w:tcPr>
            <w:tcW w:type="dxa" w:w="119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VARCHAR(20)</w:t>
            </w:r>
          </w:p>
        </w:tc>
        <w:tc>
          <w:tcPr>
            <w:tcW w:type="dxa" w:w="3014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</w:t>
            </w:r>
          </w:p>
        </w:tc>
        <w:tc>
          <w:tcPr>
            <w:tcW w:type="dxa" w:w="396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Functional warehouse zone (DRY_STORAGE, CHILLER, RETAIL_FLOOR)</w:t>
            </w:r>
          </w:p>
        </w:tc>
      </w:tr>
      <w:tr>
        <w:trPr>
          <w:cantSplit/>
        </w:trPr>
        <w:tc>
          <w:tcPr>
            <w:tcW w:type="dxa" w:w="119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aisle</w:t>
            </w:r>
          </w:p>
        </w:tc>
        <w:tc>
          <w:tcPr>
            <w:tcW w:type="dxa" w:w="119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VARCHAR(10)</w:t>
            </w:r>
          </w:p>
        </w:tc>
        <w:tc>
          <w:tcPr>
            <w:tcW w:type="dxa" w:w="3014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</w:t>
            </w:r>
          </w:p>
        </w:tc>
        <w:tc>
          <w:tcPr>
            <w:tcW w:type="dxa" w:w="396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Physical aisle designation</w:t>
            </w:r>
          </w:p>
        </w:tc>
      </w:tr>
      <w:tr>
        <w:trPr>
          <w:cantSplit/>
        </w:trPr>
        <w:tc>
          <w:tcPr>
            <w:tcW w:type="dxa" w:w="119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rack</w:t>
            </w:r>
          </w:p>
        </w:tc>
        <w:tc>
          <w:tcPr>
            <w:tcW w:type="dxa" w:w="119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VARCHAR(10)</w:t>
            </w:r>
          </w:p>
        </w:tc>
        <w:tc>
          <w:tcPr>
            <w:tcW w:type="dxa" w:w="3014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</w:t>
            </w:r>
          </w:p>
        </w:tc>
        <w:tc>
          <w:tcPr>
            <w:tcW w:type="dxa" w:w="396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Vertical rack structure number</w:t>
            </w:r>
          </w:p>
        </w:tc>
      </w:tr>
      <w:tr>
        <w:trPr>
          <w:cantSplit/>
        </w:trPr>
        <w:tc>
          <w:tcPr>
            <w:tcW w:type="dxa" w:w="119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shelf</w:t>
            </w:r>
          </w:p>
        </w:tc>
        <w:tc>
          <w:tcPr>
            <w:tcW w:type="dxa" w:w="119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VARCHAR(10)</w:t>
            </w:r>
          </w:p>
        </w:tc>
        <w:tc>
          <w:tcPr>
            <w:tcW w:type="dxa" w:w="3014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</w:t>
            </w:r>
          </w:p>
        </w:tc>
        <w:tc>
          <w:tcPr>
            <w:tcW w:type="dxa" w:w="396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Shelf tier level</w:t>
            </w:r>
          </w:p>
        </w:tc>
      </w:tr>
      <w:tr>
        <w:trPr>
          <w:cantSplit/>
        </w:trPr>
        <w:tc>
          <w:tcPr>
            <w:tcW w:type="dxa" w:w="119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bin</w:t>
            </w:r>
          </w:p>
        </w:tc>
        <w:tc>
          <w:tcPr>
            <w:tcW w:type="dxa" w:w="119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VARCHAR(10)</w:t>
            </w:r>
          </w:p>
        </w:tc>
        <w:tc>
          <w:tcPr>
            <w:tcW w:type="dxa" w:w="3014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</w:t>
            </w:r>
          </w:p>
        </w:tc>
        <w:tc>
          <w:tcPr>
            <w:tcW w:type="dxa" w:w="396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Specific slot / bin coordinate</w:t>
            </w:r>
          </w:p>
        </w:tc>
      </w:tr>
      <w:tr>
        <w:trPr>
          <w:cantSplit/>
        </w:trPr>
        <w:tc>
          <w:tcPr>
            <w:tcW w:type="dxa" w:w="119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max_weight_kg</w:t>
            </w:r>
          </w:p>
        </w:tc>
        <w:tc>
          <w:tcPr>
            <w:tcW w:type="dxa" w:w="119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NUMERIC(10,2)</w:t>
            </w:r>
          </w:p>
        </w:tc>
        <w:tc>
          <w:tcPr>
            <w:tcW w:type="dxa" w:w="3014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NULL, DEFAULT 500.00</w:t>
            </w:r>
          </w:p>
        </w:tc>
        <w:tc>
          <w:tcPr>
            <w:tcW w:type="dxa" w:w="396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Maximum permissible load capacity</w:t>
            </w:r>
          </w:p>
        </w:tc>
      </w:tr>
      <w:tr>
        <w:trPr>
          <w:cantSplit/>
        </w:trPr>
        <w:tc>
          <w:tcPr>
            <w:tcW w:type="dxa" w:w="119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is_occupied</w:t>
            </w:r>
          </w:p>
        </w:tc>
        <w:tc>
          <w:tcPr>
            <w:tcW w:type="dxa" w:w="119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BOOLEAN</w:t>
            </w:r>
          </w:p>
        </w:tc>
        <w:tc>
          <w:tcPr>
            <w:tcW w:type="dxa" w:w="3014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NULL, DEFAULT FALSE</w:t>
            </w:r>
          </w:p>
        </w:tc>
        <w:tc>
          <w:tcPr>
            <w:tcW w:type="dxa" w:w="396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Dynamic occupancy state flag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3.5 Table: `product_batches`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>The foundational table enabling strict FEFO tracking, batch expiry isolation, and row locking.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452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533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066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308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145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id</w:t>
            </w:r>
          </w:p>
        </w:tc>
        <w:tc>
          <w:tcPr>
            <w:tcW w:type="dxa" w:w="153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UUID</w:t>
            </w:r>
          </w:p>
        </w:tc>
        <w:tc>
          <w:tcPr>
            <w:tcW w:type="dxa" w:w="306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PRIMARY KEY, DEFAULT gen_random_uuid()</w:t>
            </w:r>
          </w:p>
        </w:tc>
        <w:tc>
          <w:tcPr>
            <w:tcW w:type="dxa" w:w="3308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Unique batch record identifier</w:t>
            </w:r>
          </w:p>
        </w:tc>
      </w:tr>
      <w:tr>
        <w:trPr>
          <w:cantSplit/>
        </w:trPr>
        <w:tc>
          <w:tcPr>
            <w:tcW w:type="dxa" w:w="145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batch_number</w:t>
            </w:r>
          </w:p>
        </w:tc>
        <w:tc>
          <w:tcPr>
            <w:tcW w:type="dxa" w:w="153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VARCHAR(50)</w:t>
            </w:r>
          </w:p>
        </w:tc>
        <w:tc>
          <w:tcPr>
            <w:tcW w:type="dxa" w:w="306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</w:t>
            </w:r>
          </w:p>
        </w:tc>
        <w:tc>
          <w:tcPr>
            <w:tcW w:type="dxa" w:w="3308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Supplier / manufacturing batch code</w:t>
            </w:r>
          </w:p>
        </w:tc>
      </w:tr>
      <w:tr>
        <w:trPr>
          <w:cantSplit/>
        </w:trPr>
        <w:tc>
          <w:tcPr>
            <w:tcW w:type="dxa" w:w="145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product_id</w:t>
            </w:r>
          </w:p>
        </w:tc>
        <w:tc>
          <w:tcPr>
            <w:tcW w:type="dxa" w:w="153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UUID</w:t>
            </w:r>
          </w:p>
        </w:tc>
        <w:tc>
          <w:tcPr>
            <w:tcW w:type="dxa" w:w="306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NULL, FK -&gt; products(id)</w:t>
            </w:r>
          </w:p>
        </w:tc>
        <w:tc>
          <w:tcPr>
            <w:tcW w:type="dxa" w:w="3308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Associated master product</w:t>
            </w:r>
          </w:p>
        </w:tc>
      </w:tr>
      <w:tr>
        <w:trPr>
          <w:cantSplit/>
        </w:trPr>
        <w:tc>
          <w:tcPr>
            <w:tcW w:type="dxa" w:w="145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location_id</w:t>
            </w:r>
          </w:p>
        </w:tc>
        <w:tc>
          <w:tcPr>
            <w:tcW w:type="dxa" w:w="153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UUID</w:t>
            </w:r>
          </w:p>
        </w:tc>
        <w:tc>
          <w:tcPr>
            <w:tcW w:type="dxa" w:w="306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NULL, FK -&gt; locations(id)</w:t>
            </w:r>
          </w:p>
        </w:tc>
        <w:tc>
          <w:tcPr>
            <w:tcW w:type="dxa" w:w="3308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Storage location where batch is docked</w:t>
            </w:r>
          </w:p>
        </w:tc>
      </w:tr>
      <w:tr>
        <w:trPr>
          <w:cantSplit/>
        </w:trPr>
        <w:tc>
          <w:tcPr>
            <w:tcW w:type="dxa" w:w="145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manufacture_date</w:t>
            </w:r>
          </w:p>
        </w:tc>
        <w:tc>
          <w:tcPr>
            <w:tcW w:type="dxa" w:w="153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DATE</w:t>
            </w:r>
          </w:p>
        </w:tc>
        <w:tc>
          <w:tcPr>
            <w:tcW w:type="dxa" w:w="306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</w:t>
            </w:r>
          </w:p>
        </w:tc>
        <w:tc>
          <w:tcPr>
            <w:tcW w:type="dxa" w:w="3308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Date of industrial production</w:t>
            </w:r>
          </w:p>
        </w:tc>
      </w:tr>
      <w:tr>
        <w:trPr>
          <w:cantSplit/>
        </w:trPr>
        <w:tc>
          <w:tcPr>
            <w:tcW w:type="dxa" w:w="145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expiry_date</w:t>
            </w:r>
          </w:p>
        </w:tc>
        <w:tc>
          <w:tcPr>
            <w:tcW w:type="dxa" w:w="153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DATE</w:t>
            </w:r>
          </w:p>
        </w:tc>
        <w:tc>
          <w:tcPr>
            <w:tcW w:type="dxa" w:w="306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</w:t>
            </w:r>
          </w:p>
        </w:tc>
        <w:tc>
          <w:tcPr>
            <w:tcW w:type="dxa" w:w="3308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Date of product expiration</w:t>
            </w:r>
          </w:p>
        </w:tc>
      </w:tr>
      <w:tr>
        <w:trPr>
          <w:cantSplit/>
        </w:trPr>
        <w:tc>
          <w:tcPr>
            <w:tcW w:type="dxa" w:w="145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received_qty</w:t>
            </w:r>
          </w:p>
        </w:tc>
        <w:tc>
          <w:tcPr>
            <w:tcW w:type="dxa" w:w="153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INTEGER</w:t>
            </w:r>
          </w:p>
        </w:tc>
        <w:tc>
          <w:tcPr>
            <w:tcW w:type="dxa" w:w="306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NULL, CHECK (received_qty &gt; 0)</w:t>
            </w:r>
          </w:p>
        </w:tc>
        <w:tc>
          <w:tcPr>
            <w:tcW w:type="dxa" w:w="3308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Original intake quantity received</w:t>
            </w:r>
          </w:p>
        </w:tc>
      </w:tr>
      <w:tr>
        <w:trPr>
          <w:cantSplit/>
        </w:trPr>
        <w:tc>
          <w:tcPr>
            <w:tcW w:type="dxa" w:w="145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current_qty</w:t>
            </w:r>
          </w:p>
        </w:tc>
        <w:tc>
          <w:tcPr>
            <w:tcW w:type="dxa" w:w="153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INTEGER</w:t>
            </w:r>
          </w:p>
        </w:tc>
        <w:tc>
          <w:tcPr>
            <w:tcW w:type="dxa" w:w="306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NULL, CHECK (current_qty &gt;= 0)</w:t>
            </w:r>
          </w:p>
        </w:tc>
        <w:tc>
          <w:tcPr>
            <w:tcW w:type="dxa" w:w="3308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Available unreserved stock balance</w:t>
            </w:r>
          </w:p>
        </w:tc>
      </w:tr>
      <w:tr>
        <w:trPr>
          <w:cantSplit/>
        </w:trPr>
        <w:tc>
          <w:tcPr>
            <w:tcW w:type="dxa" w:w="145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status</w:t>
            </w:r>
          </w:p>
        </w:tc>
        <w:tc>
          <w:tcPr>
            <w:tcW w:type="dxa" w:w="153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batch_status_enum</w:t>
            </w:r>
          </w:p>
        </w:tc>
        <w:tc>
          <w:tcPr>
            <w:tcW w:type="dxa" w:w="306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NOT NULL, DEFAULT 'AVAILABLE'</w:t>
            </w:r>
          </w:p>
        </w:tc>
        <w:tc>
          <w:tcPr>
            <w:tcW w:type="dxa" w:w="3308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AVAILABLE, QUARANTINED, EXPIRED, DEPLETED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4. Key Database Triggers &amp; Automated Rules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4.1 Trigger 1: Automatic Location Occupancy Update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 xml:space="preserve">Whenever an intake or pick operation modifies </w:t>
      </w:r>
      <w:r>
        <w:rPr>
          <w:rFonts w:ascii="Consolas" w:hAnsi="Consolas"/>
          <w:color w:val="0D5C75"/>
          <w:sz w:val="19"/>
        </w:rPr>
        <w:t>current_qty</w:t>
      </w:r>
      <w:r>
        <w:rPr>
          <w:rFonts w:ascii="Calibri" w:hAnsi="Calibri"/>
          <w:color w:val="222222"/>
          <w:sz w:val="20"/>
        </w:rPr>
        <w:t xml:space="preserve"> in </w:t>
      </w:r>
      <w:r>
        <w:rPr>
          <w:rFonts w:ascii="Consolas" w:hAnsi="Consolas"/>
          <w:color w:val="0D5C75"/>
          <w:sz w:val="19"/>
        </w:rPr>
        <w:t>product_batches</w:t>
      </w:r>
      <w:r>
        <w:rPr>
          <w:rFonts w:ascii="Calibri" w:hAnsi="Calibri"/>
          <w:color w:val="222222"/>
          <w:sz w:val="20"/>
        </w:rPr>
        <w:t xml:space="preserve">, an asynchronous database trigger computes the remaining aggregate stock in that bin and toggles </w:t>
      </w:r>
      <w:r>
        <w:rPr>
          <w:rFonts w:ascii="Consolas" w:hAnsi="Consolas"/>
          <w:color w:val="0D5C75"/>
          <w:sz w:val="19"/>
        </w:rPr>
        <w:t>locations.is_occupied</w:t>
      </w:r>
      <w:r>
        <w:rPr>
          <w:rFonts w:ascii="Calibri" w:hAnsi="Calibri"/>
          <w:color w:val="222222"/>
          <w:sz w:val="20"/>
        </w:rPr>
        <w:t xml:space="preserve"> automatically.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CREATE OR REPLACE FUNCTION fn_update_location_occupancy()</w:t>
              <w:br/>
              <w:t>RETURNS TRIGGER AS $$</w:t>
              <w:br/>
              <w:t>BEGIN</w:t>
              <w:br/>
              <w:t xml:space="preserve">    IF (SELECT COALESCE(SUM(current_qty), 0) FROM product_batches WHERE location_id = NEW.location_id) &gt; 0 THEN</w:t>
              <w:br/>
              <w:t xml:space="preserve">        UPDATE locations SET is_occupied = TRUE WHERE id = NEW.location_id;</w:t>
              <w:br/>
              <w:t xml:space="preserve">    ELSE</w:t>
              <w:br/>
              <w:t xml:space="preserve">        UPDATE locations SET is_occupied = FALSE WHERE id = NEW.location_id;</w:t>
              <w:br/>
              <w:t xml:space="preserve">    END IF;</w:t>
              <w:br/>
              <w:t xml:space="preserve">    RETURN NEW;</w:t>
              <w:br/>
              <w:t>END;</w:t>
              <w:br/>
              <w:t>$$ LANGUAGE plpgsql;</w:t>
              <w:br/>
              <w:br/>
              <w:t>CREATE TRIGGER trg_batch_location_occupancy</w:t>
              <w:br/>
              <w:t>AFTER INSERT OR UPDATE OF current_qty ON product_batches</w:t>
              <w:br/>
              <w:t>FOR EACH ROW EXECUTE FUNCTION fn_update_location_occupancy();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4.2 Trigger 2: Automated Perishable Expiry Quarantine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 xml:space="preserve">A scheduled PostgreSQL function executes daily to transition batches whose </w:t>
      </w:r>
      <w:r>
        <w:rPr>
          <w:rFonts w:ascii="Consolas" w:hAnsi="Consolas"/>
          <w:color w:val="0D5C75"/>
          <w:sz w:val="19"/>
        </w:rPr>
        <w:t>expiry_date &lt; CURRENT_DATE</w:t>
      </w:r>
      <w:r>
        <w:rPr>
          <w:rFonts w:ascii="Calibri" w:hAnsi="Calibri"/>
          <w:color w:val="222222"/>
          <w:sz w:val="20"/>
        </w:rPr>
        <w:t xml:space="preserve"> to </w:t>
      </w:r>
      <w:r>
        <w:rPr>
          <w:rFonts w:ascii="Consolas" w:hAnsi="Consolas"/>
          <w:color w:val="0D5C75"/>
          <w:sz w:val="19"/>
        </w:rPr>
        <w:t>EXPIRED</w:t>
      </w:r>
      <w:r>
        <w:rPr>
          <w:rFonts w:ascii="Calibri" w:hAnsi="Calibri"/>
          <w:color w:val="222222"/>
          <w:sz w:val="20"/>
        </w:rPr>
        <w:t xml:space="preserve">, and batches within 3 days of expiration to </w:t>
      </w:r>
      <w:r>
        <w:rPr>
          <w:rFonts w:ascii="Consolas" w:hAnsi="Consolas"/>
          <w:color w:val="0D5C75"/>
          <w:sz w:val="19"/>
        </w:rPr>
        <w:t>QUARANTINED</w:t>
      </w:r>
      <w:r>
        <w:rPr>
          <w:rFonts w:ascii="Calibri" w:hAnsi="Calibri"/>
          <w:color w:val="222222"/>
          <w:sz w:val="20"/>
        </w:rPr>
        <w:t>, emitting an audit alert to supervisory dashboards.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CREATE OR REPLACE FUNCTION fn_auto_quarantine_expiring_batches()</w:t>
              <w:br/>
              <w:t>RETURNS void AS $$</w:t>
              <w:br/>
              <w:t>BEGIN</w:t>
              <w:br/>
              <w:t xml:space="preserve">    UPDATE product_batches</w:t>
              <w:br/>
              <w:t xml:space="preserve">    SET status = 'EXPIRED'</w:t>
              <w:br/>
              <w:t xml:space="preserve">    WHERE expiry_date &lt;= CURRENT_DATE AND status != 'EXPIRED';</w:t>
              <w:br/>
              <w:br/>
              <w:t xml:space="preserve">    UPDATE product_batches</w:t>
              <w:br/>
              <w:t xml:space="preserve">    SET status = 'QUARANTINED'</w:t>
              <w:br/>
              <w:t xml:space="preserve">    WHERE expiry_date &lt;= (CURRENT_DATE + INTERVAL '3 days') </w:t>
              <w:br/>
              <w:t xml:space="preserve">      AND status = 'AVAILABLE';</w:t>
              <w:br/>
              <w:t>END;</w:t>
              <w:br/>
              <w:t>$$ LANGUAGE plpgsql;</w:t>
            </w:r>
          </w:p>
        </w:tc>
      </w:tr>
    </w:tbl>
    <w:p>
      <w:pPr>
        <w:spacing w:before="0" w:after="8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5. Performance Indexing Strategy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 xml:space="preserve">To guarantee the </w:t>
      </w:r>
      <w:r>
        <w:rPr>
          <w:rFonts w:ascii="Calibri" w:hAnsi="Calibri"/>
          <w:b/>
          <w:color w:val="222222"/>
          <w:sz w:val="20"/>
        </w:rPr>
        <w:t>&lt; 2.0s POS transaction completion SLA</w:t>
      </w:r>
      <w:r>
        <w:rPr>
          <w:rFonts w:ascii="Calibri" w:hAnsi="Calibri"/>
          <w:color w:val="222222"/>
          <w:sz w:val="20"/>
        </w:rPr>
        <w:t>, composite B-Tree indexes are deployed across critical search paths: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-- 1. Accelerates POS barcode lookups to sub-millisecond execution</w:t>
              <w:br/>
              <w:t>CREATE INDEX idx_products_barcode ON products(barcode);</w:t>
              <w:br/>
              <w:br/>
              <w:t>-- 2. Powers high-velocity FEFO sorting by product and nearest expiration</w:t>
              <w:br/>
              <w:t>CREATE INDEX idx_batches_fefo ON product_batches(product_id, expiry_date ASC, current_qty)</w:t>
              <w:br/>
              <w:t>WHERE status = 'AVAILABLE';</w:t>
              <w:br/>
              <w:br/>
              <w:t>-- 3. Optimizes warehouse spatial scanning during barcode putaway</w:t>
              <w:br/>
              <w:t>CREATE INDEX idx_locations_code ON locations(code);</w:t>
              <w:br/>
              <w:br/>
              <w:t>-- 4. Speeds up real-time audit ledger reporting</w:t>
              <w:br/>
              <w:t>CREATE INDEX idx_inventory_tx_created ON inventory_transactions(product_id, created_at DESC);</w:t>
            </w:r>
          </w:p>
        </w:tc>
      </w:tr>
    </w:tbl>
    <w:p>
      <w:pPr>
        <w:spacing w:before="0" w:after="8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6. Seed Data &amp; Benchmark Validation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>The schema includes realistic Bangladeshi supermarket data covering FMCG staples (Radhuni Turmeric, Teer Soyabean Oil, Pran Frooto, Aarong Butter, etc.), 5 supplier profiles, 20 discrete warehouse bins across 3 climate zones, and 12 inventory batches verifying FEFO sorting order and quarantine state logic.</w:t>
      </w:r>
    </w:p>
    <w:p>
      <w:pPr>
        <w:spacing w:before="0" w:after="80" w:line="276" w:lineRule="auto"/>
      </w:pPr>
      <w:r>
        <w:rPr>
          <w:rFonts w:ascii="Calibri" w:hAnsi="Calibri"/>
          <w:i/>
          <w:color w:val="222222"/>
          <w:sz w:val="20"/>
        </w:rPr>
        <w:t>(Refer to `docs/DATABASE_SCHEMA.sql` for the complete 600+ line production SQL script).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left"/>
    </w:pPr>
    <w:r>
      <w:rPr>
        <w:rFonts w:ascii="Calibri" w:hAnsi="Calibri"/>
        <w:color w:val="555555"/>
        <w:sz w:val="17"/>
      </w:rPr>
      <w:t>Dept. of Software Engineering, Daffodil International University | Raisul Islam Likhon</w:t>
    </w:r>
    <w:r>
      <w:rPr>
        <w:rFonts w:ascii="Calibri" w:hAnsi="Calibri"/>
        <w:color w:val="555555"/>
        <w:sz w:val="17"/>
      </w:rPr>
      <w:tab/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Calibri" w:hAnsi="Calibri"/>
        <w:color w:val="555555"/>
        <w:sz w:val="17"/>
      </w:rPr>
      <w:t>RetailSync: Relational Database Schema &amp; Data Dictionary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